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color w:val="auto"/>
          <w:sz w:val="44"/>
          <w:szCs w:val="44"/>
        </w:rPr>
      </w:pPr>
      <w:r>
        <w:rPr>
          <w:rFonts w:hint="eastAsia" w:ascii="宋体" w:hAnsi="宋体" w:eastAsia="宋体" w:cs="宋体"/>
          <w:b w:val="0"/>
          <w:bCs/>
          <w:color w:val="auto"/>
          <w:sz w:val="44"/>
          <w:szCs w:val="44"/>
        </w:rPr>
        <w:t>龙岗区</w:t>
      </w:r>
      <w:r>
        <w:rPr>
          <w:rFonts w:hint="eastAsia" w:ascii="宋体" w:hAnsi="宋体" w:eastAsia="宋体" w:cs="宋体"/>
          <w:b w:val="0"/>
          <w:bCs/>
          <w:color w:val="auto"/>
          <w:sz w:val="44"/>
          <w:szCs w:val="44"/>
          <w:lang w:eastAsia="zh-CN"/>
        </w:rPr>
        <w:t>应急管理</w:t>
      </w:r>
      <w:r>
        <w:rPr>
          <w:rFonts w:hint="eastAsia" w:ascii="宋体" w:hAnsi="宋体" w:eastAsia="宋体" w:cs="宋体"/>
          <w:b w:val="0"/>
          <w:bCs/>
          <w:color w:val="auto"/>
          <w:sz w:val="44"/>
          <w:szCs w:val="44"/>
        </w:rPr>
        <w:t>局项目自行采购结果公告</w:t>
      </w:r>
    </w:p>
    <w:p>
      <w:pPr>
        <w:spacing w:line="3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7"/>
        <w:tblW w:w="91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4"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依照《深圳经济特区政府采购条例实施细则》第十九条规定情形，</w:t>
            </w:r>
            <w:bookmarkStart w:id="0" w:name="_GoBack"/>
            <w:r>
              <w:rPr>
                <w:rFonts w:hint="eastAsia" w:ascii="黑体" w:hAnsi="黑体" w:eastAsia="黑体" w:cs="黑体"/>
                <w:color w:val="000000" w:themeColor="text1"/>
                <w:sz w:val="32"/>
                <w:szCs w:val="32"/>
                <w14:textFill>
                  <w14:solidFill>
                    <w14:schemeClr w14:val="tx1"/>
                  </w14:solidFill>
                </w14:textFill>
              </w:rPr>
              <w:t>2022年小型移动应急平台设备维护服务</w:t>
            </w:r>
            <w:bookmarkEnd w:id="0"/>
            <w:r>
              <w:rPr>
                <w:rFonts w:hint="eastAsia" w:ascii="黑体" w:hAnsi="黑体" w:eastAsia="黑体" w:cs="黑体"/>
                <w:color w:val="000000" w:themeColor="text1"/>
                <w:sz w:val="32"/>
                <w:szCs w:val="32"/>
                <w14:textFill>
                  <w14:solidFill>
                    <w14:schemeClr w14:val="tx1"/>
                  </w14:solidFill>
                </w14:textFill>
              </w:rPr>
              <w:t>采购项目经批准采用自行采购方式采购，现将有关情况向社会公告: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0"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采购项目名称：</w:t>
            </w:r>
            <w:r>
              <w:rPr>
                <w:rFonts w:hint="eastAsia" w:ascii="仿宋_GB2312" w:hAnsi="仿宋_GB2312" w:eastAsia="仿宋_GB2312" w:cs="仿宋_GB2312"/>
                <w:b w:val="0"/>
                <w:bCs w:val="0"/>
                <w:sz w:val="28"/>
                <w:szCs w:val="28"/>
              </w:rPr>
              <w:t>2022年小型移动应急平台设备维护服务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项目预算金额：</w:t>
            </w:r>
            <w:r>
              <w:rPr>
                <w:rFonts w:hint="eastAsia" w:ascii="仿宋_GB2312" w:hAnsi="仿宋_GB2312" w:eastAsia="仿宋_GB2312" w:cs="仿宋_GB2312"/>
                <w:b w:val="0"/>
                <w:bCs w:val="0"/>
                <w:sz w:val="28"/>
                <w:szCs w:val="28"/>
                <w:lang w:val="en-US" w:eastAsia="zh-CN"/>
              </w:rPr>
              <w:t>预算5.4万元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17"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采购项目描述：</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为我局提供</w:t>
            </w:r>
            <w:r>
              <w:rPr>
                <w:rFonts w:hint="eastAsia" w:ascii="仿宋_GB2312" w:hAnsi="仿宋_GB2312" w:eastAsia="仿宋_GB2312" w:cs="仿宋_GB2312"/>
                <w:b w:val="0"/>
                <w:bCs w:val="0"/>
                <w:sz w:val="28"/>
                <w:szCs w:val="28"/>
              </w:rPr>
              <w:t>2022年小型移动应急平台设备维护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w:t>
            </w:r>
            <w:r>
              <w:rPr>
                <w:rFonts w:hint="eastAsia" w:ascii="仿宋_GB2312" w:hAnsi="仿宋_GB2312" w:eastAsia="仿宋_GB2312" w:cs="仿宋_GB2312"/>
                <w:b w:val="0"/>
                <w:bCs w:val="0"/>
                <w:sz w:val="28"/>
                <w:szCs w:val="28"/>
              </w:rPr>
              <w:t>2022年小型移动应急平台设备维护服务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用途：</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做好</w:t>
            </w:r>
            <w:r>
              <w:rPr>
                <w:rFonts w:hint="eastAsia" w:ascii="仿宋_GB2312" w:hAnsi="仿宋_GB2312" w:eastAsia="仿宋_GB2312" w:cs="仿宋_GB2312"/>
                <w:b w:val="0"/>
                <w:bCs w:val="0"/>
                <w:sz w:val="28"/>
                <w:szCs w:val="28"/>
              </w:rPr>
              <w:t>2022年小型移动应急平台设备维护服务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7"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成交供应商名称：</w:t>
            </w:r>
            <w:r>
              <w:rPr>
                <w:rFonts w:hint="eastAsia" w:ascii="仿宋_GB2312" w:hAnsi="仿宋_GB2312" w:eastAsia="仿宋_GB2312" w:cs="仿宋_GB2312"/>
                <w:b w:val="0"/>
                <w:bCs w:val="0"/>
                <w:sz w:val="28"/>
                <w:szCs w:val="28"/>
              </w:rPr>
              <w:t>深圳市航安网络科技有限公司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8"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spacing w:line="5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项目成交金额：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4.8476万元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68" w:hRule="atLeast"/>
          <w:jc w:val="center"/>
        </w:trPr>
        <w:tc>
          <w:tcPr>
            <w:tcW w:w="9140" w:type="dxa"/>
            <w:tcBorders>
              <w:top w:val="single" w:color="000000" w:sz="4" w:space="0"/>
              <w:left w:val="single" w:color="000000" w:sz="4" w:space="0"/>
              <w:bottom w:val="single" w:color="000000" w:sz="4" w:space="0"/>
              <w:right w:val="single" w:color="000000" w:sz="4" w:space="0"/>
            </w:tcBorders>
            <w:vAlign w:val="top"/>
          </w:tcPr>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中标产品（服务）说明：为我局提供以下服务：</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硬件服务范围：招标人方设备由投标人方负责硬件的维护，如因硬件导致系统和设备不能正常运行，投标人方应负责1000元以内单项的维修费。根据硬件设备的故障情况，投标人方应配合招标人方的需求尽量在设备维修的过程中提供备用机。</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2.软件服务范围：及时解决招标人方软件使用过程中出现的问题，主要包括系统和设备各项功能的故障排查处理，系统及设备操作的培训。对于以上范围以外的软件，投标人方应尽量协助解决。</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3.需要维护的设备包含但不仅限于：小型移动应急平台3个（分布在龙岗区内三个地点），布控球1个，指挥终端1个，单兵终端7个，智能终端授权8个。</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4.投标人方将按招标人方要求，每月1次提供工作时间上门维护服务，提供24小时电话咨询服务。</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招标人方的设备出现故障，导致系统或设备不能正常工作，投标人方应及时派维修人员上门作好维修对接工作，并在接到招标人方有效报修电话的4小时内到达维修地点。如有其他原因不能保证按时到达，应向招标人方说明理由，并在接到招标人方有效报修电话后不超过24小时到达现场对系统或设备进行修复。维修人员的往返旅途、误餐等费用由投标人承担。</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6.投标人方维修人员到达现场后，应尽快检查出故障，给出相应的解决方案，提出维修建议。</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7.在维护过程中，投标人方维护人员如需将招标人方的设备搬离招标人方所在地，须征得招标人方书面同意，出具相关文字手续，并在招标人方指定时间内送还给招标人方。</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8.维修及维护保养工作结束时，投标人方人员应出具有关维护说明（报告），或向招标人方有关人员描述故障引发的原因及处理过程，以及今后在使用当中应注意的问题。</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9.招标人方如有重大突发事件应急处置或演练等任务需求时，投标人方需派出至少一名技术人员技术保障，确保设备正常运作。</w:t>
            </w:r>
          </w:p>
          <w:p>
            <w:pPr>
              <w:spacing w:line="500" w:lineRule="exac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10.投标人方人员在维护过程中应不接触及不泄露招标人方的商业信息、商业秘密和招标人方IT安全秘密的一切书面资料、图表或者其它形式的资料和信息，包括口头或视觉透露的资料和信息。</w:t>
            </w:r>
          </w:p>
          <w:p>
            <w:pPr>
              <w:spacing w:line="500" w:lineRule="exact"/>
              <w:rPr>
                <w:rFonts w:hint="eastAsia"/>
              </w:rPr>
            </w:pPr>
            <w:r>
              <w:rPr>
                <w:rFonts w:hint="eastAsia" w:ascii="仿宋_GB2312" w:hAnsi="仿宋_GB2312" w:eastAsia="仿宋_GB2312" w:cs="仿宋_GB2312"/>
                <w:b w:val="0"/>
                <w:bCs w:val="0"/>
                <w:sz w:val="28"/>
                <w:szCs w:val="28"/>
                <w:lang w:val="en-US" w:eastAsia="zh-CN"/>
              </w:rPr>
              <w:t>11.投标人方保证其向招标人方提供的服务或设备不侵犯任何第三方的知识产权。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9140" w:type="dxa"/>
            <w:tcBorders>
              <w:top w:val="single" w:color="000000" w:sz="4" w:space="0"/>
              <w:left w:val="single" w:color="000000" w:sz="4" w:space="0"/>
              <w:bottom w:val="single" w:color="000000" w:sz="4" w:space="0"/>
              <w:right w:val="single" w:color="000000" w:sz="4" w:space="0"/>
            </w:tcBorders>
            <w:vAlign w:val="top"/>
          </w:tcPr>
          <w:p>
            <w:pPr>
              <w:spacing w:line="500" w:lineRule="exact"/>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供应商征集筛选情况说明：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经书面询价程序，深圳</w:t>
            </w:r>
            <w:r>
              <w:rPr>
                <w:rFonts w:hint="eastAsia" w:ascii="仿宋" w:hAnsi="仿宋" w:eastAsia="仿宋" w:cs="仿宋"/>
                <w:color w:val="auto"/>
                <w:sz w:val="32"/>
                <w:szCs w:val="32"/>
                <w:lang w:val="en-US" w:eastAsia="zh-CN"/>
              </w:rPr>
              <w:t>市航安网络科技有限公司所提供的经验案例更符合采购需求和招标公告要求，信用良好，技术力量较强。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576" w:lineRule="exact"/>
              <w:ind w:right="0" w:rightChars="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交货期限：</w:t>
            </w:r>
            <w:r>
              <w:rPr>
                <w:rFonts w:hint="eastAsia" w:ascii="仿宋_GB2312" w:hAnsi="仿宋_GB2312" w:eastAsia="仿宋_GB2312" w:cs="仿宋_GB2312"/>
                <w:b w:val="0"/>
                <w:bCs w:val="0"/>
                <w:sz w:val="28"/>
                <w:szCs w:val="28"/>
                <w:lang w:val="en-US" w:eastAsia="zh-CN"/>
              </w:rPr>
              <w:t>自签订合同之日起至2022年12月31日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525" w:hRule="atLeast"/>
          <w:jc w:val="center"/>
        </w:trPr>
        <w:tc>
          <w:tcPr>
            <w:tcW w:w="9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联系方式：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采购人: </w:t>
            </w:r>
            <w:r>
              <w:rPr>
                <w:rFonts w:hint="eastAsia" w:ascii="仿宋_GB2312" w:hAnsi="仿宋_GB2312" w:eastAsia="仿宋_GB2312" w:cs="仿宋_GB2312"/>
                <w:b w:val="0"/>
                <w:bCs w:val="0"/>
                <w:sz w:val="32"/>
                <w:szCs w:val="32"/>
                <w:lang w:val="en-US" w:eastAsia="zh-CN"/>
              </w:rPr>
              <w:t>魏伟洪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黑体" w:hAnsi="黑体" w:eastAsia="黑体" w:cs="黑体"/>
                <w:color w:val="000000" w:themeColor="text1"/>
                <w:sz w:val="32"/>
                <w:szCs w:val="32"/>
                <w:lang w:val="en-US"/>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地址：</w:t>
            </w:r>
            <w:r>
              <w:rPr>
                <w:rFonts w:hint="eastAsia" w:ascii="仿宋_GB2312" w:hAnsi="仿宋_GB2312" w:eastAsia="仿宋_GB2312" w:cs="仿宋_GB2312"/>
                <w:b w:val="0"/>
                <w:bCs w:val="0"/>
                <w:sz w:val="32"/>
                <w:szCs w:val="32"/>
                <w:lang w:val="en-US" w:eastAsia="zh-CN"/>
              </w:rPr>
              <w:t>深圳市龙岗区愉龙路30号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联系电话：</w:t>
            </w:r>
            <w:r>
              <w:rPr>
                <w:rFonts w:hint="eastAsia" w:ascii="仿宋" w:hAnsi="仿宋" w:eastAsia="仿宋" w:cs="仿宋"/>
                <w:color w:val="000000"/>
                <w:sz w:val="32"/>
                <w:szCs w:val="32"/>
                <w:lang w:val="en-US" w:eastAsia="zh-CN"/>
              </w:rPr>
              <w:t>13923456909</w:t>
            </w:r>
          </w:p>
        </w:tc>
      </w:tr>
    </w:tbl>
    <w:p>
      <w:pPr>
        <w:spacing w:line="560" w:lineRule="exact"/>
        <w:rPr>
          <w:rFonts w:hint="eastAsia" w:ascii="仿宋_GB2312" w:hAnsi="仿宋_GB2312" w:eastAsia="仿宋_GB2312" w:cs="仿宋_GB2312"/>
          <w:color w:val="auto"/>
          <w:sz w:val="32"/>
          <w:szCs w:val="32"/>
          <w:lang w:val="en-US" w:eastAsia="zh-CN"/>
        </w:rPr>
      </w:pPr>
    </w:p>
    <w:sectPr>
      <w:footerReference r:id="rId3" w:type="default"/>
      <w:pgSz w:w="11906" w:h="16838"/>
      <w:pgMar w:top="1701" w:right="1474" w:bottom="1701" w:left="1587" w:header="851" w:footer="992" w:gutter="0"/>
      <w:pgNumType w:fmt="decimal"/>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- 4 -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35258"/>
    <w:rsid w:val="00066066"/>
    <w:rsid w:val="0021498F"/>
    <w:rsid w:val="00325D04"/>
    <w:rsid w:val="008D6654"/>
    <w:rsid w:val="009C573E"/>
    <w:rsid w:val="00C74CE8"/>
    <w:rsid w:val="01053DD5"/>
    <w:rsid w:val="01680BCF"/>
    <w:rsid w:val="01EB698F"/>
    <w:rsid w:val="01FB26F6"/>
    <w:rsid w:val="026365B8"/>
    <w:rsid w:val="02B3261D"/>
    <w:rsid w:val="03815970"/>
    <w:rsid w:val="03832D31"/>
    <w:rsid w:val="039921E9"/>
    <w:rsid w:val="03C8038E"/>
    <w:rsid w:val="0406383E"/>
    <w:rsid w:val="0420217B"/>
    <w:rsid w:val="05392CEA"/>
    <w:rsid w:val="068D7F2D"/>
    <w:rsid w:val="06E81C06"/>
    <w:rsid w:val="06F14FD6"/>
    <w:rsid w:val="070779DD"/>
    <w:rsid w:val="07943749"/>
    <w:rsid w:val="08762D58"/>
    <w:rsid w:val="09593A51"/>
    <w:rsid w:val="0979716F"/>
    <w:rsid w:val="099764B1"/>
    <w:rsid w:val="0A831FF6"/>
    <w:rsid w:val="0A9548A4"/>
    <w:rsid w:val="0ADD6FA6"/>
    <w:rsid w:val="0AE911CE"/>
    <w:rsid w:val="0B1E5C2C"/>
    <w:rsid w:val="0C28372F"/>
    <w:rsid w:val="0E156987"/>
    <w:rsid w:val="0F495A10"/>
    <w:rsid w:val="0F4C1258"/>
    <w:rsid w:val="10027B70"/>
    <w:rsid w:val="108E608E"/>
    <w:rsid w:val="11F911E5"/>
    <w:rsid w:val="129F2EA6"/>
    <w:rsid w:val="12C14660"/>
    <w:rsid w:val="130528A2"/>
    <w:rsid w:val="141E7C08"/>
    <w:rsid w:val="153E6370"/>
    <w:rsid w:val="157461D0"/>
    <w:rsid w:val="16CB4848"/>
    <w:rsid w:val="17AF6B36"/>
    <w:rsid w:val="19D70B53"/>
    <w:rsid w:val="1A9F70AF"/>
    <w:rsid w:val="1AA94511"/>
    <w:rsid w:val="1B2B50A6"/>
    <w:rsid w:val="1C031E25"/>
    <w:rsid w:val="1C03240F"/>
    <w:rsid w:val="1C75251E"/>
    <w:rsid w:val="1CAC13DC"/>
    <w:rsid w:val="1D9D1768"/>
    <w:rsid w:val="1DCA00D1"/>
    <w:rsid w:val="1E1C667B"/>
    <w:rsid w:val="1E2871BB"/>
    <w:rsid w:val="1EFF6AE2"/>
    <w:rsid w:val="1F4F2377"/>
    <w:rsid w:val="1F574101"/>
    <w:rsid w:val="1F862F14"/>
    <w:rsid w:val="1FB70A8A"/>
    <w:rsid w:val="204951BE"/>
    <w:rsid w:val="207E53CC"/>
    <w:rsid w:val="20F872EB"/>
    <w:rsid w:val="21B26C2E"/>
    <w:rsid w:val="229178D4"/>
    <w:rsid w:val="229D5C10"/>
    <w:rsid w:val="2432273F"/>
    <w:rsid w:val="247D4635"/>
    <w:rsid w:val="24BA0FB6"/>
    <w:rsid w:val="254A6A3E"/>
    <w:rsid w:val="259D573F"/>
    <w:rsid w:val="261D2DF3"/>
    <w:rsid w:val="26505064"/>
    <w:rsid w:val="269E08E4"/>
    <w:rsid w:val="27770C1F"/>
    <w:rsid w:val="283E0383"/>
    <w:rsid w:val="29CC13DB"/>
    <w:rsid w:val="2A3651E0"/>
    <w:rsid w:val="2A8B6863"/>
    <w:rsid w:val="2B4322DA"/>
    <w:rsid w:val="2BA11261"/>
    <w:rsid w:val="2CB3552E"/>
    <w:rsid w:val="2DBD15B5"/>
    <w:rsid w:val="2E3223D7"/>
    <w:rsid w:val="301B771E"/>
    <w:rsid w:val="301D4434"/>
    <w:rsid w:val="30727DDA"/>
    <w:rsid w:val="30EB341E"/>
    <w:rsid w:val="3110742C"/>
    <w:rsid w:val="313761AB"/>
    <w:rsid w:val="31B060BB"/>
    <w:rsid w:val="33CB3B68"/>
    <w:rsid w:val="356424E3"/>
    <w:rsid w:val="35D573B3"/>
    <w:rsid w:val="36C6096E"/>
    <w:rsid w:val="375951D5"/>
    <w:rsid w:val="37A91FCB"/>
    <w:rsid w:val="385502D1"/>
    <w:rsid w:val="38B01278"/>
    <w:rsid w:val="39532E0D"/>
    <w:rsid w:val="39DB3D81"/>
    <w:rsid w:val="39FE3CA9"/>
    <w:rsid w:val="3BDF349B"/>
    <w:rsid w:val="3C161716"/>
    <w:rsid w:val="3C7B0733"/>
    <w:rsid w:val="3D3F3B6E"/>
    <w:rsid w:val="3E12427F"/>
    <w:rsid w:val="3F3415C0"/>
    <w:rsid w:val="3FCF1B5B"/>
    <w:rsid w:val="406F079C"/>
    <w:rsid w:val="408E7529"/>
    <w:rsid w:val="41A26110"/>
    <w:rsid w:val="42EE3AC2"/>
    <w:rsid w:val="43275006"/>
    <w:rsid w:val="435649DF"/>
    <w:rsid w:val="43F97D30"/>
    <w:rsid w:val="44005E48"/>
    <w:rsid w:val="441105AD"/>
    <w:rsid w:val="447B4A60"/>
    <w:rsid w:val="45C752E7"/>
    <w:rsid w:val="45F979F4"/>
    <w:rsid w:val="465D01E8"/>
    <w:rsid w:val="46C150BA"/>
    <w:rsid w:val="474550A0"/>
    <w:rsid w:val="47780164"/>
    <w:rsid w:val="47E20BA9"/>
    <w:rsid w:val="48385890"/>
    <w:rsid w:val="4886741C"/>
    <w:rsid w:val="48CB1996"/>
    <w:rsid w:val="491D789E"/>
    <w:rsid w:val="4967718A"/>
    <w:rsid w:val="4A882A5F"/>
    <w:rsid w:val="4A8C557C"/>
    <w:rsid w:val="4BB0539D"/>
    <w:rsid w:val="4BF518D3"/>
    <w:rsid w:val="4C0E3198"/>
    <w:rsid w:val="4C580DFC"/>
    <w:rsid w:val="4DD02291"/>
    <w:rsid w:val="4F44254E"/>
    <w:rsid w:val="4F94117F"/>
    <w:rsid w:val="4FCC2A04"/>
    <w:rsid w:val="50335258"/>
    <w:rsid w:val="5036700F"/>
    <w:rsid w:val="50D10959"/>
    <w:rsid w:val="50E72DFD"/>
    <w:rsid w:val="511C57AC"/>
    <w:rsid w:val="511F078F"/>
    <w:rsid w:val="513835E0"/>
    <w:rsid w:val="51EA3805"/>
    <w:rsid w:val="52762EF6"/>
    <w:rsid w:val="53042BBF"/>
    <w:rsid w:val="53882741"/>
    <w:rsid w:val="55AC2CBC"/>
    <w:rsid w:val="58994CF8"/>
    <w:rsid w:val="58EF4E39"/>
    <w:rsid w:val="59437315"/>
    <w:rsid w:val="598D3003"/>
    <w:rsid w:val="59DE75E3"/>
    <w:rsid w:val="5A1441A4"/>
    <w:rsid w:val="5B480D94"/>
    <w:rsid w:val="5BCE779F"/>
    <w:rsid w:val="5BE05281"/>
    <w:rsid w:val="5C5C38A3"/>
    <w:rsid w:val="5D5642D1"/>
    <w:rsid w:val="5DAB376A"/>
    <w:rsid w:val="5DE61CAB"/>
    <w:rsid w:val="5F635A30"/>
    <w:rsid w:val="5FA72B13"/>
    <w:rsid w:val="5FB83AB3"/>
    <w:rsid w:val="603C56BC"/>
    <w:rsid w:val="6077282F"/>
    <w:rsid w:val="60D266CD"/>
    <w:rsid w:val="60F35FF4"/>
    <w:rsid w:val="61DE2E15"/>
    <w:rsid w:val="620D7AB7"/>
    <w:rsid w:val="621B7D74"/>
    <w:rsid w:val="63023956"/>
    <w:rsid w:val="638B3C1B"/>
    <w:rsid w:val="651C2144"/>
    <w:rsid w:val="658B5618"/>
    <w:rsid w:val="65FB4461"/>
    <w:rsid w:val="684E6EE6"/>
    <w:rsid w:val="6858131E"/>
    <w:rsid w:val="68A0735F"/>
    <w:rsid w:val="68AE1AC5"/>
    <w:rsid w:val="6A017E8F"/>
    <w:rsid w:val="6B827946"/>
    <w:rsid w:val="6BBA2505"/>
    <w:rsid w:val="6CAF1F47"/>
    <w:rsid w:val="6D3B30E4"/>
    <w:rsid w:val="6F450EDE"/>
    <w:rsid w:val="700C2881"/>
    <w:rsid w:val="70812601"/>
    <w:rsid w:val="70E711E1"/>
    <w:rsid w:val="712E0CAB"/>
    <w:rsid w:val="71CB4776"/>
    <w:rsid w:val="72AA60A4"/>
    <w:rsid w:val="72E01FB0"/>
    <w:rsid w:val="734F3B7F"/>
    <w:rsid w:val="734F6A39"/>
    <w:rsid w:val="74F962A5"/>
    <w:rsid w:val="753D4746"/>
    <w:rsid w:val="7616232C"/>
    <w:rsid w:val="76830683"/>
    <w:rsid w:val="76FB4DBD"/>
    <w:rsid w:val="77A96827"/>
    <w:rsid w:val="77B345A9"/>
    <w:rsid w:val="783A58F5"/>
    <w:rsid w:val="78581E10"/>
    <w:rsid w:val="7879323E"/>
    <w:rsid w:val="78A10070"/>
    <w:rsid w:val="78A62D30"/>
    <w:rsid w:val="79E8113D"/>
    <w:rsid w:val="7A077055"/>
    <w:rsid w:val="7A2276CE"/>
    <w:rsid w:val="7AB520D8"/>
    <w:rsid w:val="7B9A0C64"/>
    <w:rsid w:val="7D1D0CD1"/>
    <w:rsid w:val="7D932360"/>
    <w:rsid w:val="7DD367F2"/>
    <w:rsid w:val="7E0B7046"/>
    <w:rsid w:val="7F8E777E"/>
    <w:rsid w:val="7FB5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1187</Words>
  <Characters>1244</Characters>
  <Lines>0</Lines>
  <Paragraphs>0</Paragraphs>
  <TotalTime>11</TotalTime>
  <ScaleCrop>false</ScaleCrop>
  <LinksUpToDate>false</LinksUpToDate>
  <CharactersWithSpaces>1245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2020-02-28T02:52:00Z</dcterms:created>
  <dc:creator>郑斯</dc:creator>
  <cp:lastModifiedBy>林巧明</cp:lastModifiedBy>
  <cp:lastPrinted>2020-03-05T07:29:00Z</cp:lastPrinted>
  <dcterms:modified xsi:type="dcterms:W3CDTF">2022-03-29T06:42:50Z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475C679807F84BB384D53233DF024CFB</vt:lpwstr>
  </property>
</Properties>
</file>