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color w:val="auto"/>
          <w:sz w:val="44"/>
          <w:szCs w:val="44"/>
        </w:rPr>
      </w:pPr>
      <w:r>
        <w:rPr>
          <w:rFonts w:hint="eastAsia" w:ascii="宋体" w:hAnsi="宋体" w:eastAsia="宋体" w:cs="宋体"/>
          <w:b w:val="0"/>
          <w:bCs/>
          <w:color w:val="auto"/>
          <w:sz w:val="44"/>
          <w:szCs w:val="44"/>
        </w:rPr>
        <w:t>龙岗区</w:t>
      </w:r>
      <w:r>
        <w:rPr>
          <w:rFonts w:hint="eastAsia" w:ascii="宋体" w:hAnsi="宋体" w:eastAsia="宋体" w:cs="宋体"/>
          <w:b w:val="0"/>
          <w:bCs/>
          <w:color w:val="auto"/>
          <w:sz w:val="44"/>
          <w:szCs w:val="44"/>
          <w:lang w:eastAsia="zh-CN"/>
        </w:rPr>
        <w:t>应急管理</w:t>
      </w:r>
      <w:r>
        <w:rPr>
          <w:rFonts w:hint="eastAsia" w:ascii="宋体" w:hAnsi="宋体" w:eastAsia="宋体" w:cs="宋体"/>
          <w:b w:val="0"/>
          <w:bCs/>
          <w:color w:val="auto"/>
          <w:sz w:val="44"/>
          <w:szCs w:val="44"/>
        </w:rPr>
        <w:t>局项目自行采购结果公告</w:t>
      </w:r>
    </w:p>
    <w:p>
      <w:pPr>
        <w:spacing w:line="3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tbl>
      <w:tblPr>
        <w:tblStyle w:val="7"/>
        <w:tblW w:w="900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11" w:hRule="atLeast"/>
          <w:jc w:val="center"/>
        </w:trPr>
        <w:tc>
          <w:tcPr>
            <w:tcW w:w="90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依照《深圳经济特区政府采购条例实施细则》第十九条规定情形，</w:t>
            </w:r>
            <w:r>
              <w:rPr>
                <w:rFonts w:hint="eastAsia" w:ascii="黑体" w:hAnsi="黑体" w:eastAsia="黑体" w:cs="黑体"/>
                <w:color w:val="000000" w:themeColor="text1"/>
                <w:sz w:val="32"/>
                <w:szCs w:val="32"/>
                <w:lang w:val="en-US" w:eastAsia="zh-CN"/>
                <w14:textFill>
                  <w14:solidFill>
                    <w14:schemeClr w14:val="tx1"/>
                  </w14:solidFill>
                </w14:textFill>
              </w:rPr>
              <w:t>2022年指挥车车载应急指挥系统维护服务</w:t>
            </w:r>
            <w:r>
              <w:rPr>
                <w:rFonts w:hint="eastAsia" w:ascii="黑体" w:hAnsi="黑体" w:eastAsia="黑体" w:cs="黑体"/>
                <w:color w:val="000000" w:themeColor="text1"/>
                <w:sz w:val="32"/>
                <w:szCs w:val="32"/>
                <w14:textFill>
                  <w14:solidFill>
                    <w14:schemeClr w14:val="tx1"/>
                  </w14:solidFill>
                </w14:textFill>
              </w:rPr>
              <w:t>采购项目经批准采用自行采购方式采购，现</w:t>
            </w:r>
            <w:bookmarkStart w:id="0" w:name="_GoBack"/>
            <w:bookmarkEnd w:id="0"/>
            <w:r>
              <w:rPr>
                <w:rFonts w:hint="eastAsia" w:ascii="黑体" w:hAnsi="黑体" w:eastAsia="黑体" w:cs="黑体"/>
                <w:color w:val="000000" w:themeColor="text1"/>
                <w:sz w:val="32"/>
                <w:szCs w:val="32"/>
                <w14:textFill>
                  <w14:solidFill>
                    <w14:schemeClr w14:val="tx1"/>
                  </w14:solidFill>
                </w14:textFill>
              </w:rPr>
              <w:t>将有关情况向社会公告: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4" w:hRule="atLeast"/>
          <w:jc w:val="center"/>
        </w:trPr>
        <w:tc>
          <w:tcPr>
            <w:tcW w:w="90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采购项目名称：</w:t>
            </w:r>
            <w:r>
              <w:rPr>
                <w:rFonts w:hint="eastAsia" w:ascii="仿宋_GB2312" w:hAnsi="仿宋_GB2312" w:eastAsia="仿宋_GB2312" w:cs="仿宋_GB2312"/>
                <w:b w:val="0"/>
                <w:bCs w:val="0"/>
                <w:sz w:val="28"/>
                <w:szCs w:val="28"/>
                <w:lang w:val="en-US" w:eastAsia="zh-CN"/>
              </w:rPr>
              <w:t>2022年指挥车车载应急指挥系统维护服务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项目预算金额：</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预算21.3万元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32" w:hRule="atLeast"/>
          <w:jc w:val="center"/>
        </w:trPr>
        <w:tc>
          <w:tcPr>
            <w:tcW w:w="90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采购项目描述：</w:t>
            </w:r>
            <w:r>
              <w:rPr>
                <w:rFonts w:hint="eastAsia" w:ascii="仿宋_GB2312" w:hAnsi="仿宋_GB2312" w:eastAsia="仿宋_GB2312" w:cs="仿宋_GB2312"/>
                <w:b w:val="0"/>
                <w:bCs w:val="0"/>
                <w:sz w:val="28"/>
                <w:szCs w:val="28"/>
                <w:lang w:val="en-US" w:eastAsia="zh-CN"/>
              </w:rPr>
              <w:t>为我局提供2022年指挥车车载应急指挥系统维护服务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内容：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做好</w:t>
            </w:r>
            <w:r>
              <w:rPr>
                <w:rFonts w:hint="eastAsia" w:ascii="仿宋_GB2312" w:hAnsi="仿宋_GB2312" w:eastAsia="仿宋_GB2312" w:cs="仿宋_GB2312"/>
                <w:b w:val="0"/>
                <w:bCs w:val="0"/>
                <w:sz w:val="28"/>
                <w:szCs w:val="28"/>
                <w:lang w:val="en-US" w:eastAsia="zh-CN"/>
              </w:rPr>
              <w:t>2022年指挥车车载应急指挥系统维护服务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黑体" w:eastAsia="黑体" w:cs="黑体"/>
                <w:color w:val="000000" w:themeColor="text1"/>
                <w:sz w:val="32"/>
                <w:szCs w:val="32"/>
                <w:lang w:val="en-US"/>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用途：</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做好</w:t>
            </w:r>
            <w:r>
              <w:rPr>
                <w:rFonts w:hint="eastAsia" w:ascii="仿宋_GB2312" w:hAnsi="仿宋_GB2312" w:eastAsia="仿宋_GB2312" w:cs="仿宋_GB2312"/>
                <w:b w:val="0"/>
                <w:bCs w:val="0"/>
                <w:sz w:val="28"/>
                <w:szCs w:val="28"/>
                <w:lang w:val="en-US" w:eastAsia="zh-CN"/>
              </w:rPr>
              <w:t>2022年指挥车车载应急指挥系统维护服务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0" w:hRule="atLeast"/>
          <w:jc w:val="center"/>
        </w:trPr>
        <w:tc>
          <w:tcPr>
            <w:tcW w:w="9003"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成交供应商名称：</w:t>
            </w:r>
            <w:r>
              <w:rPr>
                <w:rFonts w:hint="eastAsia" w:ascii="仿宋_GB2312" w:hAnsi="仿宋_GB2312" w:eastAsia="仿宋_GB2312" w:cs="仿宋_GB2312"/>
                <w:color w:val="auto"/>
                <w:sz w:val="32"/>
                <w:szCs w:val="32"/>
                <w:lang w:val="en-US" w:eastAsia="zh-CN"/>
              </w:rPr>
              <w:t>深圳市盛泰博康智能技术有限公司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9003"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项目成交金额：</w:t>
            </w:r>
            <w:r>
              <w:rPr>
                <w:rFonts w:hint="eastAsia" w:ascii="仿宋" w:hAnsi="仿宋" w:eastAsia="仿宋" w:cs="仿宋"/>
                <w:color w:val="auto"/>
                <w:sz w:val="32"/>
                <w:szCs w:val="32"/>
                <w:lang w:val="en-US" w:eastAsia="zh-CN"/>
              </w:rPr>
              <w:t>20.8072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3" w:hRule="atLeast"/>
          <w:jc w:val="center"/>
        </w:trPr>
        <w:tc>
          <w:tcPr>
            <w:tcW w:w="9003" w:type="dxa"/>
            <w:tcBorders>
              <w:top w:val="single" w:color="000000" w:sz="4" w:space="0"/>
              <w:left w:val="single" w:color="000000" w:sz="4" w:space="0"/>
              <w:bottom w:val="single" w:color="000000" w:sz="4" w:space="0"/>
              <w:right w:val="single" w:color="000000" w:sz="4" w:space="0"/>
            </w:tcBorders>
            <w:vAlign w:val="top"/>
          </w:tcPr>
          <w:p>
            <w:pPr>
              <w:spacing w:line="500" w:lineRule="exac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中标产品（服务）说明：</w:t>
            </w:r>
            <w:r>
              <w:rPr>
                <w:rFonts w:hint="eastAsia" w:ascii="仿宋_GB2312" w:hAnsi="仿宋_GB2312" w:eastAsia="仿宋_GB2312" w:cs="仿宋_GB2312"/>
                <w:b w:val="0"/>
                <w:bCs w:val="0"/>
                <w:sz w:val="28"/>
                <w:szCs w:val="28"/>
                <w:lang w:val="en-US" w:eastAsia="zh-CN"/>
              </w:rPr>
              <w:t>为我局提供以下服务：</w:t>
            </w:r>
          </w:p>
          <w:p>
            <w:pPr>
              <w:spacing w:line="500" w:lineRule="exac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1.应急指挥车及车载应急指挥系统维护服务范围：应急指挥车驾驶、管理及底盘日常检查；车载应急指挥系统日常例行维护、使用及技术支撑。</w:t>
            </w:r>
          </w:p>
          <w:p>
            <w:pPr>
              <w:spacing w:line="500" w:lineRule="exac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2.服务费用18万，包干制方式结算，包括人工费、工具材料费、交通费、人员社保及保险费、技术措施费、加班费、税费等；不包括购买设备/零部件的费用、维修费、车辆及设备保险、油费、通讯费等服务费用。</w:t>
            </w:r>
          </w:p>
          <w:p>
            <w:pPr>
              <w:spacing w:line="500" w:lineRule="exac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3.投标人须安排1名A牌专职司机负责应急指挥车驾驶、管理及底盘日常检查工作，如有任务，需在20分钟内到达停车点并发车。</w:t>
            </w:r>
          </w:p>
          <w:p>
            <w:pPr>
              <w:spacing w:line="500" w:lineRule="exac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投标人需安排1名具备相关专业技能的技术员负责车载应急指挥系统日常例行维护、使用及技术支撑。提供每月不少于1次指挥车车载设备例行维护，确保设备正常运行；提供应急演练（演示）/突发事件现场应急处置/应急值守（法定节假日）技术保障服务1年约40个公历日，如有任务，需在90分钟内到达指定地点。招标人如有特殊情况（如遇重大突发事件等），投标人应增加工作人员数量，协助招标人完成任务。</w:t>
            </w:r>
          </w:p>
          <w:p>
            <w:pPr>
              <w:spacing w:line="500" w:lineRule="exac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车上专用设备更换、维修费用1.8672万元：发现专用设备故障需维修，投标人应负责车上专用设备更换、维修工作，并根据实际产生费用实报实销。其中包含：发电机保养（更换三滤、机油、清洁、更换后的调试）、空调保养（方舱1部顶置空调、2部风道空调加雪种，定期拆下室内机的过滤网进行清洁、外机除尘、管路检查）</w:t>
            </w:r>
          </w:p>
          <w:p>
            <w:pPr>
              <w:spacing w:line="500" w:lineRule="exac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6.系统通讯费1.4328万元：投标人需提供移动、联通、电信4G流量卡各2张，流量不少于60G，用于支撑应急指挥车数据传输。流量卡实名手续由投标人负责。</w:t>
            </w:r>
          </w:p>
          <w:p>
            <w:pPr>
              <w:spacing w:line="500" w:lineRule="exac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投标人对所派工作人员的安全负责任，加强安全教育培训，做到安全行车，按规范要求操作设备，防止发生安全事故。相关人员应服从投标人的指挥、管理，遵守有关规定，其工资、社保、保险等保障由投标人支付。</w:t>
            </w:r>
          </w:p>
          <w:p>
            <w:pPr>
              <w:spacing w:line="500" w:lineRule="exac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8.投标人有关人员在维护过程中应不接触及不泄露招标人方的商业信息、商业秘密和招标人方IT安全秘密的一切书面资料、图表或者其它形式的资料和信息，包括口头或视觉透露的资料和信息。否则招标人有权要求投标人退还所有费用，并赔偿所有损失及接受有关处理。</w:t>
            </w:r>
          </w:p>
          <w:p>
            <w:pPr>
              <w:spacing w:line="500" w:lineRule="exact"/>
              <w:rPr>
                <w:rFonts w:hint="eastAsia"/>
              </w:rPr>
            </w:pPr>
            <w:r>
              <w:rPr>
                <w:rFonts w:hint="eastAsia" w:ascii="仿宋_GB2312" w:hAnsi="仿宋_GB2312" w:eastAsia="仿宋_GB2312" w:cs="仿宋_GB2312"/>
                <w:b w:val="0"/>
                <w:bCs w:val="0"/>
                <w:sz w:val="28"/>
                <w:szCs w:val="28"/>
                <w:lang w:val="en-US" w:eastAsia="zh-CN"/>
              </w:rPr>
              <w:t>9.投标人方保证其向招标人方提供的服务或设备不侵犯任何第三方的知识产权。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3" w:hRule="atLeast"/>
          <w:jc w:val="center"/>
        </w:trPr>
        <w:tc>
          <w:tcPr>
            <w:tcW w:w="9003" w:type="dxa"/>
            <w:tcBorders>
              <w:top w:val="single" w:color="000000" w:sz="4" w:space="0"/>
              <w:left w:val="single" w:color="000000" w:sz="4" w:space="0"/>
              <w:bottom w:val="single" w:color="000000" w:sz="4" w:space="0"/>
              <w:right w:val="single" w:color="000000" w:sz="4" w:space="0"/>
            </w:tcBorders>
            <w:vAlign w:val="top"/>
          </w:tcPr>
          <w:p>
            <w:pPr>
              <w:spacing w:line="500" w:lineRule="exact"/>
              <w:jc w:val="both"/>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供应商征集筛选情况说明：</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经书面询价程序，</w:t>
            </w:r>
            <w:r>
              <w:rPr>
                <w:rFonts w:hint="eastAsia" w:ascii="仿宋_GB2312" w:hAnsi="仿宋_GB2312" w:eastAsia="仿宋_GB2312" w:cs="仿宋_GB2312"/>
                <w:color w:val="auto"/>
                <w:sz w:val="32"/>
                <w:szCs w:val="32"/>
                <w:lang w:val="en-US" w:eastAsia="zh-CN"/>
              </w:rPr>
              <w:t>深圳市盛泰博康智能技术有限公司</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相关资质符合要求，信用良好，技术力量较强。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8" w:hRule="atLeast"/>
          <w:jc w:val="center"/>
        </w:trPr>
        <w:tc>
          <w:tcPr>
            <w:tcW w:w="90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right="0" w:rightChars="0"/>
              <w:jc w:val="both"/>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交货期限：</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2022年4月1日至2023年3月31日。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13" w:hRule="atLeast"/>
          <w:jc w:val="center"/>
        </w:trPr>
        <w:tc>
          <w:tcPr>
            <w:tcW w:w="90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联系方式：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采购人: </w:t>
            </w:r>
            <w:r>
              <w:rPr>
                <w:rFonts w:hint="eastAsia" w:ascii="仿宋_GB2312" w:hAnsi="仿宋_GB2312" w:eastAsia="仿宋_GB2312" w:cs="仿宋_GB2312"/>
                <w:b w:val="0"/>
                <w:bCs w:val="0"/>
                <w:sz w:val="32"/>
                <w:szCs w:val="32"/>
                <w:lang w:val="en-US" w:eastAsia="zh-CN"/>
              </w:rPr>
              <w:t>魏伟洪</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黑体" w:eastAsia="黑体" w:cs="黑体"/>
                <w:color w:val="000000" w:themeColor="text1"/>
                <w:sz w:val="32"/>
                <w:szCs w:val="32"/>
                <w:lang w:val="en-US"/>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地址：</w:t>
            </w:r>
            <w:r>
              <w:rPr>
                <w:rFonts w:hint="eastAsia" w:ascii="仿宋_GB2312" w:hAnsi="仿宋_GB2312" w:eastAsia="仿宋_GB2312" w:cs="仿宋_GB2312"/>
                <w:b w:val="0"/>
                <w:bCs w:val="0"/>
                <w:sz w:val="32"/>
                <w:szCs w:val="32"/>
                <w:lang w:val="en-US" w:eastAsia="zh-CN"/>
              </w:rPr>
              <w:t>深圳市龙岗区愉龙路30号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联系电话：</w:t>
            </w:r>
            <w:r>
              <w:rPr>
                <w:rFonts w:hint="eastAsia" w:ascii="仿宋" w:hAnsi="仿宋" w:eastAsia="仿宋" w:cs="仿宋"/>
                <w:color w:val="000000"/>
                <w:sz w:val="32"/>
                <w:szCs w:val="32"/>
                <w:lang w:val="en-US" w:eastAsia="zh-CN"/>
              </w:rPr>
              <w:t>13923456909</w:t>
            </w:r>
          </w:p>
        </w:tc>
      </w:tr>
    </w:tbl>
    <w:p>
      <w:pPr>
        <w:spacing w:line="560" w:lineRule="exact"/>
        <w:rPr>
          <w:rFonts w:hint="eastAsia" w:ascii="仿宋_GB2312" w:hAnsi="仿宋_GB2312" w:eastAsia="仿宋_GB2312" w:cs="仿宋_GB2312"/>
          <w:color w:val="auto"/>
          <w:sz w:val="32"/>
          <w:szCs w:val="32"/>
          <w:lang w:val="en-US" w:eastAsia="zh-CN"/>
        </w:rPr>
      </w:pPr>
    </w:p>
    <w:sectPr>
      <w:footerReference r:id="rId3" w:type="default"/>
      <w:pgSz w:w="11906" w:h="16838"/>
      <w:pgMar w:top="1701" w:right="1474" w:bottom="1701" w:left="1587" w:header="851" w:footer="992" w:gutter="0"/>
      <w:pgNumType w:fmt="decimal"/>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- 4 -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- 4 -</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335258"/>
    <w:rsid w:val="0021498F"/>
    <w:rsid w:val="00325D04"/>
    <w:rsid w:val="008D6654"/>
    <w:rsid w:val="009C573E"/>
    <w:rsid w:val="00C74CE8"/>
    <w:rsid w:val="01053DD5"/>
    <w:rsid w:val="01680BCF"/>
    <w:rsid w:val="01EB698F"/>
    <w:rsid w:val="01FB26F6"/>
    <w:rsid w:val="02570611"/>
    <w:rsid w:val="026365B8"/>
    <w:rsid w:val="02B3261D"/>
    <w:rsid w:val="03815970"/>
    <w:rsid w:val="03832D31"/>
    <w:rsid w:val="039921E9"/>
    <w:rsid w:val="03C8038E"/>
    <w:rsid w:val="0406383E"/>
    <w:rsid w:val="0420217B"/>
    <w:rsid w:val="05392CEA"/>
    <w:rsid w:val="059F180A"/>
    <w:rsid w:val="068D7F2D"/>
    <w:rsid w:val="06E81C06"/>
    <w:rsid w:val="06F14FD6"/>
    <w:rsid w:val="070779DD"/>
    <w:rsid w:val="07943749"/>
    <w:rsid w:val="08762D58"/>
    <w:rsid w:val="09593A51"/>
    <w:rsid w:val="0979716F"/>
    <w:rsid w:val="099764B1"/>
    <w:rsid w:val="0A831FF6"/>
    <w:rsid w:val="0A9548A4"/>
    <w:rsid w:val="0ADD6FA6"/>
    <w:rsid w:val="0AE911CE"/>
    <w:rsid w:val="0B1E5C2C"/>
    <w:rsid w:val="0C28372F"/>
    <w:rsid w:val="0E156987"/>
    <w:rsid w:val="0EBD1245"/>
    <w:rsid w:val="0F495A10"/>
    <w:rsid w:val="0F4C1258"/>
    <w:rsid w:val="10027B70"/>
    <w:rsid w:val="108E608E"/>
    <w:rsid w:val="11F911E5"/>
    <w:rsid w:val="129F2EA6"/>
    <w:rsid w:val="12C14660"/>
    <w:rsid w:val="130528A2"/>
    <w:rsid w:val="141E7C08"/>
    <w:rsid w:val="153E6370"/>
    <w:rsid w:val="157461D0"/>
    <w:rsid w:val="16CB4848"/>
    <w:rsid w:val="17AF6B36"/>
    <w:rsid w:val="19D70B53"/>
    <w:rsid w:val="1A9F70AF"/>
    <w:rsid w:val="1AA94511"/>
    <w:rsid w:val="1B2B50A6"/>
    <w:rsid w:val="1C031E25"/>
    <w:rsid w:val="1C03240F"/>
    <w:rsid w:val="1C75251E"/>
    <w:rsid w:val="1CAC13DC"/>
    <w:rsid w:val="1D9D1768"/>
    <w:rsid w:val="1DCA00D1"/>
    <w:rsid w:val="1E1C667B"/>
    <w:rsid w:val="1E2871BB"/>
    <w:rsid w:val="1EFF6AE2"/>
    <w:rsid w:val="1F4F2377"/>
    <w:rsid w:val="1F574101"/>
    <w:rsid w:val="1F862F14"/>
    <w:rsid w:val="1FB70A8A"/>
    <w:rsid w:val="204951BE"/>
    <w:rsid w:val="207E53CC"/>
    <w:rsid w:val="20F872EB"/>
    <w:rsid w:val="21B26C2E"/>
    <w:rsid w:val="229178D4"/>
    <w:rsid w:val="229D5C10"/>
    <w:rsid w:val="2432273F"/>
    <w:rsid w:val="247D4635"/>
    <w:rsid w:val="24BA0FB6"/>
    <w:rsid w:val="254A6A3E"/>
    <w:rsid w:val="259D573F"/>
    <w:rsid w:val="261D2DF3"/>
    <w:rsid w:val="26505064"/>
    <w:rsid w:val="269E08E4"/>
    <w:rsid w:val="27770C1F"/>
    <w:rsid w:val="283E0383"/>
    <w:rsid w:val="29CC13DB"/>
    <w:rsid w:val="2A3651E0"/>
    <w:rsid w:val="2A8B6863"/>
    <w:rsid w:val="2B4322DA"/>
    <w:rsid w:val="2BA11261"/>
    <w:rsid w:val="2CB3552E"/>
    <w:rsid w:val="2DBD15B5"/>
    <w:rsid w:val="2E3223D7"/>
    <w:rsid w:val="301D4434"/>
    <w:rsid w:val="30727DDA"/>
    <w:rsid w:val="30EB341E"/>
    <w:rsid w:val="3110742C"/>
    <w:rsid w:val="313761AB"/>
    <w:rsid w:val="31B060BB"/>
    <w:rsid w:val="33CB3B68"/>
    <w:rsid w:val="356424E3"/>
    <w:rsid w:val="35D573B3"/>
    <w:rsid w:val="36C6096E"/>
    <w:rsid w:val="375951D5"/>
    <w:rsid w:val="37A91FCB"/>
    <w:rsid w:val="385502D1"/>
    <w:rsid w:val="38B01278"/>
    <w:rsid w:val="39532E0D"/>
    <w:rsid w:val="39DB3D81"/>
    <w:rsid w:val="39FE3CA9"/>
    <w:rsid w:val="3BDF349B"/>
    <w:rsid w:val="3C161716"/>
    <w:rsid w:val="3C7B0733"/>
    <w:rsid w:val="3D3F3B6E"/>
    <w:rsid w:val="3E12427F"/>
    <w:rsid w:val="3F3415C0"/>
    <w:rsid w:val="3FCF1B5B"/>
    <w:rsid w:val="406F079C"/>
    <w:rsid w:val="408E7529"/>
    <w:rsid w:val="41A26110"/>
    <w:rsid w:val="42EE3AC2"/>
    <w:rsid w:val="43275006"/>
    <w:rsid w:val="435649DF"/>
    <w:rsid w:val="43F97D30"/>
    <w:rsid w:val="44005E48"/>
    <w:rsid w:val="441105AD"/>
    <w:rsid w:val="447B4A60"/>
    <w:rsid w:val="45C752E7"/>
    <w:rsid w:val="465D01E8"/>
    <w:rsid w:val="46C150BA"/>
    <w:rsid w:val="474550A0"/>
    <w:rsid w:val="47780164"/>
    <w:rsid w:val="47E20BA9"/>
    <w:rsid w:val="48385890"/>
    <w:rsid w:val="4886741C"/>
    <w:rsid w:val="48CB1996"/>
    <w:rsid w:val="4967718A"/>
    <w:rsid w:val="4A882A5F"/>
    <w:rsid w:val="4A8C557C"/>
    <w:rsid w:val="4BB0539D"/>
    <w:rsid w:val="4BF518D3"/>
    <w:rsid w:val="4C0E3198"/>
    <w:rsid w:val="4C580DFC"/>
    <w:rsid w:val="4DD02291"/>
    <w:rsid w:val="4E4B6616"/>
    <w:rsid w:val="4E7520E4"/>
    <w:rsid w:val="4F44254E"/>
    <w:rsid w:val="4F94117F"/>
    <w:rsid w:val="4FCC2A04"/>
    <w:rsid w:val="50335258"/>
    <w:rsid w:val="5036700F"/>
    <w:rsid w:val="50D10959"/>
    <w:rsid w:val="50E72DFD"/>
    <w:rsid w:val="511C57AC"/>
    <w:rsid w:val="511F078F"/>
    <w:rsid w:val="513835E0"/>
    <w:rsid w:val="51EA3805"/>
    <w:rsid w:val="52762EF6"/>
    <w:rsid w:val="53042BBF"/>
    <w:rsid w:val="53882741"/>
    <w:rsid w:val="55A97A56"/>
    <w:rsid w:val="55AC2CBC"/>
    <w:rsid w:val="58994CF8"/>
    <w:rsid w:val="58EF4E39"/>
    <w:rsid w:val="59437315"/>
    <w:rsid w:val="598D3003"/>
    <w:rsid w:val="59DE75E3"/>
    <w:rsid w:val="5A1441A4"/>
    <w:rsid w:val="5B480D94"/>
    <w:rsid w:val="5BCE779F"/>
    <w:rsid w:val="5BE05281"/>
    <w:rsid w:val="5C5C38A3"/>
    <w:rsid w:val="5D5642D1"/>
    <w:rsid w:val="5DAB376A"/>
    <w:rsid w:val="5DE61CAB"/>
    <w:rsid w:val="5F635A30"/>
    <w:rsid w:val="5FA72B13"/>
    <w:rsid w:val="5FB83AB3"/>
    <w:rsid w:val="603C56BC"/>
    <w:rsid w:val="6077282F"/>
    <w:rsid w:val="60D266CD"/>
    <w:rsid w:val="60F35FF4"/>
    <w:rsid w:val="61DE2E15"/>
    <w:rsid w:val="620D7AB7"/>
    <w:rsid w:val="621B7D74"/>
    <w:rsid w:val="63023956"/>
    <w:rsid w:val="638B3C1B"/>
    <w:rsid w:val="647E7E4C"/>
    <w:rsid w:val="651C2144"/>
    <w:rsid w:val="658B5618"/>
    <w:rsid w:val="65FB4461"/>
    <w:rsid w:val="684E6EE6"/>
    <w:rsid w:val="6858131E"/>
    <w:rsid w:val="68A0735F"/>
    <w:rsid w:val="68AE1AC5"/>
    <w:rsid w:val="6A017E8F"/>
    <w:rsid w:val="6B827946"/>
    <w:rsid w:val="6BBA2505"/>
    <w:rsid w:val="6CAF1F47"/>
    <w:rsid w:val="6D3B30E4"/>
    <w:rsid w:val="6F450EDE"/>
    <w:rsid w:val="700C2881"/>
    <w:rsid w:val="70812601"/>
    <w:rsid w:val="712E0CAB"/>
    <w:rsid w:val="71CB4776"/>
    <w:rsid w:val="72AA60A4"/>
    <w:rsid w:val="72E01FB0"/>
    <w:rsid w:val="734F3B7F"/>
    <w:rsid w:val="734F6A39"/>
    <w:rsid w:val="74F962A5"/>
    <w:rsid w:val="753D4746"/>
    <w:rsid w:val="7616232C"/>
    <w:rsid w:val="76830683"/>
    <w:rsid w:val="76FB4DBD"/>
    <w:rsid w:val="77A96827"/>
    <w:rsid w:val="77B345A9"/>
    <w:rsid w:val="783A58F5"/>
    <w:rsid w:val="78581E10"/>
    <w:rsid w:val="7879323E"/>
    <w:rsid w:val="78A10070"/>
    <w:rsid w:val="78A62D30"/>
    <w:rsid w:val="79E8113D"/>
    <w:rsid w:val="7A077055"/>
    <w:rsid w:val="7A2276CE"/>
    <w:rsid w:val="7AB520D8"/>
    <w:rsid w:val="7B9A0C64"/>
    <w:rsid w:val="7D1D0CD1"/>
    <w:rsid w:val="7D932360"/>
    <w:rsid w:val="7DD367F2"/>
    <w:rsid w:val="7E0B7046"/>
    <w:rsid w:val="7F8E777E"/>
    <w:rsid w:val="7FB50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1227</Words>
  <Characters>1296</Characters>
  <Lines>0</Lines>
  <Paragraphs>0</Paragraphs>
  <TotalTime>0</TotalTime>
  <ScaleCrop>false</ScaleCrop>
  <LinksUpToDate>false</LinksUpToDate>
  <CharactersWithSpaces>1297</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2020-02-28T02:52:00Z</dcterms:created>
  <dc:creator>郑斯</dc:creator>
  <cp:lastModifiedBy>林巧明</cp:lastModifiedBy>
  <cp:lastPrinted>2020-03-05T07:29:00Z</cp:lastPrinted>
  <dcterms:modified xsi:type="dcterms:W3CDTF">2022-03-29T06:39:15Z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27B1EC2086764BBD906A238DCA5C2B30</vt:lpwstr>
  </property>
</Properties>
</file>