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  <w:t>深圳市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龙岗区应急管理局项目自行采购结果公告</w:t>
      </w:r>
    </w:p>
    <w:bookmarkEnd w:id="0"/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93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依照《深圳经济特区政府采购条例实施细则》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相关规定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现将我局“龙岗区应急管理局公务用车维修、美容项目”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有关情况向社会公告: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采购项目名称：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龙岗区应急管理局公务用车维修、美容项目</w:t>
            </w:r>
          </w:p>
          <w:p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项目预算金额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：450000元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采购项目描述：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龙岗区应急管理局公务用车维修、保养、美容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内容：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维修价格参照深圳市龙岗区机动车维修工时及费用定额，根据公务用车享受维修、保养、美容的服务确定工时及相关费用，据实结算。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成交供应商名称：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深圳市车胜安汽车服务有限公司、深圳市惠新隆汽车服务有限公司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项目成交金额：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在项目预算金额内以实际发生额结算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中标产品（服务）说明：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为龙岗区应急管理局的公务用车提供维修、保养、美容服务。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供应商征集筛选情况说明：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根据《龙岗区应急管理局公务用车维修（美容）项目招标公告》，对符合资质的供应商进行摇号选出两家供应商。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公示时间：202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年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月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25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日至202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年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月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29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日（共3个工作日）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项目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期限：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自签订合同起一年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联系方式：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深圳市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龙岗区应急管理局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采购科室：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eastAsia="zh-CN" w:bidi="ar-SA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地址：深圳市龙岗区龙城街道愉龙路30号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联系电话：0755-28949207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eastAsia="zh-CN"/>
        </w:rPr>
      </w:pPr>
    </w:p>
    <w:p/>
    <w:sectPr>
      <w:pgSz w:w="11906" w:h="16838"/>
      <w:pgMar w:top="1587" w:right="1984" w:bottom="1474" w:left="2098" w:header="851" w:footer="992" w:gutter="0"/>
      <w:pgNumType w:fmt="numberInDash"/>
      <w:cols w:space="0" w:num="1"/>
      <w:titlePg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F6639"/>
    <w:rsid w:val="1A7B1AA7"/>
    <w:rsid w:val="4C6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gov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2022-03-25T09:41:00Z</dcterms:created>
  <dc:creator>陈文彬</dc:creator>
  <cp:lastModifiedBy>陈文彬</cp:lastModifiedBy>
  <dcterms:modified xsi:type="dcterms:W3CDTF">2022-03-25T09:43:09Z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