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附件一：响应文件一览表</w:t>
      </w:r>
    </w:p>
    <w:bookmarkEnd w:id="0"/>
    <w:p>
      <w:pPr>
        <w:pStyle w:val="4"/>
        <w:widowControl/>
        <w:spacing w:line="560" w:lineRule="exact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</w:p>
    <w:p>
      <w:pPr>
        <w:pStyle w:val="4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</w:rPr>
              <w:t>营业执照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、资质证书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、法定代表人证明书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、法定代表人授权委托书及身份证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近一年内（从公告期满之日起倒算）有至少一项同类工程（建筑装修装饰工程）业绩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，（若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/>
                <w:color w:val="000000"/>
                <w:szCs w:val="21"/>
              </w:rPr>
              <w:t>保障性住房装饰装修工程业绩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请优先提供）</w:t>
            </w:r>
            <w:r>
              <w:rPr>
                <w:rFonts w:hint="eastAsia" w:ascii="宋体" w:hAnsi="宋体"/>
                <w:color w:val="000000"/>
                <w:szCs w:val="21"/>
              </w:rPr>
              <w:t>提供合同协议书复印件。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以合同签订时间为准，未体现合同签订时间的为无效业绩。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项目负责人业绩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近一年内（从公告期满之日起倒算）有至少一项同类工程（建筑装修装饰工程）业绩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，（若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/>
                <w:color w:val="000000"/>
                <w:szCs w:val="21"/>
              </w:rPr>
              <w:t>保障性住房装饰装修工程业绩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请优先提供）</w:t>
            </w:r>
            <w:r>
              <w:rPr>
                <w:rFonts w:hint="eastAsia" w:ascii="宋体" w:hAnsi="宋体"/>
                <w:color w:val="000000"/>
                <w:szCs w:val="21"/>
              </w:rPr>
              <w:t>提供合同协议书复印件。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以合同签订时间为准，未体现合同签订时间的为无效业绩。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履约情况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2020年至今有至少一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项同类工程（建筑装修装饰工程）履约证明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履约证明复印件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以履约证明上载明的时间为准，未体现履约评价时间的，则不予统计。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服务方案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内容包括不限于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对本项目的理解、拟派遣团队及业绩、响应速度、工期计划及相关服务保证措施等，</w:t>
            </w:r>
            <w:r>
              <w:rPr>
                <w:rFonts w:hint="eastAsia" w:ascii="宋体" w:hAnsi="宋体"/>
                <w:color w:val="000000"/>
                <w:szCs w:val="21"/>
              </w:rPr>
              <w:t>不超过10页。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</w:tbl>
    <w:p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B6E19"/>
    <w:rsid w:val="32534D1E"/>
    <w:rsid w:val="3FA3469E"/>
    <w:rsid w:val="4CBB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2022-01-11T03:35:00Z</dcterms:created>
  <dc:creator>QQHH</dc:creator>
  <cp:lastModifiedBy>QQHH</cp:lastModifiedBy>
  <dcterms:modified xsi:type="dcterms:W3CDTF">2022-01-11T03:36:11Z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2683ADC9085B4F17956B2D78AF31CB6D</vt:lpwstr>
  </property>
</Properties>
</file>