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关于《龙岗区“龙岗工匠”遴选办法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（征求意见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eastAsia="zh-CN"/>
        </w:rPr>
        <w:t>稿）</w:t>
      </w:r>
      <w:r>
        <w:rPr>
          <w:rFonts w:hint="eastAsia" w:ascii="宋体" w:hAnsi="宋体" w:eastAsia="宋体" w:cs="宋体"/>
          <w:sz w:val="44"/>
          <w:szCs w:val="44"/>
        </w:rPr>
        <w:t>》修订情况的说明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 xml:space="preserve">    为弘扬劳模精神和工匠精神，营造尊重人才、崇尚技能的社会风尚，培养造就一批高素质的技能人才，推动龙岗经济高质量发展，根据《关于新形势下实施“深龙英才计划”的意见》，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龙岗区人力资源局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起草了《龙岗区“龙岗工匠”遴选办法》。现将有关情况说明如下：</w:t>
      </w:r>
    </w:p>
    <w:p>
      <w:pPr>
        <w:numPr>
          <w:ilvl w:val="0"/>
          <w:numId w:val="1"/>
        </w:numPr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修订的必要性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（一）原认定办法过期。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《龙岗区“龙岗工匠”认定暂行办法》自2018年11月12日实施以来，已开展了三届，认定30名“龙岗工匠”，对弘扬工匠精神，营造崇尚技能、尊重人才的社会氛围，促进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龙岗区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技能人才队伍建设发挥了十分重要的作用，《办法》有效期为3年，现已过期。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楷体" w:hAnsi="楷体" w:eastAsia="楷体" w:cs="宋体"/>
          <w:bCs/>
          <w:kern w:val="0"/>
          <w:sz w:val="32"/>
          <w:szCs w:val="32"/>
        </w:rPr>
        <w:t>（二）部分条款不适用。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随着“龙岗工匠”认定工作</w:t>
      </w:r>
      <w:r>
        <w:rPr>
          <w:rFonts w:hint="eastAsia" w:ascii="仿宋_GB2312" w:hAnsi="微软雅黑" w:eastAsia="仿宋_GB2312"/>
          <w:color w:val="000000"/>
          <w:sz w:val="32"/>
          <w:szCs w:val="32"/>
        </w:rPr>
        <w:t>推进中出现的新情况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，部分条款内容已不能适用，比如直接认定评价指标单一、申报条件不明确、评审流程不完善等问题亟需修改。</w:t>
      </w:r>
    </w:p>
    <w:p>
      <w:pPr>
        <w:ind w:firstLine="640" w:firstLineChars="200"/>
        <w:jc w:val="left"/>
        <w:rPr>
          <w:rFonts w:ascii="仿宋_GB2312" w:hAnsi="仿宋_GB2312" w:eastAsia="仿宋_GB2312"/>
          <w:sz w:val="32"/>
          <w:highlight w:val="none"/>
        </w:rPr>
      </w:pPr>
      <w:r>
        <w:rPr>
          <w:rFonts w:hint="eastAsia" w:ascii="楷体" w:hAnsi="楷体" w:eastAsia="楷体"/>
          <w:sz w:val="32"/>
        </w:rPr>
        <w:t>（三）与其他政策衔接存在问题。</w:t>
      </w:r>
      <w:r>
        <w:rPr>
          <w:rFonts w:hint="eastAsia" w:ascii="仿宋_GB2312" w:hAnsi="仿宋_GB2312" w:eastAsia="仿宋_GB2312"/>
          <w:sz w:val="32"/>
        </w:rPr>
        <w:t>一是“龙岗工匠”认定的衡量指标与“深龙高技能英才”在认定对象和认定条件方面存在重合结合，存在同一对象重复扶持的风险</w:t>
      </w:r>
      <w:r>
        <w:rPr>
          <w:rFonts w:hint="eastAsia" w:ascii="仿宋_GB2312" w:hAnsi="仿宋_GB2312" w:eastAsia="仿宋_GB2312"/>
          <w:sz w:val="32"/>
          <w:highlight w:val="none"/>
        </w:rPr>
        <w:t>；二是作为“深龙高技能英才”中的一项内容，“龙岗工匠”的申报条件应符合“深龙高技能英才”的规定。</w:t>
      </w:r>
    </w:p>
    <w:p>
      <w:pPr>
        <w:numPr>
          <w:ilvl w:val="0"/>
          <w:numId w:val="1"/>
        </w:numPr>
        <w:snapToGrid w:val="0"/>
        <w:spacing w:line="580" w:lineRule="exact"/>
        <w:rPr>
          <w:rFonts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>主要修订内容</w:t>
      </w:r>
    </w:p>
    <w:p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/>
          <w:sz w:val="32"/>
          <w:szCs w:val="32"/>
        </w:rPr>
        <w:t>一是修订申报对象及条件。</w:t>
      </w:r>
      <w:r>
        <w:rPr>
          <w:rFonts w:hint="eastAsia" w:ascii="仿宋_GB2312" w:hAnsi="仿宋_GB2312" w:eastAsia="仿宋_GB2312"/>
          <w:sz w:val="32"/>
        </w:rPr>
        <w:t>认定的工匠应具有代表性，而工匠精神主要为敬业、精益、专注、创新，良好的品德和技能为工匠首要品质，且考虑到机关事业单位中也存在不少高素质的高技能人才，尤其是非在编人员，按其参保类型属于企业参保，因此删除了“以业绩为重点”为主要衡量指标及同等条件下青年群体优先考虑，并将机关事业单位非在编人员纳入申报对象，也体现了政策的公平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二是直接推荐条件的调整。</w:t>
      </w:r>
      <w:r>
        <w:rPr>
          <w:rFonts w:hint="eastAsia" w:ascii="仿宋" w:hAnsi="仿宋" w:eastAsia="仿宋"/>
          <w:sz w:val="32"/>
          <w:szCs w:val="32"/>
        </w:rPr>
        <w:t>原有获奖即认定，评价指标单一，不能体现其思想、业绩，因此取消了获“中华技能大奖”、“全国技术能手”、“南粤技术能手”、“广东省技术能手”、“深圳市工匠之星”、“深圳市技能标兵”等称号，以及获竞赛奖项、科学技术奖等情形直接给予认定，而“龙岗工匠”和“鹏城工匠”产生方式类似，因此保留“鹏城工匠”可直接给予推荐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三是对综合评审条件的调整。</w:t>
      </w:r>
      <w:r>
        <w:rPr>
          <w:rFonts w:hint="eastAsia" w:ascii="仿宋" w:hAnsi="仿宋" w:eastAsia="仿宋"/>
          <w:sz w:val="32"/>
          <w:szCs w:val="32"/>
        </w:rPr>
        <w:t>原条件互相有覆盖，不清晰，新办法从技术革新、传统技艺、奖励、荣誉、传帮带等五方面进行了总结归纳。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四是申报方式的调整。</w:t>
      </w:r>
      <w:r>
        <w:rPr>
          <w:rFonts w:hint="eastAsia" w:ascii="仿宋" w:hAnsi="仿宋" w:eastAsia="仿宋"/>
          <w:sz w:val="32"/>
          <w:szCs w:val="32"/>
        </w:rPr>
        <w:t>结合历届申报工作经验，将原有的个人自主申报、企业推荐、行业协会推荐、专业人士举荐四种方式，合并为个人自主申报和单位推荐两种。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五是</w:t>
      </w:r>
      <w:r>
        <w:rPr>
          <w:rFonts w:hint="eastAsia" w:ascii="楷体" w:hAnsi="楷体" w:eastAsia="楷体"/>
          <w:sz w:val="32"/>
          <w:szCs w:val="32"/>
          <w:lang w:eastAsia="zh-CN"/>
        </w:rPr>
        <w:t>评审</w:t>
      </w:r>
      <w:r>
        <w:rPr>
          <w:rFonts w:hint="eastAsia" w:ascii="楷体" w:hAnsi="楷体" w:eastAsia="楷体"/>
          <w:sz w:val="32"/>
          <w:szCs w:val="32"/>
        </w:rPr>
        <w:t>流程的调整。</w:t>
      </w:r>
      <w:r>
        <w:rPr>
          <w:rFonts w:hint="eastAsia" w:ascii="仿宋" w:hAnsi="仿宋" w:eastAsia="仿宋"/>
          <w:sz w:val="32"/>
          <w:szCs w:val="32"/>
        </w:rPr>
        <w:t>增加了“票数排名靠前且得票超过三分之一者为专家推荐人选”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超三分之一专家推荐，可保障</w:t>
      </w:r>
      <w:r>
        <w:rPr>
          <w:rFonts w:hint="eastAsia" w:ascii="仿宋" w:hAnsi="仿宋" w:eastAsia="仿宋"/>
          <w:sz w:val="32"/>
          <w:szCs w:val="32"/>
          <w:lang w:eastAsia="zh-CN"/>
        </w:rPr>
        <w:t>“龙岗工匠”</w:t>
      </w:r>
      <w:r>
        <w:rPr>
          <w:rFonts w:hint="eastAsia" w:ascii="仿宋" w:hAnsi="仿宋" w:eastAsia="仿宋"/>
          <w:sz w:val="32"/>
          <w:szCs w:val="32"/>
        </w:rPr>
        <w:t>的含金量。</w:t>
      </w:r>
    </w:p>
    <w:p>
      <w:pPr>
        <w:spacing w:line="580" w:lineRule="exact"/>
        <w:ind w:left="0" w:leftChars="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六是完善及规范相关文字表述。</w:t>
      </w:r>
      <w:r>
        <w:rPr>
          <w:rFonts w:hint="eastAsia" w:ascii="仿宋" w:hAnsi="仿宋" w:eastAsia="仿宋"/>
          <w:sz w:val="32"/>
          <w:szCs w:val="32"/>
        </w:rPr>
        <w:t>对申报对象的基本条件，由原来的六点归纳成三点，并在禁止条件增加了涉嫌侵犯知识产权正在接受调查的情形；对原办法中不明确的事项进行了修改，如5万元奖金为含税金额，综合评议推荐对象与直接列入推荐对象的总数不超过10人。</w:t>
      </w:r>
    </w:p>
    <w:p>
      <w:pPr>
        <w:snapToGrid w:val="0"/>
        <w:spacing w:line="580" w:lineRule="exact"/>
        <w:ind w:firstLine="640" w:firstLineChars="200"/>
        <w:rPr>
          <w:rFonts w:ascii="黑体" w:hAnsi="微软雅黑" w:eastAsia="黑体"/>
          <w:color w:val="000000"/>
          <w:sz w:val="32"/>
          <w:szCs w:val="32"/>
        </w:rPr>
      </w:pPr>
      <w:r>
        <w:rPr>
          <w:rFonts w:hint="eastAsia" w:ascii="黑体" w:hAnsi="微软雅黑" w:eastAsia="黑体"/>
          <w:color w:val="000000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1DCF27"/>
    <w:multiLevelType w:val="singleLevel"/>
    <w:tmpl w:val="0D1DCF27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9C7"/>
    <w:rsid w:val="00172A27"/>
    <w:rsid w:val="00182591"/>
    <w:rsid w:val="00437B86"/>
    <w:rsid w:val="004531AC"/>
    <w:rsid w:val="00751801"/>
    <w:rsid w:val="009E0910"/>
    <w:rsid w:val="00A94B1E"/>
    <w:rsid w:val="00B809DD"/>
    <w:rsid w:val="00C83816"/>
    <w:rsid w:val="00C93561"/>
    <w:rsid w:val="00D15BDF"/>
    <w:rsid w:val="02595B59"/>
    <w:rsid w:val="24950849"/>
    <w:rsid w:val="3AAB59F2"/>
    <w:rsid w:val="4CFA6AE8"/>
    <w:rsid w:val="50763BDF"/>
    <w:rsid w:val="57B47D2D"/>
    <w:rsid w:val="65E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213</Words>
  <Characters>1219</Characters>
  <Lines>10</Lines>
  <Paragraphs>2</Paragraphs>
  <TotalTime>22</TotalTime>
  <ScaleCrop>false</ScaleCrop>
  <LinksUpToDate>false</LinksUpToDate>
  <CharactersWithSpaces>1430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2021-12-14T01:51:00Z</dcterms:created>
  <dc:creator>施月梅</dc:creator>
  <cp:lastModifiedBy>WPS_1474031870</cp:lastModifiedBy>
  <dcterms:modified xsi:type="dcterms:W3CDTF">2021-12-16T01:23:53Z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B47EFD65645A4A4FB1EEC4AF54B31ABE</vt:lpwstr>
  </property>
</Properties>
</file>