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Hans"/>
        </w:rPr>
      </w:pPr>
      <w:r>
        <w:rPr>
          <w:rFonts w:hint="eastAsia"/>
          <w:b/>
          <w:bCs/>
          <w:sz w:val="28"/>
          <w:szCs w:val="28"/>
          <w:lang w:val="en-US" w:eastAsia="zh-CN"/>
        </w:rPr>
        <w:t>深圳市龙岗区物业</w:t>
      </w:r>
      <w:bookmarkStart w:id="0" w:name="_GoBack"/>
      <w:bookmarkEnd w:id="0"/>
      <w:r>
        <w:rPr>
          <w:rFonts w:hint="eastAsia"/>
          <w:b/>
          <w:bCs/>
          <w:sz w:val="28"/>
          <w:szCs w:val="28"/>
          <w:lang w:val="en-US" w:eastAsia="zh-Hans"/>
        </w:rPr>
        <w:t>专项维修金</w:t>
      </w:r>
      <w:r>
        <w:rPr>
          <w:rFonts w:hint="eastAsia"/>
          <w:b/>
          <w:bCs/>
          <w:sz w:val="28"/>
          <w:szCs w:val="28"/>
          <w:lang w:val="en-US" w:eastAsia="zh-CN"/>
        </w:rPr>
        <w:t>专项</w:t>
      </w:r>
      <w:r>
        <w:rPr>
          <w:rFonts w:hint="eastAsia"/>
          <w:b/>
          <w:bCs/>
          <w:sz w:val="28"/>
          <w:szCs w:val="28"/>
          <w:lang w:val="en-US" w:eastAsia="zh-Hans"/>
        </w:rPr>
        <w:t>使用流程图</w:t>
      </w:r>
    </w:p>
    <w:p>
      <w:pPr>
        <w:jc w:val="center"/>
        <w:rPr>
          <w:rFonts w:hint="eastAsia"/>
          <w:b w:val="0"/>
          <w:bCs w:val="0"/>
          <w:sz w:val="21"/>
          <w:szCs w:val="21"/>
          <w:lang w:val="en-US" w:eastAsia="zh-Hans"/>
        </w:rPr>
      </w:pPr>
    </w:p>
    <w:tbl>
      <w:tblPr>
        <w:tblStyle w:val="4"/>
        <w:tblW w:w="4397" w:type="dxa"/>
        <w:tblInd w:w="19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4397" w:type="dxa"/>
          </w:tcPr>
          <w:p>
            <w:pPr>
              <w:jc w:val="center"/>
              <w:rPr>
                <w:rFonts w:hint="eastAsia"/>
                <w:b/>
                <w:bCs/>
                <w:sz w:val="18"/>
                <w:szCs w:val="18"/>
                <w:lang w:val="en-US" w:eastAsia="zh-CN"/>
              </w:rPr>
            </w:pPr>
            <w:r>
              <w:rPr>
                <w:rFonts w:hint="eastAsia"/>
                <w:b/>
                <w:bCs/>
                <w:sz w:val="18"/>
                <w:szCs w:val="18"/>
                <w:lang w:val="en-US" w:eastAsia="zh-CN"/>
              </w:rPr>
              <w:t>出现专项使用情形</w:t>
            </w:r>
          </w:p>
          <w:p>
            <w:pPr>
              <w:rPr>
                <w:rFonts w:hint="default"/>
                <w:b w:val="0"/>
                <w:bCs w:val="0"/>
                <w:sz w:val="21"/>
                <w:szCs w:val="21"/>
                <w:lang w:val="en-US" w:eastAsia="zh-CN"/>
              </w:rPr>
            </w:pPr>
            <w:r>
              <w:rPr>
                <w:rFonts w:hint="eastAsia"/>
                <w:b w:val="0"/>
                <w:bCs w:val="0"/>
                <w:sz w:val="18"/>
                <w:szCs w:val="18"/>
                <w:lang w:val="en-US" w:eastAsia="zh-CN"/>
              </w:rPr>
              <w:t>共有物业大、中修和专项更新、改造以及安全鉴定等。</w:t>
            </w:r>
          </w:p>
        </w:tc>
      </w:tr>
    </w:tbl>
    <w:p>
      <w:pPr>
        <w:rPr>
          <w:rFonts w:hint="default"/>
          <w:b w:val="0"/>
          <w:bCs w:val="0"/>
          <w:sz w:val="21"/>
          <w:szCs w:val="21"/>
          <w:lang w:eastAsia="zh-Hans"/>
        </w:rPr>
      </w:pPr>
      <w:r>
        <w:rPr>
          <w:sz w:val="21"/>
        </w:rP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39370</wp:posOffset>
                </wp:positionV>
                <wp:extent cx="107315" cy="123190"/>
                <wp:effectExtent l="15240" t="6350" r="20320" b="13335"/>
                <wp:wrapNone/>
                <wp:docPr id="3" name="下箭头 3"/>
                <wp:cNvGraphicFramePr/>
                <a:graphic xmlns:a="http://schemas.openxmlformats.org/drawingml/2006/main">
                  <a:graphicData uri="http://schemas.microsoft.com/office/word/2010/wordprocessingShape">
                    <wps:wsp>
                      <wps:cNvSpPr/>
                      <wps:spPr>
                        <a:xfrm>
                          <a:off x="3651885" y="213106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5.95pt;margin-top:3.1pt;height:9.7pt;width:8.45pt;z-index:251660288;v-text-anchor:middle;mso-width-relative:page;mso-height-relative:page;" fillcolor="#FFFFFF [3201]" filled="t" stroked="t" coordsize="21600,21600" o:gfxdata="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gDwJw&#10;1wAAAAgBAAAPAAAAAAAAAAEAIAAAACIAAABkcnMvZG93bnJldi54bWxQSwECFAAUAAAACACHTuJA&#10;oWDZwJQCAAAoBQAADgAAAAAAAAABACAAAAAmAQAAZHJzL2Uyb0RvYy54bWxQSwUGAAAAAAYABgBZ&#10;AQAALAYAAAAA&#10;" adj="12192,5400">
                <v:fill on="t" focussize="0,0"/>
                <v:stroke weight="1pt" color="#000000 [3213]" opacity="32768f" miterlimit="8" joinstyle="miter"/>
                <v:imagedata o:title=""/>
                <o:lock v:ext="edit" aspectratio="f"/>
              </v:shape>
            </w:pict>
          </mc:Fallback>
        </mc:AlternateContent>
      </w:r>
      <w:r>
        <w:rPr>
          <w:rFonts w:hint="default"/>
          <w:b w:val="0"/>
          <w:bCs w:val="0"/>
          <w:sz w:val="21"/>
          <w:szCs w:val="21"/>
          <w:lang w:eastAsia="zh-Hans"/>
        </w:rPr>
        <w:t xml:space="preserve">       </w:t>
      </w:r>
    </w:p>
    <w:tbl>
      <w:tblPr>
        <w:tblStyle w:val="4"/>
        <w:tblW w:w="4376" w:type="dxa"/>
        <w:tblInd w:w="19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4376" w:type="dxa"/>
          </w:tcPr>
          <w:p>
            <w:pPr>
              <w:numPr>
                <w:ilvl w:val="0"/>
                <w:numId w:val="0"/>
              </w:numPr>
              <w:jc w:val="center"/>
              <w:rPr>
                <w:rFonts w:hint="eastAsia"/>
                <w:b/>
                <w:bCs/>
                <w:sz w:val="18"/>
                <w:szCs w:val="18"/>
                <w:vertAlign w:val="baseline"/>
                <w:lang w:val="en-US" w:eastAsia="zh-CN"/>
              </w:rPr>
            </w:pPr>
            <w:r>
              <w:rPr>
                <w:rFonts w:hint="eastAsia"/>
                <w:b/>
                <w:bCs/>
                <w:sz w:val="18"/>
                <w:szCs w:val="18"/>
                <w:vertAlign w:val="baseline"/>
                <w:lang w:val="en-US" w:eastAsia="zh-CN"/>
              </w:rPr>
              <w:t>制定维修方案</w:t>
            </w:r>
          </w:p>
          <w:p>
            <w:pPr>
              <w:numPr>
                <w:ilvl w:val="0"/>
                <w:numId w:val="0"/>
              </w:numPr>
              <w:rPr>
                <w:rFonts w:hint="default" w:eastAsiaTheme="minorEastAsia"/>
                <w:b w:val="0"/>
                <w:bCs w:val="0"/>
                <w:sz w:val="21"/>
                <w:szCs w:val="21"/>
                <w:vertAlign w:val="baseline"/>
                <w:lang w:val="en-US" w:eastAsia="zh-CN"/>
              </w:rPr>
            </w:pPr>
            <w:r>
              <w:rPr>
                <w:rFonts w:hint="eastAsia"/>
                <w:sz w:val="18"/>
                <w:szCs w:val="18"/>
                <w:lang w:val="en-US" w:eastAsia="zh-CN"/>
              </w:rPr>
              <w:t>物业服务企业编制维修（更新、改造）方案并公示，预算费用超过十万元的需经造价审核机构出具预算审核。</w:t>
            </w:r>
          </w:p>
        </w:tc>
      </w:tr>
    </w:tbl>
    <w:p>
      <w:pPr>
        <w:numPr>
          <w:ilvl w:val="0"/>
          <w:numId w:val="0"/>
        </w:numPr>
        <w:jc w:val="left"/>
        <w:rPr>
          <w:rFonts w:hint="default"/>
          <w:b w:val="0"/>
          <w:bCs w:val="0"/>
          <w:sz w:val="21"/>
          <w:szCs w:val="21"/>
          <w:lang w:val="en-US" w:eastAsia="zh-Hans"/>
        </w:rPr>
      </w:pPr>
      <w:r>
        <w:rPr>
          <w:sz w:val="21"/>
        </w:rPr>
        <mc:AlternateContent>
          <mc:Choice Requires="wps">
            <w:drawing>
              <wp:anchor distT="0" distB="0" distL="114300" distR="114300" simplePos="0" relativeHeight="251665408" behindDoc="0" locked="0" layoutInCell="1" allowOverlap="1">
                <wp:simplePos x="0" y="0"/>
                <wp:positionH relativeFrom="column">
                  <wp:posOffset>2464435</wp:posOffset>
                </wp:positionH>
                <wp:positionV relativeFrom="paragraph">
                  <wp:posOffset>22860</wp:posOffset>
                </wp:positionV>
                <wp:extent cx="105410" cy="116205"/>
                <wp:effectExtent l="15240" t="6350" r="22225" b="10795"/>
                <wp:wrapNone/>
                <wp:docPr id="1" name="下箭头 1"/>
                <wp:cNvGraphicFramePr/>
                <a:graphic xmlns:a="http://schemas.openxmlformats.org/drawingml/2006/main">
                  <a:graphicData uri="http://schemas.microsoft.com/office/word/2010/wordprocessingShape">
                    <wps:wsp>
                      <wps:cNvSpPr/>
                      <wps:spPr>
                        <a:xfrm>
                          <a:off x="0" y="0"/>
                          <a:ext cx="105410" cy="116205"/>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4.05pt;margin-top:1.8pt;height:9.15pt;width:8.3pt;z-index:251665408;v-text-anchor:middle;mso-width-relative:page;mso-height-relative:page;" fillcolor="#FFFFFF [3201]" filled="t" stroked="t" coordsize="21600,21600" o:gfxdata="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IIWuLHZAAAACAEAAA8AAAAA&#10;AAAAAQAgAAAAIgAAAGRycy9kb3ducmV2LnhtbFBLAQIUABQAAAAIAIdO4kANYJFnhQIAABwFAAAO&#10;AAAAAAAAAAEAIAAAACgBAABkcnMvZTJvRG9jLnhtbFBLBQYAAAAABgAGAFkBAAAfBgAAAAA=&#10;" adj="11804,5400">
                <v:fill on="t" focussize="0,0"/>
                <v:stroke weight="1pt" color="#000000 [3213]" opacity="32768f" miterlimit="8" joinstyle="miter"/>
                <v:imagedata o:title=""/>
                <o:lock v:ext="edit" aspectratio="f"/>
              </v:shape>
            </w:pict>
          </mc:Fallback>
        </mc:AlternateContent>
      </w:r>
      <w:r>
        <w:rPr>
          <w:rFonts w:hint="eastAsia"/>
          <w:b w:val="0"/>
          <w:bCs w:val="0"/>
          <w:sz w:val="21"/>
          <w:szCs w:val="21"/>
          <w:lang w:val="en-US" w:eastAsia="zh-CN"/>
        </w:rPr>
        <w:t xml:space="preserve">                          </w:t>
      </w:r>
    </w:p>
    <w:tbl>
      <w:tblPr>
        <w:tblStyle w:val="4"/>
        <w:tblW w:w="4362" w:type="dxa"/>
        <w:tblInd w:w="19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4362" w:type="dxa"/>
          </w:tcPr>
          <w:p>
            <w:pPr>
              <w:jc w:val="center"/>
              <w:rPr>
                <w:rFonts w:hint="default"/>
                <w:b/>
                <w:bCs/>
                <w:sz w:val="18"/>
                <w:szCs w:val="18"/>
                <w:vertAlign w:val="baseline"/>
                <w:lang w:val="en-US" w:eastAsia="zh-CN"/>
              </w:rPr>
            </w:pPr>
            <w:r>
              <w:rPr>
                <w:rFonts w:hint="eastAsia"/>
                <w:b/>
                <w:bCs/>
                <w:sz w:val="18"/>
                <w:szCs w:val="18"/>
                <w:vertAlign w:val="baseline"/>
                <w:lang w:val="en-US" w:eastAsia="zh-CN"/>
              </w:rPr>
              <w:t>征集业主意见</w:t>
            </w:r>
          </w:p>
          <w:p>
            <w:pPr>
              <w:rPr>
                <w:rFonts w:hint="default" w:eastAsiaTheme="minorEastAsia"/>
                <w:b w:val="0"/>
                <w:bCs w:val="0"/>
                <w:sz w:val="21"/>
                <w:szCs w:val="21"/>
                <w:vertAlign w:val="baseline"/>
                <w:lang w:val="en-US" w:eastAsia="zh-CN"/>
              </w:rPr>
            </w:pPr>
            <w:r>
              <w:rPr>
                <w:rFonts w:hint="eastAsia"/>
                <w:b w:val="0"/>
                <w:bCs w:val="0"/>
                <w:sz w:val="18"/>
                <w:szCs w:val="18"/>
                <w:lang w:val="en-US" w:eastAsia="zh-CN"/>
              </w:rPr>
              <w:t>组织召开业主大会（相关业主）表决。</w:t>
            </w:r>
          </w:p>
        </w:tc>
      </w:tr>
    </w:tbl>
    <w:p>
      <w:pPr>
        <w:rPr>
          <w:rFonts w:hint="eastAsia"/>
          <w:b w:val="0"/>
          <w:bCs w:val="0"/>
          <w:sz w:val="21"/>
          <w:szCs w:val="21"/>
          <w:lang w:val="en-US" w:eastAsia="zh-Hans"/>
        </w:rPr>
      </w:pPr>
      <w:r>
        <w:rPr>
          <w:sz w:val="21"/>
        </w:rPr>
        <mc:AlternateContent>
          <mc:Choice Requires="wps">
            <w:drawing>
              <wp:anchor distT="0" distB="0" distL="114300" distR="114300" simplePos="0" relativeHeight="251666432" behindDoc="0" locked="0" layoutInCell="1" allowOverlap="1">
                <wp:simplePos x="0" y="0"/>
                <wp:positionH relativeFrom="column">
                  <wp:posOffset>2450465</wp:posOffset>
                </wp:positionH>
                <wp:positionV relativeFrom="paragraph">
                  <wp:posOffset>124460</wp:posOffset>
                </wp:positionV>
                <wp:extent cx="106045" cy="130810"/>
                <wp:effectExtent l="15240" t="6350" r="21590" b="15240"/>
                <wp:wrapNone/>
                <wp:docPr id="4" name="下箭头 4"/>
                <wp:cNvGraphicFramePr/>
                <a:graphic xmlns:a="http://schemas.openxmlformats.org/drawingml/2006/main">
                  <a:graphicData uri="http://schemas.microsoft.com/office/word/2010/wordprocessingShape">
                    <wps:wsp>
                      <wps:cNvSpPr/>
                      <wps:spPr>
                        <a:xfrm>
                          <a:off x="0" y="0"/>
                          <a:ext cx="106045" cy="13081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2.95pt;margin-top:9.8pt;height:10.3pt;width:8.35pt;z-index:251666432;v-text-anchor:middle;mso-width-relative:page;mso-height-relative:page;" fillcolor="#FFFFFF [3201]" filled="t" stroked="t" coordsize="21600,21600" o:gfxdata="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apEKrWAAAACQEAAA8AAAAA&#10;AAAAAQAgAAAAIgAAAGRycy9kb3ducmV2LnhtbFBLAQIUABQAAAAIAIdO4kD2h6cHiAIAABwFAAAO&#10;AAAAAAAAAAEAIAAAACUBAABkcnMvZTJvRG9jLnhtbFBLBQYAAAAABgAGAFkBAAAfBgAAAAA=&#10;" adj="12845,5400">
                <v:fill on="t" focussize="0,0"/>
                <v:stroke weight="1pt" color="#000000 [3213]" opacity="32768f" miterlimit="8" joinstyle="miter"/>
                <v:imagedata o:title=""/>
                <o:lock v:ext="edit" aspectratio="f"/>
              </v:shape>
            </w:pict>
          </mc:Fallback>
        </mc:AlternateContent>
      </w:r>
      <w:r>
        <w:rPr>
          <w:sz w:val="21"/>
        </w:rPr>
        <mc:AlternateContent>
          <mc:Choice Requires="wps">
            <w:drawing>
              <wp:anchor distT="0" distB="0" distL="114300" distR="114300" simplePos="0" relativeHeight="251659264" behindDoc="1" locked="0" layoutInCell="1" allowOverlap="1">
                <wp:simplePos x="0" y="0"/>
                <wp:positionH relativeFrom="column">
                  <wp:posOffset>2493645</wp:posOffset>
                </wp:positionH>
                <wp:positionV relativeFrom="paragraph">
                  <wp:posOffset>50165</wp:posOffset>
                </wp:positionV>
                <wp:extent cx="1025525" cy="248920"/>
                <wp:effectExtent l="0" t="0" r="3175" b="8255"/>
                <wp:wrapNone/>
                <wp:docPr id="2" name="文本框 2"/>
                <wp:cNvGraphicFramePr/>
                <a:graphic xmlns:a="http://schemas.openxmlformats.org/drawingml/2006/main">
                  <a:graphicData uri="http://schemas.microsoft.com/office/word/2010/wordprocessingShape">
                    <wps:wsp>
                      <wps:cNvSpPr txBox="1"/>
                      <wps:spPr>
                        <a:xfrm>
                          <a:off x="4055110" y="3768090"/>
                          <a:ext cx="1025525" cy="2489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表决通过并公示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6.35pt;margin-top:3.95pt;height:19.6pt;width:80.75pt;z-index:-251657216;mso-width-relative:page;mso-height-relative:page;" fillcolor="#FFFFFF [3201]" filled="t" stroked="f" coordsize="21600,21600" o:gfxdata="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muSH+&#10;1QAAAAgBAAAPAAAAAAAAAAEAIAAAACIAAABkcnMvZG93bnJldi54bWxQSwECFAAUAAAACACHTuJA&#10;6xg5EF0CAACbBAAADgAAAAAAAAABACAAAAAkAQAAZHJzL2Uyb0RvYy54bWxQSwUGAAAAAAYABgBZ&#10;AQAA8wUAAAAA&#10;">
                <v:fill on="t"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表决通过并公示</w:t>
                      </w:r>
                    </w:p>
                  </w:txbxContent>
                </v:textbox>
              </v:shape>
            </w:pict>
          </mc:Fallback>
        </mc:AlternateContent>
      </w:r>
    </w:p>
    <w:tbl>
      <w:tblPr>
        <w:tblStyle w:val="4"/>
        <w:tblpPr w:leftFromText="180" w:rightFromText="180" w:vertAnchor="text" w:horzAnchor="page" w:tblpX="3729" w:tblpY="216"/>
        <w:tblOverlap w:val="never"/>
        <w:tblW w:w="4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369" w:type="dxa"/>
          </w:tcPr>
          <w:p>
            <w:pPr>
              <w:jc w:val="center"/>
              <w:rPr>
                <w:rFonts w:hint="eastAsia"/>
                <w:b/>
                <w:bCs/>
                <w:sz w:val="18"/>
                <w:szCs w:val="18"/>
                <w:vertAlign w:val="baseline"/>
                <w:lang w:val="en-US" w:eastAsia="zh-CN"/>
              </w:rPr>
            </w:pPr>
            <w:r>
              <w:rPr>
                <w:rFonts w:hint="eastAsia"/>
                <w:b/>
                <w:bCs/>
                <w:sz w:val="18"/>
                <w:szCs w:val="18"/>
                <w:vertAlign w:val="baseline"/>
                <w:lang w:val="en-US" w:eastAsia="zh-CN"/>
              </w:rPr>
              <w:t>录入系统</w:t>
            </w:r>
          </w:p>
          <w:p>
            <w:pPr>
              <w:numPr>
                <w:ilvl w:val="0"/>
                <w:numId w:val="0"/>
              </w:numPr>
              <w:rPr>
                <w:rFonts w:hint="default"/>
                <w:b w:val="0"/>
                <w:bCs w:val="0"/>
                <w:sz w:val="21"/>
                <w:szCs w:val="21"/>
                <w:vertAlign w:val="baseline"/>
                <w:lang w:val="en-US" w:eastAsia="zh-CN"/>
              </w:rPr>
            </w:pPr>
            <w:r>
              <w:rPr>
                <w:rFonts w:hint="eastAsia"/>
                <w:b w:val="0"/>
                <w:bCs w:val="0"/>
                <w:sz w:val="18"/>
                <w:szCs w:val="18"/>
                <w:lang w:val="en-US" w:eastAsia="zh-CN"/>
              </w:rPr>
              <w:t>按维修方案选定施工单位与签订合同后，录入市物业专项维修资金管理系统。</w:t>
            </w:r>
          </w:p>
        </w:tc>
      </w:tr>
    </w:tbl>
    <w:p>
      <w:pPr>
        <w:rPr>
          <w:rFonts w:hint="eastAsia"/>
          <w:b w:val="0"/>
          <w:bCs w:val="0"/>
          <w:sz w:val="21"/>
          <w:szCs w:val="21"/>
          <w:lang w:val="en-US" w:eastAsia="zh-Hans"/>
        </w:rPr>
      </w:pPr>
      <w:r>
        <w:rPr>
          <w:sz w:val="21"/>
        </w:rPr>
        <mc:AlternateContent>
          <mc:Choice Requires="wps">
            <w:drawing>
              <wp:anchor distT="0" distB="0" distL="114300" distR="114300" simplePos="0" relativeHeight="251662336" behindDoc="0" locked="0" layoutInCell="1" allowOverlap="1">
                <wp:simplePos x="0" y="0"/>
                <wp:positionH relativeFrom="column">
                  <wp:posOffset>-941070</wp:posOffset>
                </wp:positionH>
                <wp:positionV relativeFrom="paragraph">
                  <wp:posOffset>76835</wp:posOffset>
                </wp:positionV>
                <wp:extent cx="1856740" cy="5332730"/>
                <wp:effectExtent l="4445" t="4445" r="5715" b="6350"/>
                <wp:wrapNone/>
                <wp:docPr id="25" name="文本框 25"/>
                <wp:cNvGraphicFramePr/>
                <a:graphic xmlns:a="http://schemas.openxmlformats.org/drawingml/2006/main">
                  <a:graphicData uri="http://schemas.microsoft.com/office/word/2010/wordprocessingShape">
                    <wps:wsp>
                      <wps:cNvSpPr txBox="1"/>
                      <wps:spPr>
                        <a:xfrm>
                          <a:off x="208280" y="4326255"/>
                          <a:ext cx="1856740" cy="53327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spacing w:line="240" w:lineRule="auto"/>
                              <w:rPr>
                                <w:rFonts w:hint="default"/>
                                <w:b/>
                                <w:bCs/>
                                <w:sz w:val="18"/>
                                <w:szCs w:val="18"/>
                                <w:lang w:val="en-US" w:eastAsia="zh-CN"/>
                              </w:rPr>
                            </w:pPr>
                            <w:r>
                              <w:rPr>
                                <w:rFonts w:hint="eastAsia"/>
                                <w:b/>
                                <w:bCs/>
                                <w:sz w:val="18"/>
                                <w:szCs w:val="18"/>
                                <w:lang w:val="en-US" w:eastAsia="zh-CN"/>
                              </w:rPr>
                              <w:t>（首款）备案申请材料：</w:t>
                            </w:r>
                          </w:p>
                          <w:p>
                            <w:pPr>
                              <w:numPr>
                                <w:ilvl w:val="0"/>
                                <w:numId w:val="1"/>
                              </w:numPr>
                              <w:spacing w:line="240" w:lineRule="auto"/>
                              <w:rPr>
                                <w:rFonts w:hint="eastAsia"/>
                                <w:sz w:val="18"/>
                                <w:szCs w:val="18"/>
                                <w:lang w:val="en-US" w:eastAsia="zh-CN"/>
                              </w:rPr>
                            </w:pPr>
                            <w:r>
                              <w:rPr>
                                <w:rFonts w:hint="eastAsia"/>
                                <w:sz w:val="18"/>
                                <w:szCs w:val="18"/>
                                <w:lang w:val="en-US" w:eastAsia="zh-CN"/>
                              </w:rPr>
                              <w:t>申请人身份证明文件；</w:t>
                            </w:r>
                          </w:p>
                          <w:p>
                            <w:pPr>
                              <w:numPr>
                                <w:ilvl w:val="0"/>
                                <w:numId w:val="1"/>
                              </w:numPr>
                              <w:spacing w:line="240" w:lineRule="auto"/>
                              <w:rPr>
                                <w:rFonts w:hint="default"/>
                                <w:sz w:val="18"/>
                                <w:szCs w:val="18"/>
                                <w:lang w:val="en-US" w:eastAsia="zh-CN"/>
                              </w:rPr>
                            </w:pPr>
                            <w:r>
                              <w:rPr>
                                <w:rFonts w:hint="eastAsia"/>
                                <w:sz w:val="18"/>
                                <w:szCs w:val="18"/>
                                <w:lang w:val="en-US" w:eastAsia="zh-CN"/>
                              </w:rPr>
                              <w:t>物业专项维修资金专项使用(首款)申请表；</w:t>
                            </w:r>
                          </w:p>
                          <w:p>
                            <w:pPr>
                              <w:numPr>
                                <w:ilvl w:val="0"/>
                                <w:numId w:val="1"/>
                              </w:numPr>
                              <w:spacing w:line="240" w:lineRule="auto"/>
                              <w:rPr>
                                <w:rFonts w:hint="default"/>
                                <w:sz w:val="18"/>
                                <w:szCs w:val="18"/>
                                <w:lang w:val="en-US" w:eastAsia="zh-CN"/>
                              </w:rPr>
                            </w:pPr>
                            <w:r>
                              <w:rPr>
                                <w:rFonts w:hint="eastAsia"/>
                                <w:sz w:val="18"/>
                                <w:szCs w:val="18"/>
                                <w:lang w:val="en-US" w:eastAsia="zh-CN"/>
                              </w:rPr>
                              <w:t>维修（更新、改造）方案（技术复杂或有特殊要求的维修项目，应由具有相应资质的单位编制维修技术方案，并出具施工图）；</w:t>
                            </w:r>
                          </w:p>
                          <w:p>
                            <w:pPr>
                              <w:numPr>
                                <w:ilvl w:val="0"/>
                                <w:numId w:val="1"/>
                              </w:numPr>
                              <w:spacing w:line="240" w:lineRule="auto"/>
                              <w:rPr>
                                <w:rFonts w:hint="default"/>
                                <w:sz w:val="18"/>
                                <w:szCs w:val="18"/>
                                <w:lang w:val="en-US" w:eastAsia="zh-CN"/>
                              </w:rPr>
                            </w:pPr>
                            <w:r>
                              <w:rPr>
                                <w:rFonts w:hint="eastAsia"/>
                                <w:sz w:val="18"/>
                                <w:szCs w:val="18"/>
                                <w:lang w:val="en-US" w:eastAsia="zh-CN"/>
                              </w:rPr>
                              <w:t>经确认的业主决议证明文件；</w:t>
                            </w:r>
                          </w:p>
                          <w:p>
                            <w:pPr>
                              <w:numPr>
                                <w:ilvl w:val="0"/>
                                <w:numId w:val="1"/>
                              </w:numPr>
                              <w:spacing w:line="240" w:lineRule="auto"/>
                              <w:rPr>
                                <w:rFonts w:hint="default"/>
                                <w:sz w:val="18"/>
                                <w:szCs w:val="18"/>
                                <w:lang w:val="en-US" w:eastAsia="zh-CN"/>
                              </w:rPr>
                            </w:pPr>
                            <w:r>
                              <w:rPr>
                                <w:rFonts w:hint="eastAsia"/>
                                <w:color w:val="auto"/>
                                <w:sz w:val="18"/>
                                <w:szCs w:val="18"/>
                                <w:lang w:val="en-US" w:eastAsia="zh-CN"/>
                              </w:rPr>
                              <w:t>业主委员会备案文件。无业主委员会的，应提交指定社区居民委员会</w:t>
                            </w:r>
                            <w:r>
                              <w:rPr>
                                <w:rFonts w:hint="eastAsia"/>
                                <w:sz w:val="18"/>
                                <w:szCs w:val="18"/>
                                <w:lang w:val="en-US" w:eastAsia="zh-CN"/>
                              </w:rPr>
                              <w:t>代履行业主委员职责的相关佐证材料；</w:t>
                            </w:r>
                          </w:p>
                          <w:p>
                            <w:pPr>
                              <w:numPr>
                                <w:ilvl w:val="0"/>
                                <w:numId w:val="1"/>
                              </w:numPr>
                              <w:spacing w:line="240" w:lineRule="auto"/>
                              <w:rPr>
                                <w:rFonts w:hint="default"/>
                                <w:sz w:val="18"/>
                                <w:szCs w:val="18"/>
                                <w:lang w:val="en-US" w:eastAsia="zh-CN"/>
                              </w:rPr>
                            </w:pPr>
                            <w:r>
                              <w:rPr>
                                <w:rFonts w:hint="eastAsia"/>
                                <w:sz w:val="18"/>
                                <w:szCs w:val="18"/>
                                <w:lang w:val="en-US" w:eastAsia="zh-CN"/>
                              </w:rPr>
                              <w:t>维修费用预算超过十万元（含十万元）的，需提供第三方造价审核机构出具的预算审核文件、造价咨询委托协议书；维修费用预算未超过十万元的，需提供施工单位出具的经业主委员会或相关主体确认的报价预算书；</w:t>
                            </w:r>
                          </w:p>
                          <w:p>
                            <w:pPr>
                              <w:numPr>
                                <w:ilvl w:val="0"/>
                                <w:numId w:val="1"/>
                              </w:numPr>
                              <w:spacing w:line="240" w:lineRule="auto"/>
                              <w:rPr>
                                <w:rFonts w:hint="default"/>
                                <w:sz w:val="18"/>
                                <w:szCs w:val="18"/>
                                <w:lang w:val="en-US" w:eastAsia="zh-CN"/>
                              </w:rPr>
                            </w:pPr>
                            <w:r>
                              <w:rPr>
                                <w:rFonts w:hint="eastAsia"/>
                                <w:sz w:val="18"/>
                                <w:szCs w:val="18"/>
                                <w:lang w:val="en-US" w:eastAsia="zh-CN"/>
                              </w:rPr>
                              <w:t>物业服务合同（无变更条款的，可不重复提供）；</w:t>
                            </w:r>
                          </w:p>
                          <w:p>
                            <w:pPr>
                              <w:numPr>
                                <w:ilvl w:val="0"/>
                                <w:numId w:val="1"/>
                              </w:numPr>
                              <w:spacing w:line="240" w:lineRule="auto"/>
                              <w:rPr>
                                <w:rFonts w:hint="default"/>
                                <w:sz w:val="18"/>
                                <w:szCs w:val="18"/>
                                <w:lang w:val="en-US" w:eastAsia="zh-CN"/>
                              </w:rPr>
                            </w:pPr>
                            <w:r>
                              <w:rPr>
                                <w:rFonts w:hint="eastAsia"/>
                                <w:sz w:val="18"/>
                                <w:szCs w:val="18"/>
                                <w:lang w:val="en-US" w:eastAsia="zh-CN"/>
                              </w:rPr>
                              <w:t>施工单位营业执照、资质证书；</w:t>
                            </w:r>
                          </w:p>
                          <w:p>
                            <w:pPr>
                              <w:numPr>
                                <w:ilvl w:val="0"/>
                                <w:numId w:val="1"/>
                              </w:numPr>
                              <w:spacing w:line="240" w:lineRule="auto"/>
                              <w:rPr>
                                <w:rFonts w:hint="default"/>
                                <w:sz w:val="18"/>
                                <w:szCs w:val="18"/>
                                <w:lang w:val="en-US" w:eastAsia="zh-CN"/>
                              </w:rPr>
                            </w:pPr>
                            <w:r>
                              <w:rPr>
                                <w:rFonts w:hint="eastAsia"/>
                                <w:sz w:val="18"/>
                                <w:szCs w:val="18"/>
                                <w:lang w:val="en-US" w:eastAsia="zh-CN"/>
                              </w:rPr>
                              <w:t>施工合同；</w:t>
                            </w:r>
                          </w:p>
                          <w:p>
                            <w:pPr>
                              <w:numPr>
                                <w:ilvl w:val="0"/>
                                <w:numId w:val="1"/>
                              </w:numPr>
                              <w:spacing w:line="240" w:lineRule="auto"/>
                              <w:rPr>
                                <w:rFonts w:hint="default"/>
                                <w:sz w:val="18"/>
                                <w:szCs w:val="18"/>
                                <w:lang w:val="en-US" w:eastAsia="zh-CN"/>
                              </w:rPr>
                            </w:pPr>
                            <w:r>
                              <w:rPr>
                                <w:rFonts w:hint="eastAsia"/>
                                <w:sz w:val="18"/>
                                <w:szCs w:val="18"/>
                                <w:lang w:val="en-US" w:eastAsia="zh-CN"/>
                              </w:rPr>
                              <w:t>相关公示留存照片。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1pt;margin-top:6.05pt;height:419.9pt;width:146.2pt;z-index:251662336;mso-width-relative:page;mso-height-relative:page;" fillcolor="#FFFFFF [3201]" filled="t" stroked="t" coordsize="21600,21600" o:gfxdata="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4m1oZdcAAAALAQAADwAAAAAAAAABACAAAAAiAAAAZHJzL2Rvd25yZXYueG1sUEsB&#10;AhQAFAAAAAgAh07iQFyQcjtoAgAAxQQAAA4AAAAAAAAAAQAgAAAAJgEAAGRycy9lMm9Eb2MueG1s&#10;UEsFBgAAAAAGAAYAWQEAAAAGAAAAAA==&#10;">
                <v:fill on="t" focussize="0,0"/>
                <v:stroke weight="0.5pt" color="#000000 [3204]" joinstyle="round"/>
                <v:imagedata o:title=""/>
                <o:lock v:ext="edit" aspectratio="f"/>
                <v:textbox>
                  <w:txbxContent>
                    <w:p>
                      <w:pPr>
                        <w:numPr>
                          <w:ilvl w:val="0"/>
                          <w:numId w:val="0"/>
                        </w:numPr>
                        <w:spacing w:line="240" w:lineRule="auto"/>
                        <w:rPr>
                          <w:rFonts w:hint="default"/>
                          <w:b/>
                          <w:bCs/>
                          <w:sz w:val="18"/>
                          <w:szCs w:val="18"/>
                          <w:lang w:val="en-US" w:eastAsia="zh-CN"/>
                        </w:rPr>
                      </w:pPr>
                      <w:r>
                        <w:rPr>
                          <w:rFonts w:hint="eastAsia"/>
                          <w:b/>
                          <w:bCs/>
                          <w:sz w:val="18"/>
                          <w:szCs w:val="18"/>
                          <w:lang w:val="en-US" w:eastAsia="zh-CN"/>
                        </w:rPr>
                        <w:t>（首款）备案申请材料：</w:t>
                      </w:r>
                    </w:p>
                    <w:p>
                      <w:pPr>
                        <w:numPr>
                          <w:ilvl w:val="0"/>
                          <w:numId w:val="1"/>
                        </w:numPr>
                        <w:spacing w:line="240" w:lineRule="auto"/>
                        <w:rPr>
                          <w:rFonts w:hint="eastAsia"/>
                          <w:sz w:val="18"/>
                          <w:szCs w:val="18"/>
                          <w:lang w:val="en-US" w:eastAsia="zh-CN"/>
                        </w:rPr>
                      </w:pPr>
                      <w:r>
                        <w:rPr>
                          <w:rFonts w:hint="eastAsia"/>
                          <w:sz w:val="18"/>
                          <w:szCs w:val="18"/>
                          <w:lang w:val="en-US" w:eastAsia="zh-CN"/>
                        </w:rPr>
                        <w:t>申请人身份证明文件；</w:t>
                      </w:r>
                    </w:p>
                    <w:p>
                      <w:pPr>
                        <w:numPr>
                          <w:ilvl w:val="0"/>
                          <w:numId w:val="1"/>
                        </w:numPr>
                        <w:spacing w:line="240" w:lineRule="auto"/>
                        <w:rPr>
                          <w:rFonts w:hint="default"/>
                          <w:sz w:val="18"/>
                          <w:szCs w:val="18"/>
                          <w:lang w:val="en-US" w:eastAsia="zh-CN"/>
                        </w:rPr>
                      </w:pPr>
                      <w:r>
                        <w:rPr>
                          <w:rFonts w:hint="eastAsia"/>
                          <w:sz w:val="18"/>
                          <w:szCs w:val="18"/>
                          <w:lang w:val="en-US" w:eastAsia="zh-CN"/>
                        </w:rPr>
                        <w:t>物业专项维修资金专项使用(首款)申请表；</w:t>
                      </w:r>
                    </w:p>
                    <w:p>
                      <w:pPr>
                        <w:numPr>
                          <w:ilvl w:val="0"/>
                          <w:numId w:val="1"/>
                        </w:numPr>
                        <w:spacing w:line="240" w:lineRule="auto"/>
                        <w:rPr>
                          <w:rFonts w:hint="default"/>
                          <w:sz w:val="18"/>
                          <w:szCs w:val="18"/>
                          <w:lang w:val="en-US" w:eastAsia="zh-CN"/>
                        </w:rPr>
                      </w:pPr>
                      <w:r>
                        <w:rPr>
                          <w:rFonts w:hint="eastAsia"/>
                          <w:sz w:val="18"/>
                          <w:szCs w:val="18"/>
                          <w:lang w:val="en-US" w:eastAsia="zh-CN"/>
                        </w:rPr>
                        <w:t>维修（更新、改造）方案（技术复杂或有特殊要求的维修项目，应由具有相应资质的单位编制维修技术方案，并出具施工图）；</w:t>
                      </w:r>
                    </w:p>
                    <w:p>
                      <w:pPr>
                        <w:numPr>
                          <w:ilvl w:val="0"/>
                          <w:numId w:val="1"/>
                        </w:numPr>
                        <w:spacing w:line="240" w:lineRule="auto"/>
                        <w:rPr>
                          <w:rFonts w:hint="default"/>
                          <w:sz w:val="18"/>
                          <w:szCs w:val="18"/>
                          <w:lang w:val="en-US" w:eastAsia="zh-CN"/>
                        </w:rPr>
                      </w:pPr>
                      <w:r>
                        <w:rPr>
                          <w:rFonts w:hint="eastAsia"/>
                          <w:sz w:val="18"/>
                          <w:szCs w:val="18"/>
                          <w:lang w:val="en-US" w:eastAsia="zh-CN"/>
                        </w:rPr>
                        <w:t>经确认的业主决议证明文件；</w:t>
                      </w:r>
                    </w:p>
                    <w:p>
                      <w:pPr>
                        <w:numPr>
                          <w:ilvl w:val="0"/>
                          <w:numId w:val="1"/>
                        </w:numPr>
                        <w:spacing w:line="240" w:lineRule="auto"/>
                        <w:rPr>
                          <w:rFonts w:hint="default"/>
                          <w:sz w:val="18"/>
                          <w:szCs w:val="18"/>
                          <w:lang w:val="en-US" w:eastAsia="zh-CN"/>
                        </w:rPr>
                      </w:pPr>
                      <w:r>
                        <w:rPr>
                          <w:rFonts w:hint="eastAsia"/>
                          <w:color w:val="auto"/>
                          <w:sz w:val="18"/>
                          <w:szCs w:val="18"/>
                          <w:lang w:val="en-US" w:eastAsia="zh-CN"/>
                        </w:rPr>
                        <w:t>业主委员会备案文件。无业主委员会的，应提交指定社区居民委员会</w:t>
                      </w:r>
                      <w:r>
                        <w:rPr>
                          <w:rFonts w:hint="eastAsia"/>
                          <w:sz w:val="18"/>
                          <w:szCs w:val="18"/>
                          <w:lang w:val="en-US" w:eastAsia="zh-CN"/>
                        </w:rPr>
                        <w:t>代履行业主委员职责的相关佐证材料；</w:t>
                      </w:r>
                    </w:p>
                    <w:p>
                      <w:pPr>
                        <w:numPr>
                          <w:ilvl w:val="0"/>
                          <w:numId w:val="1"/>
                        </w:numPr>
                        <w:spacing w:line="240" w:lineRule="auto"/>
                        <w:rPr>
                          <w:rFonts w:hint="default"/>
                          <w:sz w:val="18"/>
                          <w:szCs w:val="18"/>
                          <w:lang w:val="en-US" w:eastAsia="zh-CN"/>
                        </w:rPr>
                      </w:pPr>
                      <w:r>
                        <w:rPr>
                          <w:rFonts w:hint="eastAsia"/>
                          <w:sz w:val="18"/>
                          <w:szCs w:val="18"/>
                          <w:lang w:val="en-US" w:eastAsia="zh-CN"/>
                        </w:rPr>
                        <w:t>维修费用预算超过十万元（含十万元）的，需提供第三方造价审核机构出具的预算审核文件、造价咨询委托协议书；维修费用预算未超过十万元的，需提供施工单位出具的经业主委员会或相关主体确认的报价预算书；</w:t>
                      </w:r>
                    </w:p>
                    <w:p>
                      <w:pPr>
                        <w:numPr>
                          <w:ilvl w:val="0"/>
                          <w:numId w:val="1"/>
                        </w:numPr>
                        <w:spacing w:line="240" w:lineRule="auto"/>
                        <w:rPr>
                          <w:rFonts w:hint="default"/>
                          <w:sz w:val="18"/>
                          <w:szCs w:val="18"/>
                          <w:lang w:val="en-US" w:eastAsia="zh-CN"/>
                        </w:rPr>
                      </w:pPr>
                      <w:r>
                        <w:rPr>
                          <w:rFonts w:hint="eastAsia"/>
                          <w:sz w:val="18"/>
                          <w:szCs w:val="18"/>
                          <w:lang w:val="en-US" w:eastAsia="zh-CN"/>
                        </w:rPr>
                        <w:t>物业服务合同（无变更条款的，可不重复提供）；</w:t>
                      </w:r>
                    </w:p>
                    <w:p>
                      <w:pPr>
                        <w:numPr>
                          <w:ilvl w:val="0"/>
                          <w:numId w:val="1"/>
                        </w:numPr>
                        <w:spacing w:line="240" w:lineRule="auto"/>
                        <w:rPr>
                          <w:rFonts w:hint="default"/>
                          <w:sz w:val="18"/>
                          <w:szCs w:val="18"/>
                          <w:lang w:val="en-US" w:eastAsia="zh-CN"/>
                        </w:rPr>
                      </w:pPr>
                      <w:r>
                        <w:rPr>
                          <w:rFonts w:hint="eastAsia"/>
                          <w:sz w:val="18"/>
                          <w:szCs w:val="18"/>
                          <w:lang w:val="en-US" w:eastAsia="zh-CN"/>
                        </w:rPr>
                        <w:t>施工单位营业执照、资质证书；</w:t>
                      </w:r>
                    </w:p>
                    <w:p>
                      <w:pPr>
                        <w:numPr>
                          <w:ilvl w:val="0"/>
                          <w:numId w:val="1"/>
                        </w:numPr>
                        <w:spacing w:line="240" w:lineRule="auto"/>
                        <w:rPr>
                          <w:rFonts w:hint="default"/>
                          <w:sz w:val="18"/>
                          <w:szCs w:val="18"/>
                          <w:lang w:val="en-US" w:eastAsia="zh-CN"/>
                        </w:rPr>
                      </w:pPr>
                      <w:r>
                        <w:rPr>
                          <w:rFonts w:hint="eastAsia"/>
                          <w:sz w:val="18"/>
                          <w:szCs w:val="18"/>
                          <w:lang w:val="en-US" w:eastAsia="zh-CN"/>
                        </w:rPr>
                        <w:t>施工合同；</w:t>
                      </w:r>
                    </w:p>
                    <w:p>
                      <w:pPr>
                        <w:numPr>
                          <w:ilvl w:val="0"/>
                          <w:numId w:val="1"/>
                        </w:numPr>
                        <w:spacing w:line="240" w:lineRule="auto"/>
                        <w:rPr>
                          <w:rFonts w:hint="default"/>
                          <w:sz w:val="18"/>
                          <w:szCs w:val="18"/>
                          <w:lang w:val="en-US" w:eastAsia="zh-CN"/>
                        </w:rPr>
                      </w:pPr>
                      <w:r>
                        <w:rPr>
                          <w:rFonts w:hint="eastAsia"/>
                          <w:sz w:val="18"/>
                          <w:szCs w:val="18"/>
                          <w:lang w:val="en-US" w:eastAsia="zh-CN"/>
                        </w:rPr>
                        <w:t>相关公示留存照片。</w:t>
                      </w:r>
                    </w:p>
                  </w:txbxContent>
                </v:textbox>
              </v:shape>
            </w:pict>
          </mc:Fallback>
        </mc:AlternateContent>
      </w:r>
      <w:r>
        <w:rPr>
          <w:rFonts w:hint="eastAsia"/>
          <w:b w:val="0"/>
          <w:bCs w:val="0"/>
          <w:sz w:val="21"/>
          <w:szCs w:val="21"/>
          <w:lang w:val="en-US" w:eastAsia="zh-CN"/>
        </w:rPr>
        <w:t xml:space="preserve">                </w:t>
      </w:r>
    </w:p>
    <w:p>
      <w:pPr>
        <w:rPr>
          <w:rFonts w:hint="eastAsia"/>
          <w:b w:val="0"/>
          <w:bCs w:val="0"/>
          <w:sz w:val="21"/>
          <w:szCs w:val="21"/>
          <w:lang w:val="en-US" w:eastAsia="zh-Hans"/>
        </w:rPr>
      </w:pPr>
      <w:r>
        <w:rPr>
          <w:b/>
          <w:bCs/>
          <w:sz w:val="21"/>
        </w:rPr>
        <mc:AlternateContent>
          <mc:Choice Requires="wps">
            <w:drawing>
              <wp:anchor distT="0" distB="0" distL="114300" distR="114300" simplePos="0" relativeHeight="251661312" behindDoc="0" locked="0" layoutInCell="1" allowOverlap="1">
                <wp:simplePos x="0" y="0"/>
                <wp:positionH relativeFrom="column">
                  <wp:posOffset>918845</wp:posOffset>
                </wp:positionH>
                <wp:positionV relativeFrom="paragraph">
                  <wp:posOffset>112395</wp:posOffset>
                </wp:positionV>
                <wp:extent cx="234315" cy="635"/>
                <wp:effectExtent l="0" t="48895" r="3810" b="55245"/>
                <wp:wrapNone/>
                <wp:docPr id="24" name="直接箭头连接符 24"/>
                <wp:cNvGraphicFramePr/>
                <a:graphic xmlns:a="http://schemas.openxmlformats.org/drawingml/2006/main">
                  <a:graphicData uri="http://schemas.microsoft.com/office/word/2010/wordprocessingShape">
                    <wps:wsp>
                      <wps:cNvCnPr/>
                      <wps:spPr>
                        <a:xfrm flipH="1">
                          <a:off x="2124075" y="5485765"/>
                          <a:ext cx="234315" cy="63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72.35pt;margin-top:8.85pt;height:0.05pt;width:18.45pt;z-index:251661312;mso-width-relative:page;mso-height-relative:page;" filled="f" stroked="t" coordsize="21600,21600" o:gfxdata="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oWmhB9YA&#10;AAAJAQAADwAAAAAAAAABACAAAAAiAAAAZHJzL2Rvd25yZXYueG1sUEsBAhQAFAAAAAgAh07iQKfK&#10;vakhAgAACQQAAA4AAAAAAAAAAQAgAAAAJQEAAGRycy9lMm9Eb2MueG1sUEsFBgAAAAAGAAYAWQEA&#10;ALgFAAAAAA==&#10;">
                <v:fill on="f" focussize="0,0"/>
                <v:stroke weight="0.5pt" color="#000000 [3200]" miterlimit="8" joinstyle="miter" endarrow="open"/>
                <v:imagedata o:title=""/>
                <o:lock v:ext="edit" aspectratio="f"/>
              </v:shape>
            </w:pict>
          </mc:Fallback>
        </mc:AlternateContent>
      </w:r>
    </w:p>
    <w:p>
      <w:pPr>
        <w:rPr>
          <w:rFonts w:hint="eastAsia"/>
          <w:b w:val="0"/>
          <w:bCs w:val="0"/>
          <w:sz w:val="21"/>
          <w:szCs w:val="21"/>
          <w:lang w:val="en-US" w:eastAsia="zh-Hans"/>
        </w:rPr>
      </w:pPr>
    </w:p>
    <w:p>
      <w:pPr>
        <w:numPr>
          <w:ilvl w:val="0"/>
          <w:numId w:val="0"/>
        </w:numPr>
        <w:rPr>
          <w:rFonts w:hint="eastAsia"/>
          <w:sz w:val="21"/>
          <w:lang w:val="en-US" w:eastAsia="zh-Hans"/>
        </w:rPr>
      </w:pPr>
      <w:r>
        <w:rPr>
          <w:sz w:val="21"/>
        </w:rPr>
        <mc:AlternateContent>
          <mc:Choice Requires="wps">
            <w:drawing>
              <wp:anchor distT="0" distB="0" distL="114300" distR="114300" simplePos="0" relativeHeight="251669504" behindDoc="0" locked="0" layoutInCell="1" allowOverlap="1">
                <wp:simplePos x="0" y="0"/>
                <wp:positionH relativeFrom="column">
                  <wp:posOffset>2467610</wp:posOffset>
                </wp:positionH>
                <wp:positionV relativeFrom="paragraph">
                  <wp:posOffset>177165</wp:posOffset>
                </wp:positionV>
                <wp:extent cx="107315" cy="123190"/>
                <wp:effectExtent l="15240" t="6350" r="20320" b="13335"/>
                <wp:wrapNone/>
                <wp:docPr id="11" name="下箭头 11"/>
                <wp:cNvGraphicFramePr/>
                <a:graphic xmlns:a="http://schemas.openxmlformats.org/drawingml/2006/main">
                  <a:graphicData uri="http://schemas.microsoft.com/office/word/2010/wordprocessingShape">
                    <wps:wsp>
                      <wps:cNvSpPr/>
                      <wps:spPr>
                        <a:xfrm>
                          <a:off x="0" y="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4.3pt;margin-top:13.95pt;height:9.7pt;width:8.45pt;z-index:251669504;v-text-anchor:middle;mso-width-relative:page;mso-height-relative:page;" fillcolor="#FFFFFF [3201]" filled="t" stroked="t" coordsize="21600,21600" o:gfxdata="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re9jxdgAAAAJAQAADwAA&#10;AAAAAAABACAAAAAiAAAAZHJzL2Rvd25yZXYueG1sUEsBAhQAFAAAAAgAh07iQJBq0I+IAgAAHgUA&#10;AA4AAAAAAAAAAQAgAAAAJwEAAGRycy9lMm9Eb2MueG1sUEsFBgAAAAAGAAYAWQEAACEGAAAAAA==&#10;" adj="12192,5400">
                <v:fill on="t" focussize="0,0"/>
                <v:stroke weight="1pt" color="#000000 [3213]" opacity="32768f" miterlimit="8" joinstyle="miter"/>
                <v:imagedata o:title=""/>
                <o:lock v:ext="edit" aspectratio="f"/>
              </v:shape>
            </w:pict>
          </mc:Fallback>
        </mc:AlternateContent>
      </w:r>
    </w:p>
    <w:tbl>
      <w:tblPr>
        <w:tblStyle w:val="4"/>
        <w:tblpPr w:leftFromText="180" w:rightFromText="180" w:vertAnchor="text" w:horzAnchor="page" w:tblpX="3692" w:tblpY="263"/>
        <w:tblOverlap w:val="never"/>
        <w:tblW w:w="4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4376" w:type="dxa"/>
            <w:tcBorders>
              <w:tl2br w:val="nil"/>
              <w:tr2bl w:val="nil"/>
            </w:tcBorders>
          </w:tcPr>
          <w:p>
            <w:pPr>
              <w:jc w:val="center"/>
              <w:rPr>
                <w:rFonts w:hint="eastAsia"/>
                <w:b/>
                <w:bCs/>
                <w:sz w:val="18"/>
                <w:szCs w:val="18"/>
                <w:lang w:val="en-US" w:eastAsia="zh-CN"/>
              </w:rPr>
            </w:pPr>
            <w:r>
              <w:rPr>
                <w:rFonts w:hint="eastAsia"/>
                <w:b/>
                <w:bCs/>
                <w:sz w:val="18"/>
                <w:szCs w:val="18"/>
                <w:lang w:val="en-US" w:eastAsia="zh-CN"/>
              </w:rPr>
              <w:t>区管理机构（首款）备案</w:t>
            </w:r>
          </w:p>
          <w:p>
            <w:pPr>
              <w:jc w:val="left"/>
              <w:rPr>
                <w:rFonts w:hint="default"/>
                <w:b w:val="0"/>
                <w:bCs w:val="0"/>
                <w:sz w:val="21"/>
                <w:szCs w:val="21"/>
                <w:lang w:val="en-US" w:eastAsia="zh-CN"/>
              </w:rPr>
            </w:pPr>
            <w:r>
              <w:rPr>
                <w:rFonts w:hint="eastAsia"/>
                <w:b w:val="0"/>
                <w:bCs w:val="0"/>
                <w:sz w:val="18"/>
                <w:szCs w:val="18"/>
                <w:lang w:val="en-US" w:eastAsia="zh-CN"/>
              </w:rPr>
              <w:t>物业服务企业持申请材料申请首款备案，区管理机构于受理后五个工作日内审核。</w:t>
            </w:r>
          </w:p>
        </w:tc>
      </w:tr>
    </w:tbl>
    <w:p>
      <w:pPr>
        <w:numPr>
          <w:ilvl w:val="0"/>
          <w:numId w:val="0"/>
        </w:numPr>
        <w:rPr>
          <w:rFonts w:hint="eastAsia"/>
          <w:b w:val="0"/>
          <w:bCs w:val="0"/>
          <w:sz w:val="21"/>
          <w:szCs w:val="21"/>
          <w:lang w:val="en-US" w:eastAsia="zh-Hans"/>
        </w:rPr>
      </w:pPr>
    </w:p>
    <w:p>
      <w:pPr>
        <w:numPr>
          <w:ilvl w:val="0"/>
          <w:numId w:val="0"/>
        </w:numPr>
        <w:rPr>
          <w:rFonts w:hint="eastAsia"/>
          <w:b w:val="0"/>
          <w:bCs w:val="0"/>
          <w:sz w:val="21"/>
          <w:szCs w:val="21"/>
          <w:lang w:val="en-US" w:eastAsia="zh-Hans"/>
        </w:rPr>
      </w:pPr>
    </w:p>
    <w:p>
      <w:pPr>
        <w:numPr>
          <w:ilvl w:val="0"/>
          <w:numId w:val="0"/>
        </w:numPr>
        <w:rPr>
          <w:rFonts w:hint="eastAsia"/>
          <w:b w:val="0"/>
          <w:bCs w:val="0"/>
          <w:sz w:val="21"/>
          <w:szCs w:val="21"/>
          <w:lang w:val="en-US" w:eastAsia="zh-Hans"/>
        </w:rPr>
      </w:pPr>
    </w:p>
    <w:p>
      <w:pPr>
        <w:numPr>
          <w:ilvl w:val="0"/>
          <w:numId w:val="0"/>
        </w:numPr>
        <w:rPr>
          <w:rFonts w:hint="eastAsia"/>
          <w:b w:val="0"/>
          <w:bCs w:val="0"/>
          <w:sz w:val="21"/>
          <w:szCs w:val="21"/>
          <w:lang w:val="en-US" w:eastAsia="zh-Hans"/>
        </w:rPr>
      </w:pPr>
    </w:p>
    <w:p>
      <w:pPr>
        <w:numPr>
          <w:ilvl w:val="0"/>
          <w:numId w:val="0"/>
        </w:numPr>
        <w:rPr>
          <w:rFonts w:hint="eastAsia"/>
          <w:b w:val="0"/>
          <w:bCs w:val="0"/>
          <w:sz w:val="21"/>
          <w:szCs w:val="21"/>
          <w:lang w:val="en-US" w:eastAsia="zh-Hans"/>
        </w:rPr>
      </w:pPr>
      <w:r>
        <w:rPr>
          <w:sz w:val="21"/>
        </w:rPr>
        <mc:AlternateContent>
          <mc:Choice Requires="wps">
            <w:drawing>
              <wp:anchor distT="0" distB="0" distL="114300" distR="114300" simplePos="0" relativeHeight="251670528" behindDoc="0" locked="0" layoutInCell="1" allowOverlap="1">
                <wp:simplePos x="0" y="0"/>
                <wp:positionH relativeFrom="column">
                  <wp:posOffset>2461260</wp:posOffset>
                </wp:positionH>
                <wp:positionV relativeFrom="paragraph">
                  <wp:posOffset>63500</wp:posOffset>
                </wp:positionV>
                <wp:extent cx="107315" cy="123190"/>
                <wp:effectExtent l="15240" t="6350" r="20320" b="13335"/>
                <wp:wrapNone/>
                <wp:docPr id="13" name="下箭头 13"/>
                <wp:cNvGraphicFramePr/>
                <a:graphic xmlns:a="http://schemas.openxmlformats.org/drawingml/2006/main">
                  <a:graphicData uri="http://schemas.microsoft.com/office/word/2010/wordprocessingShape">
                    <wps:wsp>
                      <wps:cNvSpPr/>
                      <wps:spPr>
                        <a:xfrm>
                          <a:off x="0" y="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3.8pt;margin-top:5pt;height:9.7pt;width:8.45pt;z-index:251670528;v-text-anchor:middle;mso-width-relative:page;mso-height-relative:page;" fillcolor="#FFFFFF [3201]" filled="t" stroked="t" coordsize="21600,21600" o:gfxdata="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mF/BPdcAAAAJAQAADwAA&#10;AAAAAAABACAAAAAiAAAAZHJzL2Rvd25yZXYueG1sUEsBAhQAFAAAAAgAh07iQN2qlj2JAgAAHgUA&#10;AA4AAAAAAAAAAQAgAAAAJgEAAGRycy9lMm9Eb2MueG1sUEsFBgAAAAAGAAYAWQEAACEGAAAAAA==&#10;" adj="12192,5400">
                <v:fill on="t" focussize="0,0"/>
                <v:stroke weight="1pt" color="#000000 [3213]" opacity="32768f" miterlimit="8" joinstyle="miter"/>
                <v:imagedata o:title=""/>
                <o:lock v:ext="edit" aspectratio="f"/>
              </v:shape>
            </w:pict>
          </mc:Fallback>
        </mc:AlternateContent>
      </w:r>
    </w:p>
    <w:tbl>
      <w:tblPr>
        <w:tblStyle w:val="4"/>
        <w:tblpPr w:leftFromText="180" w:rightFromText="180" w:vertAnchor="text" w:horzAnchor="page" w:tblpX="3729" w:tblpY="62"/>
        <w:tblOverlap w:val="never"/>
        <w:tblW w:w="4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4348" w:type="dxa"/>
          </w:tcPr>
          <w:p>
            <w:pPr>
              <w:numPr>
                <w:ilvl w:val="0"/>
                <w:numId w:val="0"/>
              </w:numPr>
              <w:jc w:val="center"/>
              <w:rPr>
                <w:rFonts w:hint="eastAsia"/>
                <w:b/>
                <w:bCs/>
                <w:sz w:val="18"/>
                <w:szCs w:val="18"/>
                <w:vertAlign w:val="baseline"/>
                <w:lang w:val="en-US" w:eastAsia="zh-CN"/>
              </w:rPr>
            </w:pPr>
            <w:r>
              <w:rPr>
                <w:rFonts w:hint="eastAsia"/>
                <w:b/>
                <w:bCs/>
                <w:sz w:val="18"/>
                <w:szCs w:val="18"/>
                <w:vertAlign w:val="baseline"/>
                <w:lang w:val="en-US" w:eastAsia="zh-CN"/>
              </w:rPr>
              <w:t>市管理机构划拨首款</w:t>
            </w:r>
          </w:p>
          <w:p>
            <w:pPr>
              <w:numPr>
                <w:ilvl w:val="0"/>
                <w:numId w:val="0"/>
              </w:numPr>
              <w:rPr>
                <w:rFonts w:hint="default"/>
                <w:b w:val="0"/>
                <w:bCs w:val="0"/>
                <w:sz w:val="21"/>
                <w:szCs w:val="21"/>
                <w:vertAlign w:val="baseline"/>
                <w:lang w:val="en-US" w:eastAsia="zh-CN"/>
              </w:rPr>
            </w:pPr>
            <w:r>
              <w:rPr>
                <w:rFonts w:hint="eastAsia"/>
                <w:b w:val="0"/>
                <w:bCs w:val="0"/>
                <w:sz w:val="18"/>
                <w:szCs w:val="18"/>
                <w:lang w:val="en-US" w:eastAsia="zh-CN"/>
              </w:rPr>
              <w:t>市管理机构划拨不超过60%的首期款。</w:t>
            </w:r>
          </w:p>
        </w:tc>
      </w:tr>
    </w:tbl>
    <w:p>
      <w:pPr>
        <w:numPr>
          <w:ilvl w:val="0"/>
          <w:numId w:val="0"/>
        </w:numPr>
        <w:rPr>
          <w:rFonts w:hint="eastAsia"/>
          <w:b w:val="0"/>
          <w:bCs w:val="0"/>
          <w:sz w:val="21"/>
          <w:szCs w:val="21"/>
          <w:lang w:val="en-US" w:eastAsia="zh-Hans"/>
        </w:rPr>
      </w:pPr>
    </w:p>
    <w:tbl>
      <w:tblPr>
        <w:tblStyle w:val="4"/>
        <w:tblpPr w:leftFromText="180" w:rightFromText="180" w:vertAnchor="text" w:horzAnchor="page" w:tblpX="3745" w:tblpY="4780"/>
        <w:tblOverlap w:val="never"/>
        <w:tblW w:w="4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4341" w:type="dxa"/>
          </w:tcPr>
          <w:p>
            <w:pPr>
              <w:numPr>
                <w:ilvl w:val="0"/>
                <w:numId w:val="0"/>
              </w:numPr>
              <w:jc w:val="center"/>
              <w:rPr>
                <w:rFonts w:hint="eastAsia"/>
                <w:b/>
                <w:bCs/>
                <w:sz w:val="18"/>
                <w:szCs w:val="18"/>
                <w:vertAlign w:val="baseline"/>
                <w:lang w:val="en-US" w:eastAsia="zh-CN"/>
              </w:rPr>
            </w:pPr>
            <w:r>
              <w:rPr>
                <w:rFonts w:hint="eastAsia"/>
                <w:b/>
                <w:bCs/>
                <w:sz w:val="18"/>
                <w:szCs w:val="18"/>
                <w:vertAlign w:val="baseline"/>
                <w:lang w:val="en-US" w:eastAsia="zh-CN"/>
              </w:rPr>
              <w:t>市管理机构划拨尾款</w:t>
            </w:r>
          </w:p>
          <w:p>
            <w:pPr>
              <w:rPr>
                <w:rFonts w:hint="default"/>
                <w:b w:val="0"/>
                <w:bCs w:val="0"/>
                <w:sz w:val="21"/>
                <w:szCs w:val="21"/>
                <w:vertAlign w:val="baseline"/>
                <w:lang w:val="en-US" w:eastAsia="zh-CN"/>
              </w:rPr>
            </w:pPr>
            <w:r>
              <w:rPr>
                <w:rFonts w:hint="eastAsia"/>
                <w:b w:val="0"/>
                <w:bCs w:val="0"/>
                <w:sz w:val="18"/>
                <w:szCs w:val="18"/>
                <w:lang w:val="en-US" w:eastAsia="zh-CN"/>
              </w:rPr>
              <w:t>市管理机构根据区管理机构尾款划拨通知划拨尾款。</w:t>
            </w:r>
          </w:p>
        </w:tc>
      </w:tr>
    </w:tbl>
    <w:tbl>
      <w:tblPr>
        <w:tblStyle w:val="4"/>
        <w:tblpPr w:leftFromText="180" w:rightFromText="180" w:vertAnchor="text" w:horzAnchor="page" w:tblpX="3722" w:tblpY="3848"/>
        <w:tblOverlap w:val="never"/>
        <w:tblW w:w="43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5" w:hRule="atLeast"/>
        </w:trPr>
        <w:tc>
          <w:tcPr>
            <w:tcW w:w="4321" w:type="dxa"/>
            <w:tcBorders>
              <w:tl2br w:val="nil"/>
              <w:tr2bl w:val="nil"/>
            </w:tcBorders>
          </w:tcPr>
          <w:p>
            <w:pPr>
              <w:numPr>
                <w:ilvl w:val="0"/>
                <w:numId w:val="0"/>
              </w:numPr>
              <w:jc w:val="center"/>
              <w:rPr>
                <w:rFonts w:hint="eastAsia"/>
                <w:b/>
                <w:bCs/>
                <w:sz w:val="18"/>
                <w:szCs w:val="18"/>
                <w:vertAlign w:val="baseline"/>
                <w:lang w:val="en-US" w:eastAsia="zh-CN"/>
              </w:rPr>
            </w:pPr>
            <w:r>
              <w:rPr>
                <w:rFonts w:hint="eastAsia"/>
                <w:b/>
                <w:bCs/>
                <w:sz w:val="18"/>
                <w:szCs w:val="18"/>
                <w:vertAlign w:val="baseline"/>
                <w:lang w:val="en-US" w:eastAsia="zh-CN"/>
              </w:rPr>
              <w:t>区管理机构（尾款）备案</w:t>
            </w:r>
          </w:p>
          <w:p>
            <w:pPr>
              <w:numPr>
                <w:ilvl w:val="0"/>
                <w:numId w:val="0"/>
              </w:numPr>
              <w:rPr>
                <w:rFonts w:hint="default"/>
                <w:b w:val="0"/>
                <w:bCs w:val="0"/>
                <w:sz w:val="21"/>
                <w:szCs w:val="21"/>
                <w:vertAlign w:val="baseline"/>
                <w:lang w:val="en-US" w:eastAsia="zh-CN"/>
              </w:rPr>
            </w:pPr>
            <w:r>
              <w:rPr>
                <w:sz w:val="18"/>
                <w:szCs w:val="18"/>
              </w:rPr>
              <mc:AlternateContent>
                <mc:Choice Requires="wps">
                  <w:drawing>
                    <wp:anchor distT="0" distB="0" distL="114300" distR="114300" simplePos="0" relativeHeight="251667456" behindDoc="0" locked="0" layoutInCell="1" allowOverlap="1">
                      <wp:simplePos x="0" y="0"/>
                      <wp:positionH relativeFrom="column">
                        <wp:posOffset>2687320</wp:posOffset>
                      </wp:positionH>
                      <wp:positionV relativeFrom="paragraph">
                        <wp:posOffset>17145</wp:posOffset>
                      </wp:positionV>
                      <wp:extent cx="253365" cy="2540"/>
                      <wp:effectExtent l="0" t="48260" r="3810" b="53975"/>
                      <wp:wrapNone/>
                      <wp:docPr id="38" name="直接箭头连接符 38"/>
                      <wp:cNvGraphicFramePr/>
                      <a:graphic xmlns:a="http://schemas.openxmlformats.org/drawingml/2006/main">
                        <a:graphicData uri="http://schemas.microsoft.com/office/word/2010/wordprocessingShape">
                          <wps:wsp>
                            <wps:cNvCnPr/>
                            <wps:spPr>
                              <a:xfrm flipV="1">
                                <a:off x="5033010" y="9213850"/>
                                <a:ext cx="253365" cy="254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11.6pt;margin-top:1.35pt;height:0.2pt;width:19.95pt;z-index:251667456;mso-width-relative:page;mso-height-relative:page;" filled="f" stroked="t" coordsize="21600,21600" o:gfxdata="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x&#10;L28T1wAAAAcBAAAPAAAAAAAAAAEAIAAAACIAAABkcnMvZG93bnJldi54bWxQSwECFAAUAAAACACH&#10;TuJAfdzAQiUCAAAKBAAADgAAAAAAAAABACAAAAAmAQAAZHJzL2Uyb0RvYy54bWxQSwUGAAAAAAYA&#10;BgBZAQAAvQUAAAAA&#10;">
                      <v:fill on="f" focussize="0,0"/>
                      <v:stroke weight="0.5pt" color="#000000 [3200]" miterlimit="8" joinstyle="miter" endarrow="open"/>
                      <v:imagedata o:title=""/>
                      <o:lock v:ext="edit" aspectratio="f"/>
                    </v:shape>
                  </w:pict>
                </mc:Fallback>
              </mc:AlternateContent>
            </w:r>
            <w:r>
              <w:rPr>
                <w:rFonts w:hint="eastAsia"/>
                <w:b w:val="0"/>
                <w:bCs w:val="0"/>
                <w:sz w:val="18"/>
                <w:szCs w:val="18"/>
                <w:lang w:val="en-US" w:eastAsia="zh-CN"/>
              </w:rPr>
              <w:t>物业服务企业持尾款申请材料备案。</w:t>
            </w:r>
          </w:p>
        </w:tc>
      </w:tr>
    </w:tbl>
    <w:tbl>
      <w:tblPr>
        <w:tblStyle w:val="4"/>
        <w:tblpPr w:leftFromText="180" w:rightFromText="180" w:vertAnchor="text" w:horzAnchor="page" w:tblpX="3684" w:tblpY="2507"/>
        <w:tblOverlap w:val="never"/>
        <w:tblW w:w="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321" w:type="dxa"/>
          </w:tcPr>
          <w:p>
            <w:pPr>
              <w:numPr>
                <w:ilvl w:val="0"/>
                <w:numId w:val="0"/>
              </w:numPr>
              <w:jc w:val="center"/>
              <w:rPr>
                <w:rFonts w:hint="eastAsia"/>
                <w:b/>
                <w:bCs/>
                <w:sz w:val="18"/>
                <w:szCs w:val="18"/>
                <w:vertAlign w:val="baseline"/>
                <w:lang w:val="en-US" w:eastAsia="zh-CN"/>
              </w:rPr>
            </w:pPr>
            <w:r>
              <w:rPr>
                <w:sz w:val="18"/>
                <w:szCs w:val="18"/>
              </w:rPr>
              <mc:AlternateContent>
                <mc:Choice Requires="wps">
                  <w:drawing>
                    <wp:anchor distT="0" distB="0" distL="114300" distR="114300" simplePos="0" relativeHeight="251668480" behindDoc="0" locked="0" layoutInCell="1" allowOverlap="1">
                      <wp:simplePos x="0" y="0"/>
                      <wp:positionH relativeFrom="column">
                        <wp:posOffset>3663315</wp:posOffset>
                      </wp:positionH>
                      <wp:positionV relativeFrom="paragraph">
                        <wp:posOffset>8695055</wp:posOffset>
                      </wp:positionV>
                      <wp:extent cx="20955" cy="347345"/>
                      <wp:effectExtent l="33020" t="0" r="50800" b="5080"/>
                      <wp:wrapNone/>
                      <wp:docPr id="20" name="直接箭头连接符 20"/>
                      <wp:cNvGraphicFramePr/>
                      <a:graphic xmlns:a="http://schemas.openxmlformats.org/drawingml/2006/main">
                        <a:graphicData uri="http://schemas.microsoft.com/office/word/2010/wordprocessingShape">
                          <wps:wsp>
                            <wps:cNvCnPr/>
                            <wps:spPr>
                              <a:xfrm>
                                <a:off x="3773170" y="7865110"/>
                                <a:ext cx="20955" cy="3473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88.45pt;margin-top:684.65pt;height:27.35pt;width:1.65pt;z-index:251668480;mso-width-relative:page;mso-height-relative:page;" filled="f" stroked="t" coordsize="21600,21600" o:gfxdata="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C&#10;RUge3AAAAA0BAAAPAAAAAAAAAAEAIAAAACIAAABkcnMvZG93bnJldi54bWxQSwECFAAUAAAACACH&#10;TuJA4D8JdCACAAABBAAADgAAAAAAAAABACAAAAArAQAAZHJzL2Uyb0RvYy54bWxQSwUGAAAAAAYA&#10;BgBZAQAAvQUAAAAA&#10;">
                      <v:fill on="f" focussize="0,0"/>
                      <v:stroke weight="0.5pt" color="#000000 [3200]" miterlimit="8" joinstyle="miter" endarrow="open"/>
                      <v:imagedata o:title=""/>
                      <o:lock v:ext="edit" aspectratio="f"/>
                    </v:shape>
                  </w:pict>
                </mc:Fallback>
              </mc:AlternateContent>
            </w:r>
            <w:r>
              <w:rPr>
                <w:rFonts w:hint="eastAsia"/>
                <w:b/>
                <w:bCs/>
                <w:sz w:val="18"/>
                <w:szCs w:val="18"/>
                <w:vertAlign w:val="baseline"/>
                <w:lang w:val="en-US" w:eastAsia="zh-CN"/>
              </w:rPr>
              <w:t>竣工验收</w:t>
            </w:r>
          </w:p>
          <w:p>
            <w:pPr>
              <w:numPr>
                <w:ilvl w:val="0"/>
                <w:numId w:val="0"/>
              </w:numPr>
              <w:rPr>
                <w:rFonts w:hint="default"/>
                <w:b w:val="0"/>
                <w:bCs w:val="0"/>
                <w:sz w:val="21"/>
                <w:szCs w:val="21"/>
                <w:vertAlign w:val="baseline"/>
                <w:lang w:val="en-US" w:eastAsia="zh-CN"/>
              </w:rPr>
            </w:pPr>
            <w:r>
              <w:rPr>
                <w:sz w:val="21"/>
              </w:rPr>
              <mc:AlternateContent>
                <mc:Choice Requires="wps">
                  <w:drawing>
                    <wp:anchor distT="0" distB="0" distL="114300" distR="114300" simplePos="0" relativeHeight="251664384" behindDoc="1" locked="0" layoutInCell="1" allowOverlap="1">
                      <wp:simplePos x="0" y="0"/>
                      <wp:positionH relativeFrom="column">
                        <wp:posOffset>1342390</wp:posOffset>
                      </wp:positionH>
                      <wp:positionV relativeFrom="paragraph">
                        <wp:posOffset>373380</wp:posOffset>
                      </wp:positionV>
                      <wp:extent cx="1172210" cy="293370"/>
                      <wp:effectExtent l="0" t="0" r="8890" b="1905"/>
                      <wp:wrapNone/>
                      <wp:docPr id="12" name="文本框 12"/>
                      <wp:cNvGraphicFramePr/>
                      <a:graphic xmlns:a="http://schemas.openxmlformats.org/drawingml/2006/main">
                        <a:graphicData uri="http://schemas.microsoft.com/office/word/2010/wordprocessingShape">
                          <wps:wsp>
                            <wps:cNvSpPr txBox="1"/>
                            <wps:spPr>
                              <a:xfrm>
                                <a:off x="3875405" y="7192645"/>
                                <a:ext cx="1172210" cy="2933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验收通过并公示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7pt;margin-top:29.4pt;height:23.1pt;width:92.3pt;z-index:-251652096;mso-width-relative:page;mso-height-relative:page;" fillcolor="#FFFFFF [3201]" filled="t" stroked="f" coordsize="21600,21600" o:gfxdata="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0qHV&#10;rtQAAAAKAQAADwAAAAAAAAABACAAAAAiAAAAZHJzL2Rvd25yZXYueG1sUEsBAhQAFAAAAAgAh07i&#10;QObcTk9fAgAAnQQAAA4AAAAAAAAAAQAgAAAAIwEAAGRycy9lMm9Eb2MueG1sUEsFBgAAAAAGAAYA&#10;WQEAAPQFAAAAAA==&#10;">
                      <v:fill on="t"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验收通过并公示</w:t>
                            </w:r>
                          </w:p>
                        </w:txbxContent>
                      </v:textbox>
                    </v:shape>
                  </w:pict>
                </mc:Fallback>
              </mc:AlternateContent>
            </w:r>
            <w:r>
              <w:rPr>
                <w:rFonts w:hint="eastAsia"/>
                <w:b w:val="0"/>
                <w:bCs w:val="0"/>
                <w:sz w:val="18"/>
                <w:szCs w:val="18"/>
                <w:lang w:val="en-US" w:eastAsia="zh-CN"/>
              </w:rPr>
              <w:t>物业服务企业和业主委员会组织施工企业等单位按维修方案要求进行竣工验收及办理竣工结算。</w:t>
            </w:r>
          </w:p>
        </w:tc>
      </w:tr>
    </w:tbl>
    <w:tbl>
      <w:tblPr>
        <w:tblStyle w:val="4"/>
        <w:tblpPr w:leftFromText="180" w:rightFromText="180" w:vertAnchor="text" w:horzAnchor="page" w:tblpX="3707" w:tblpY="924"/>
        <w:tblOverlap w:val="never"/>
        <w:tblW w:w="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4321" w:type="dxa"/>
          </w:tcPr>
          <w:p>
            <w:pPr>
              <w:numPr>
                <w:ilvl w:val="0"/>
                <w:numId w:val="0"/>
              </w:numPr>
              <w:jc w:val="center"/>
              <w:rPr>
                <w:rFonts w:hint="eastAsia"/>
                <w:b/>
                <w:bCs/>
                <w:sz w:val="18"/>
                <w:szCs w:val="18"/>
                <w:vertAlign w:val="baseline"/>
                <w:lang w:val="en-US" w:eastAsia="zh-CN"/>
              </w:rPr>
            </w:pPr>
            <w:r>
              <w:rPr>
                <w:rFonts w:hint="eastAsia"/>
                <w:b/>
                <w:bCs/>
                <w:sz w:val="18"/>
                <w:szCs w:val="18"/>
                <w:vertAlign w:val="baseline"/>
                <w:lang w:val="en-US" w:eastAsia="zh-CN"/>
              </w:rPr>
              <w:t>物业服务企业组织施工</w:t>
            </w:r>
          </w:p>
          <w:p>
            <w:pPr>
              <w:numPr>
                <w:ilvl w:val="0"/>
                <w:numId w:val="0"/>
              </w:numPr>
              <w:rPr>
                <w:rFonts w:hint="default"/>
                <w:b w:val="0"/>
                <w:bCs w:val="0"/>
                <w:sz w:val="21"/>
                <w:szCs w:val="21"/>
                <w:vertAlign w:val="baseline"/>
                <w:lang w:val="en-US" w:eastAsia="zh-CN"/>
              </w:rPr>
            </w:pPr>
            <w:r>
              <w:rPr>
                <w:rFonts w:hint="eastAsia"/>
                <w:b w:val="0"/>
                <w:bCs w:val="0"/>
                <w:sz w:val="18"/>
                <w:szCs w:val="18"/>
                <w:lang w:val="en-US" w:eastAsia="zh-CN"/>
              </w:rPr>
              <w:t>物业服务企业及相关单位按照维修方案组织施工。对于工期较长的维修工程，物业服务企业做好过程监督及施工过程公示。</w:t>
            </w:r>
          </w:p>
        </w:tc>
      </w:tr>
    </w:tbl>
    <w:p>
      <w:pPr>
        <w:numPr>
          <w:ilvl w:val="0"/>
          <w:numId w:val="0"/>
        </w:numPr>
        <w:rPr>
          <w:rFonts w:hint="eastAsia"/>
          <w:b w:val="0"/>
          <w:bCs w:val="0"/>
          <w:sz w:val="21"/>
          <w:szCs w:val="21"/>
          <w:lang w:val="en-US" w:eastAsia="zh-Hans"/>
        </w:rPr>
      </w:pPr>
      <w:r>
        <w:rPr>
          <w:rFonts w:hint="eastAsia"/>
          <w:b w:val="0"/>
          <w:bCs w:val="0"/>
          <w:sz w:val="18"/>
          <w:szCs w:val="18"/>
          <w:lang w:val="en-US" w:eastAsia="zh-CN"/>
        </w:rPr>
        <mc:AlternateContent>
          <mc:Choice Requires="wps">
            <w:drawing>
              <wp:anchor distT="0" distB="0" distL="114300" distR="114300" simplePos="0" relativeHeight="251663360" behindDoc="0" locked="0" layoutInCell="1" allowOverlap="1">
                <wp:simplePos x="0" y="0"/>
                <wp:positionH relativeFrom="column">
                  <wp:posOffset>4184650</wp:posOffset>
                </wp:positionH>
                <wp:positionV relativeFrom="paragraph">
                  <wp:posOffset>21590</wp:posOffset>
                </wp:positionV>
                <wp:extent cx="1856740" cy="3357880"/>
                <wp:effectExtent l="4445" t="4445" r="5715" b="9525"/>
                <wp:wrapNone/>
                <wp:docPr id="27" name="文本框 27"/>
                <wp:cNvGraphicFramePr/>
                <a:graphic xmlns:a="http://schemas.openxmlformats.org/drawingml/2006/main">
                  <a:graphicData uri="http://schemas.microsoft.com/office/word/2010/wordprocessingShape">
                    <wps:wsp>
                      <wps:cNvSpPr txBox="1"/>
                      <wps:spPr>
                        <a:xfrm>
                          <a:off x="0" y="0"/>
                          <a:ext cx="1856740" cy="33578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rPr>
                                <w:rFonts w:hint="default"/>
                                <w:b/>
                                <w:bCs/>
                                <w:sz w:val="18"/>
                                <w:szCs w:val="18"/>
                                <w:lang w:val="en-US" w:eastAsia="zh-CN"/>
                              </w:rPr>
                            </w:pPr>
                            <w:r>
                              <w:rPr>
                                <w:rFonts w:hint="eastAsia"/>
                                <w:b/>
                                <w:bCs/>
                                <w:sz w:val="18"/>
                                <w:szCs w:val="18"/>
                                <w:lang w:val="en-US" w:eastAsia="zh-CN"/>
                              </w:rPr>
                              <w:t>（尾款）核销申请材料：</w:t>
                            </w:r>
                          </w:p>
                          <w:p>
                            <w:pPr>
                              <w:numPr>
                                <w:ilvl w:val="0"/>
                                <w:numId w:val="0"/>
                              </w:numPr>
                              <w:rPr>
                                <w:rFonts w:hint="eastAsia"/>
                                <w:sz w:val="18"/>
                                <w:szCs w:val="18"/>
                                <w:lang w:val="en-US" w:eastAsia="zh-CN"/>
                              </w:rPr>
                            </w:pPr>
                            <w:r>
                              <w:rPr>
                                <w:rFonts w:hint="eastAsia"/>
                                <w:sz w:val="18"/>
                                <w:szCs w:val="18"/>
                                <w:lang w:val="en-US" w:eastAsia="zh-CN"/>
                              </w:rPr>
                              <w:t>1.申请人身份证明文件；</w:t>
                            </w:r>
                          </w:p>
                          <w:p>
                            <w:pPr>
                              <w:numPr>
                                <w:ilvl w:val="0"/>
                                <w:numId w:val="0"/>
                              </w:numPr>
                              <w:rPr>
                                <w:rFonts w:hint="eastAsia"/>
                                <w:sz w:val="18"/>
                                <w:szCs w:val="18"/>
                                <w:lang w:val="en-US" w:eastAsia="zh-CN"/>
                              </w:rPr>
                            </w:pPr>
                            <w:r>
                              <w:rPr>
                                <w:rFonts w:hint="eastAsia"/>
                                <w:sz w:val="18"/>
                                <w:szCs w:val="18"/>
                                <w:lang w:val="en-US" w:eastAsia="zh-CN"/>
                              </w:rPr>
                              <w:t>2.物业专项维修资金专项使用(尾款)申请表；</w:t>
                            </w:r>
                          </w:p>
                          <w:p>
                            <w:pPr>
                              <w:numPr>
                                <w:ilvl w:val="0"/>
                                <w:numId w:val="0"/>
                              </w:numPr>
                              <w:rPr>
                                <w:rFonts w:hint="eastAsia"/>
                                <w:sz w:val="18"/>
                                <w:szCs w:val="18"/>
                                <w:lang w:val="en-US" w:eastAsia="zh-CN"/>
                              </w:rPr>
                            </w:pPr>
                            <w:r>
                              <w:rPr>
                                <w:rFonts w:hint="eastAsia"/>
                                <w:sz w:val="18"/>
                                <w:szCs w:val="18"/>
                                <w:lang w:val="en-US" w:eastAsia="zh-CN"/>
                              </w:rPr>
                              <w:t>3.经业委会或相关主体确认的工程竣工验收合格文件；</w:t>
                            </w:r>
                          </w:p>
                          <w:p>
                            <w:pPr>
                              <w:numPr>
                                <w:ilvl w:val="0"/>
                                <w:numId w:val="0"/>
                              </w:numPr>
                              <w:rPr>
                                <w:rFonts w:hint="eastAsia"/>
                                <w:sz w:val="18"/>
                                <w:szCs w:val="18"/>
                                <w:lang w:val="en-US" w:eastAsia="zh-CN"/>
                              </w:rPr>
                            </w:pPr>
                            <w:r>
                              <w:rPr>
                                <w:rFonts w:hint="eastAsia"/>
                                <w:sz w:val="18"/>
                                <w:szCs w:val="18"/>
                                <w:lang w:val="en-US" w:eastAsia="zh-CN"/>
                              </w:rPr>
                              <w:t>4.相关合法票据；</w:t>
                            </w:r>
                          </w:p>
                          <w:p>
                            <w:pPr>
                              <w:numPr>
                                <w:ilvl w:val="0"/>
                                <w:numId w:val="0"/>
                              </w:numPr>
                              <w:rPr>
                                <w:rFonts w:hint="eastAsia"/>
                                <w:sz w:val="18"/>
                                <w:szCs w:val="18"/>
                                <w:lang w:val="en-US" w:eastAsia="zh-CN"/>
                              </w:rPr>
                            </w:pPr>
                            <w:r>
                              <w:rPr>
                                <w:rFonts w:hint="eastAsia"/>
                                <w:sz w:val="18"/>
                                <w:szCs w:val="18"/>
                                <w:lang w:val="en-US" w:eastAsia="zh-CN"/>
                              </w:rPr>
                              <w:t>5.维修费用结算资料，维修费用结算超过十万元的，需提供造价审核机构出具的结算审核文件；维修费用未超过十万元的，结算文件应经业主委员会或相关主体确认；</w:t>
                            </w:r>
                          </w:p>
                          <w:p>
                            <w:pPr>
                              <w:numPr>
                                <w:ilvl w:val="0"/>
                                <w:numId w:val="0"/>
                              </w:numPr>
                              <w:rPr>
                                <w:rFonts w:hint="eastAsia"/>
                                <w:sz w:val="18"/>
                                <w:szCs w:val="18"/>
                                <w:lang w:val="en-US" w:eastAsia="zh-CN"/>
                              </w:rPr>
                            </w:pPr>
                            <w:r>
                              <w:rPr>
                                <w:rFonts w:hint="eastAsia"/>
                                <w:sz w:val="18"/>
                                <w:szCs w:val="18"/>
                                <w:lang w:val="en-US" w:eastAsia="zh-CN"/>
                              </w:rPr>
                              <w:t>6.质量保证书；</w:t>
                            </w:r>
                          </w:p>
                          <w:p>
                            <w:pPr>
                              <w:numPr>
                                <w:ilvl w:val="0"/>
                                <w:numId w:val="0"/>
                              </w:numPr>
                              <w:rPr>
                                <w:rFonts w:hint="eastAsia"/>
                                <w:sz w:val="18"/>
                                <w:szCs w:val="18"/>
                                <w:lang w:val="en-US" w:eastAsia="zh-CN"/>
                              </w:rPr>
                            </w:pPr>
                            <w:r>
                              <w:rPr>
                                <w:rFonts w:hint="eastAsia"/>
                                <w:sz w:val="18"/>
                                <w:szCs w:val="18"/>
                                <w:lang w:val="en-US" w:eastAsia="zh-CN"/>
                              </w:rPr>
                              <w:t>7.竣工图纸、现场图片、相关公示留存照片；</w:t>
                            </w:r>
                          </w:p>
                          <w:p>
                            <w:pPr>
                              <w:numPr>
                                <w:ilvl w:val="0"/>
                                <w:numId w:val="0"/>
                              </w:numPr>
                              <w:rPr>
                                <w:rFonts w:hint="default"/>
                                <w:sz w:val="18"/>
                                <w:szCs w:val="18"/>
                                <w:lang w:val="en-US" w:eastAsia="zh-CN"/>
                              </w:rPr>
                            </w:pPr>
                            <w:r>
                              <w:rPr>
                                <w:rFonts w:hint="eastAsia"/>
                                <w:sz w:val="18"/>
                                <w:szCs w:val="18"/>
                                <w:lang w:val="en-US" w:eastAsia="zh-CN"/>
                              </w:rPr>
                              <w:t>8.履约评价表。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5pt;margin-top:1.7pt;height:264.4pt;width:146.2pt;z-index:251663360;mso-width-relative:page;mso-height-relative:page;" fillcolor="#FFFFFF [3201]" filled="t" stroked="t" coordsize="21600,21600" o:gfxdata="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N90Y8&#10;1gAAAAkBAAAPAAAAAAAAAAEAIAAAACIAAABkcnMvZG93bnJldi54bWxQSwECFAAUAAAACACHTuJA&#10;0qbUxFwCAAC6BAAADgAAAAAAAAABACAAAAAlAQAAZHJzL2Uyb0RvYy54bWxQSwUGAAAAAAYABgBZ&#10;AQAA8wUAAAAA&#10;">
                <v:fill on="t" focussize="0,0"/>
                <v:stroke weight="0.5pt" color="#000000 [3204]" joinstyle="round"/>
                <v:imagedata o:title=""/>
                <o:lock v:ext="edit" aspectratio="f"/>
                <v:textbox>
                  <w:txbxContent>
                    <w:p>
                      <w:pPr>
                        <w:numPr>
                          <w:ilvl w:val="0"/>
                          <w:numId w:val="0"/>
                        </w:numPr>
                        <w:rPr>
                          <w:rFonts w:hint="default"/>
                          <w:b/>
                          <w:bCs/>
                          <w:sz w:val="18"/>
                          <w:szCs w:val="18"/>
                          <w:lang w:val="en-US" w:eastAsia="zh-CN"/>
                        </w:rPr>
                      </w:pPr>
                      <w:r>
                        <w:rPr>
                          <w:rFonts w:hint="eastAsia"/>
                          <w:b/>
                          <w:bCs/>
                          <w:sz w:val="18"/>
                          <w:szCs w:val="18"/>
                          <w:lang w:val="en-US" w:eastAsia="zh-CN"/>
                        </w:rPr>
                        <w:t>（尾款）核销申请材料：</w:t>
                      </w:r>
                    </w:p>
                    <w:p>
                      <w:pPr>
                        <w:numPr>
                          <w:ilvl w:val="0"/>
                          <w:numId w:val="0"/>
                        </w:numPr>
                        <w:rPr>
                          <w:rFonts w:hint="eastAsia"/>
                          <w:sz w:val="18"/>
                          <w:szCs w:val="18"/>
                          <w:lang w:val="en-US" w:eastAsia="zh-CN"/>
                        </w:rPr>
                      </w:pPr>
                      <w:r>
                        <w:rPr>
                          <w:rFonts w:hint="eastAsia"/>
                          <w:sz w:val="18"/>
                          <w:szCs w:val="18"/>
                          <w:lang w:val="en-US" w:eastAsia="zh-CN"/>
                        </w:rPr>
                        <w:t>1.申请人身份证明文件；</w:t>
                      </w:r>
                    </w:p>
                    <w:p>
                      <w:pPr>
                        <w:numPr>
                          <w:ilvl w:val="0"/>
                          <w:numId w:val="0"/>
                        </w:numPr>
                        <w:rPr>
                          <w:rFonts w:hint="eastAsia"/>
                          <w:sz w:val="18"/>
                          <w:szCs w:val="18"/>
                          <w:lang w:val="en-US" w:eastAsia="zh-CN"/>
                        </w:rPr>
                      </w:pPr>
                      <w:r>
                        <w:rPr>
                          <w:rFonts w:hint="eastAsia"/>
                          <w:sz w:val="18"/>
                          <w:szCs w:val="18"/>
                          <w:lang w:val="en-US" w:eastAsia="zh-CN"/>
                        </w:rPr>
                        <w:t>2.物业专项维修资金专项使用(尾款)申请表；</w:t>
                      </w:r>
                    </w:p>
                    <w:p>
                      <w:pPr>
                        <w:numPr>
                          <w:ilvl w:val="0"/>
                          <w:numId w:val="0"/>
                        </w:numPr>
                        <w:rPr>
                          <w:rFonts w:hint="eastAsia"/>
                          <w:sz w:val="18"/>
                          <w:szCs w:val="18"/>
                          <w:lang w:val="en-US" w:eastAsia="zh-CN"/>
                        </w:rPr>
                      </w:pPr>
                      <w:r>
                        <w:rPr>
                          <w:rFonts w:hint="eastAsia"/>
                          <w:sz w:val="18"/>
                          <w:szCs w:val="18"/>
                          <w:lang w:val="en-US" w:eastAsia="zh-CN"/>
                        </w:rPr>
                        <w:t>3.经业委会或相关主体确认的工程竣工验收合格文件；</w:t>
                      </w:r>
                    </w:p>
                    <w:p>
                      <w:pPr>
                        <w:numPr>
                          <w:ilvl w:val="0"/>
                          <w:numId w:val="0"/>
                        </w:numPr>
                        <w:rPr>
                          <w:rFonts w:hint="eastAsia"/>
                          <w:sz w:val="18"/>
                          <w:szCs w:val="18"/>
                          <w:lang w:val="en-US" w:eastAsia="zh-CN"/>
                        </w:rPr>
                      </w:pPr>
                      <w:r>
                        <w:rPr>
                          <w:rFonts w:hint="eastAsia"/>
                          <w:sz w:val="18"/>
                          <w:szCs w:val="18"/>
                          <w:lang w:val="en-US" w:eastAsia="zh-CN"/>
                        </w:rPr>
                        <w:t>4.相关合法票据；</w:t>
                      </w:r>
                    </w:p>
                    <w:p>
                      <w:pPr>
                        <w:numPr>
                          <w:ilvl w:val="0"/>
                          <w:numId w:val="0"/>
                        </w:numPr>
                        <w:rPr>
                          <w:rFonts w:hint="eastAsia"/>
                          <w:sz w:val="18"/>
                          <w:szCs w:val="18"/>
                          <w:lang w:val="en-US" w:eastAsia="zh-CN"/>
                        </w:rPr>
                      </w:pPr>
                      <w:r>
                        <w:rPr>
                          <w:rFonts w:hint="eastAsia"/>
                          <w:sz w:val="18"/>
                          <w:szCs w:val="18"/>
                          <w:lang w:val="en-US" w:eastAsia="zh-CN"/>
                        </w:rPr>
                        <w:t>5.维修费用结算资料，维修费用结算超过十万元的，需提供造价审核机构出具的结算审核文件；维修费用未超过十万元的，结算文件应经业主委员会或相关主体确认；</w:t>
                      </w:r>
                    </w:p>
                    <w:p>
                      <w:pPr>
                        <w:numPr>
                          <w:ilvl w:val="0"/>
                          <w:numId w:val="0"/>
                        </w:numPr>
                        <w:rPr>
                          <w:rFonts w:hint="eastAsia"/>
                          <w:sz w:val="18"/>
                          <w:szCs w:val="18"/>
                          <w:lang w:val="en-US" w:eastAsia="zh-CN"/>
                        </w:rPr>
                      </w:pPr>
                      <w:r>
                        <w:rPr>
                          <w:rFonts w:hint="eastAsia"/>
                          <w:sz w:val="18"/>
                          <w:szCs w:val="18"/>
                          <w:lang w:val="en-US" w:eastAsia="zh-CN"/>
                        </w:rPr>
                        <w:t>6.质量保证书；</w:t>
                      </w:r>
                    </w:p>
                    <w:p>
                      <w:pPr>
                        <w:numPr>
                          <w:ilvl w:val="0"/>
                          <w:numId w:val="0"/>
                        </w:numPr>
                        <w:rPr>
                          <w:rFonts w:hint="eastAsia"/>
                          <w:sz w:val="18"/>
                          <w:szCs w:val="18"/>
                          <w:lang w:val="en-US" w:eastAsia="zh-CN"/>
                        </w:rPr>
                      </w:pPr>
                      <w:r>
                        <w:rPr>
                          <w:rFonts w:hint="eastAsia"/>
                          <w:sz w:val="18"/>
                          <w:szCs w:val="18"/>
                          <w:lang w:val="en-US" w:eastAsia="zh-CN"/>
                        </w:rPr>
                        <w:t>7.竣工图纸、现场图片、相关公示留存照片；</w:t>
                      </w:r>
                    </w:p>
                    <w:p>
                      <w:pPr>
                        <w:numPr>
                          <w:ilvl w:val="0"/>
                          <w:numId w:val="0"/>
                        </w:numPr>
                        <w:rPr>
                          <w:rFonts w:hint="default"/>
                          <w:sz w:val="18"/>
                          <w:szCs w:val="18"/>
                          <w:lang w:val="en-US" w:eastAsia="zh-CN"/>
                        </w:rPr>
                      </w:pPr>
                      <w:r>
                        <w:rPr>
                          <w:rFonts w:hint="eastAsia"/>
                          <w:sz w:val="18"/>
                          <w:szCs w:val="18"/>
                          <w:lang w:val="en-US" w:eastAsia="zh-CN"/>
                        </w:rPr>
                        <w:t>8.履约评价表。</w:t>
                      </w:r>
                    </w:p>
                  </w:txbxContent>
                </v:textbox>
              </v:shape>
            </w:pict>
          </mc:Fallback>
        </mc:AlternateContent>
      </w:r>
      <w:r>
        <w:rPr>
          <w:sz w:val="21"/>
        </w:rPr>
        <mc:AlternateContent>
          <mc:Choice Requires="wps">
            <w:drawing>
              <wp:anchor distT="0" distB="0" distL="114300" distR="114300" simplePos="0" relativeHeight="251673600" behindDoc="0" locked="0" layoutInCell="1" allowOverlap="1">
                <wp:simplePos x="0" y="0"/>
                <wp:positionH relativeFrom="column">
                  <wp:posOffset>2433320</wp:posOffset>
                </wp:positionH>
                <wp:positionV relativeFrom="paragraph">
                  <wp:posOffset>2890520</wp:posOffset>
                </wp:positionV>
                <wp:extent cx="107315" cy="123190"/>
                <wp:effectExtent l="15240" t="6350" r="20320" b="13335"/>
                <wp:wrapNone/>
                <wp:docPr id="16" name="下箭头 16"/>
                <wp:cNvGraphicFramePr/>
                <a:graphic xmlns:a="http://schemas.openxmlformats.org/drawingml/2006/main">
                  <a:graphicData uri="http://schemas.microsoft.com/office/word/2010/wordprocessingShape">
                    <wps:wsp>
                      <wps:cNvSpPr/>
                      <wps:spPr>
                        <a:xfrm>
                          <a:off x="0" y="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1.6pt;margin-top:227.6pt;height:9.7pt;width:8.45pt;z-index:251673600;v-text-anchor:middle;mso-width-relative:page;mso-height-relative:page;" fillcolor="#FFFFFF [3201]" filled="t" stroked="t" coordsize="21600,21600" o:gfxdata="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Sb+KPZAAAACwEAAA8A&#10;AAAAAAAAAQAgAAAAIgAAAGRycy9kb3ducmV2LnhtbFBLAQIUABQAAAAIAIdO4kAAz/E2iAIAAB4F&#10;AAAOAAAAAAAAAAEAIAAAACgBAABkcnMvZTJvRG9jLnhtbFBLBQYAAAAABgAGAFkBAAAiBgAAAAA=&#10;" adj="12192,5400">
                <v:fill on="t" focussize="0,0"/>
                <v:stroke weight="1pt" color="#000000 [3213]" opacity="32768f" miterlimit="8" joinstyle="miter"/>
                <v:imagedata o:title=""/>
                <o:lock v:ext="edit" aspectratio="f"/>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2433955</wp:posOffset>
                </wp:positionH>
                <wp:positionV relativeFrom="paragraph">
                  <wp:posOffset>2235200</wp:posOffset>
                </wp:positionV>
                <wp:extent cx="107315" cy="123190"/>
                <wp:effectExtent l="15240" t="6350" r="20320" b="13335"/>
                <wp:wrapNone/>
                <wp:docPr id="17" name="下箭头 17"/>
                <wp:cNvGraphicFramePr/>
                <a:graphic xmlns:a="http://schemas.openxmlformats.org/drawingml/2006/main">
                  <a:graphicData uri="http://schemas.microsoft.com/office/word/2010/wordprocessingShape">
                    <wps:wsp>
                      <wps:cNvSpPr/>
                      <wps:spPr>
                        <a:xfrm>
                          <a:off x="0" y="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1.65pt;margin-top:176pt;height:9.7pt;width:8.45pt;z-index:251674624;v-text-anchor:middle;mso-width-relative:page;mso-height-relative:page;" fillcolor="#FFFFFF [3201]" filled="t" stroked="t" coordsize="21600,21600" o:gfxdata="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6yfzS2QAAAAsBAAAP&#10;AAAAAAAAAAEAIAAAACIAAABkcnMvZG93bnJldi54bWxQSwECFAAUAAAACACHTuJABixqgokCAAAe&#10;BQAADgAAAAAAAAABACAAAAAoAQAAZHJzL2Uyb0RvYy54bWxQSwUGAAAAAAYABgBZAQAAIwYAAAAA&#10;" adj="12192,5400">
                <v:fill on="t" focussize="0,0"/>
                <v:stroke weight="1pt" color="#000000 [3213]" opacity="32768f" miterlimit="8" joinstyle="miter"/>
                <v:imagedata o:title=""/>
                <o:lock v:ext="edit" aspectratio="f"/>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2440940</wp:posOffset>
                </wp:positionH>
                <wp:positionV relativeFrom="paragraph">
                  <wp:posOffset>1413510</wp:posOffset>
                </wp:positionV>
                <wp:extent cx="107315" cy="123190"/>
                <wp:effectExtent l="15240" t="6350" r="20320" b="13335"/>
                <wp:wrapNone/>
                <wp:docPr id="15" name="下箭头 15"/>
                <wp:cNvGraphicFramePr/>
                <a:graphic xmlns:a="http://schemas.openxmlformats.org/drawingml/2006/main">
                  <a:graphicData uri="http://schemas.microsoft.com/office/word/2010/wordprocessingShape">
                    <wps:wsp>
                      <wps:cNvSpPr/>
                      <wps:spPr>
                        <a:xfrm>
                          <a:off x="0" y="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2.2pt;margin-top:111.3pt;height:9.7pt;width:8.45pt;z-index:251672576;v-text-anchor:middle;mso-width-relative:page;mso-height-relative:page;" fillcolor="#FFFFFF [3201]" filled="t" stroked="t" coordsize="21600,21600" o:gfxdata="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BTYeLS2AAAAAsBAAAPAAAA&#10;AAAAAAEAIAAAACIAAABkcnMvZG93bnJldi54bWxQSwECFAAUAAAACACHTuJAS+wsMIcCAAAeBQAA&#10;DgAAAAAAAAABACAAAAAnAQAAZHJzL2Uyb0RvYy54bWxQSwUGAAAAAAYABgBZAQAAIAYAAAAA&#10;" adj="12192,5400">
                <v:fill on="t" focussize="0,0"/>
                <v:stroke weight="1pt" color="#000000 [3213]" opacity="32768f" miterlimit="8" joinstyle="miter"/>
                <v:imagedata o:title=""/>
                <o:lock v:ext="edit" aspectratio="f"/>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2440305</wp:posOffset>
                </wp:positionH>
                <wp:positionV relativeFrom="paragraph">
                  <wp:posOffset>412750</wp:posOffset>
                </wp:positionV>
                <wp:extent cx="107315" cy="123190"/>
                <wp:effectExtent l="15240" t="6350" r="20320" b="13335"/>
                <wp:wrapNone/>
                <wp:docPr id="14" name="下箭头 14"/>
                <wp:cNvGraphicFramePr/>
                <a:graphic xmlns:a="http://schemas.openxmlformats.org/drawingml/2006/main">
                  <a:graphicData uri="http://schemas.microsoft.com/office/word/2010/wordprocessingShape">
                    <wps:wsp>
                      <wps:cNvSpPr/>
                      <wps:spPr>
                        <a:xfrm>
                          <a:off x="0" y="0"/>
                          <a:ext cx="107315" cy="123190"/>
                        </a:xfrm>
                        <a:prstGeom prst="downArrow">
                          <a:avLst/>
                        </a:prstGeom>
                        <a:ln>
                          <a:solidFill>
                            <a:schemeClr val="tx1">
                              <a:alpha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2.15pt;margin-top:32.5pt;height:9.7pt;width:8.45pt;z-index:251671552;v-text-anchor:middle;mso-width-relative:page;mso-height-relative:page;" fillcolor="#FFFFFF [3201]" filled="t" stroked="t" coordsize="21600,21600" o:gfxdata="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IgWp2tgAAAAJAQAADwAA&#10;AAAAAAABACAAAAAiAAAAZHJzL2Rvd25yZXYueG1sUEsBAhQAFAAAAAgAh07iQE0Pt4SIAgAAHgUA&#10;AA4AAAAAAAAAAQAgAAAAJwEAAGRycy9lMm9Eb2MueG1sUEsFBgAAAAAGAAYAWQEAACEGAAAAAA==&#10;" adj="12192,5400">
                <v:fill on="t" focussize="0,0"/>
                <v:stroke weight="1pt" color="#000000 [3213]" opacity="32768f" miterlimit="8" joinstyle="miter"/>
                <v:imagedata o:title=""/>
                <o:lock v:ext="edit" aspectratio="f"/>
              </v:shape>
            </w:pict>
          </mc:Fallback>
        </mc:AlternateConten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A79C1"/>
    <w:multiLevelType w:val="singleLevel"/>
    <w:tmpl w:val="847A79C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D36F0"/>
    <w:rsid w:val="0AD518A2"/>
    <w:rsid w:val="12D73E46"/>
    <w:rsid w:val="16521F47"/>
    <w:rsid w:val="173F69EA"/>
    <w:rsid w:val="19172E40"/>
    <w:rsid w:val="1A4D4B0E"/>
    <w:rsid w:val="1CD53DD9"/>
    <w:rsid w:val="1FF75D92"/>
    <w:rsid w:val="1FFDAAB0"/>
    <w:rsid w:val="2074075D"/>
    <w:rsid w:val="20775EC2"/>
    <w:rsid w:val="25F23094"/>
    <w:rsid w:val="27460A1C"/>
    <w:rsid w:val="281A1E45"/>
    <w:rsid w:val="297C72E5"/>
    <w:rsid w:val="2B222C42"/>
    <w:rsid w:val="2C234D6E"/>
    <w:rsid w:val="2F0712FE"/>
    <w:rsid w:val="305F3993"/>
    <w:rsid w:val="315057D9"/>
    <w:rsid w:val="34D30C94"/>
    <w:rsid w:val="350D1FC3"/>
    <w:rsid w:val="37B76A33"/>
    <w:rsid w:val="37C13BD4"/>
    <w:rsid w:val="37CE4154"/>
    <w:rsid w:val="391710E6"/>
    <w:rsid w:val="3EDD6184"/>
    <w:rsid w:val="41813D9A"/>
    <w:rsid w:val="49E169DF"/>
    <w:rsid w:val="55870D37"/>
    <w:rsid w:val="563A7AF2"/>
    <w:rsid w:val="582D56FF"/>
    <w:rsid w:val="59841B41"/>
    <w:rsid w:val="5EE60352"/>
    <w:rsid w:val="61B7056E"/>
    <w:rsid w:val="63882ABB"/>
    <w:rsid w:val="6A1435EE"/>
    <w:rsid w:val="6AED7EF1"/>
    <w:rsid w:val="6B63067C"/>
    <w:rsid w:val="6D6D6ACE"/>
    <w:rsid w:val="6E327955"/>
    <w:rsid w:val="72642B2C"/>
    <w:rsid w:val="736775CA"/>
    <w:rsid w:val="75290B29"/>
    <w:rsid w:val="765E69B6"/>
    <w:rsid w:val="7A273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316</Words>
  <Characters>319</Characters>
  <Lines>0</Lines>
  <Paragraphs>0</Paragraphs>
  <TotalTime>2</TotalTime>
  <ScaleCrop>false</ScaleCrop>
  <LinksUpToDate>false</LinksUpToDate>
  <CharactersWithSpaces>326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2021-07-08T22:58:00Z</dcterms:created>
  <dc:creator>Data</dc:creator>
  <cp:lastModifiedBy>KK</cp:lastModifiedBy>
  <cp:lastPrinted>2021-08-17T03:00:00Z</cp:lastPrinted>
  <dcterms:modified xsi:type="dcterms:W3CDTF">2021-12-01T01:18:24Z</dcterms:modified>
  <dc:title>深圳市龙岗区专项维修金专项使用流程图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0BA5A587A11941779FE119EF5BA2B255</vt:lpwstr>
  </property>
</Properties>
</file>