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25" w:rsidRDefault="008C2025" w:rsidP="000A43F2">
      <w:pPr>
        <w:widowControl/>
        <w:spacing w:line="560" w:lineRule="exact"/>
        <w:ind w:leftChars="135" w:left="283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附件</w:t>
      </w:r>
      <w:r w:rsidR="000A43F2">
        <w:rPr>
          <w:rFonts w:ascii="宋体" w:hAnsi="宋体" w:cs="宋体" w:hint="eastAsia"/>
          <w:b/>
          <w:bCs/>
          <w:sz w:val="24"/>
          <w:szCs w:val="24"/>
        </w:rPr>
        <w:t>3</w:t>
      </w:r>
      <w:r>
        <w:rPr>
          <w:rFonts w:ascii="宋体" w:hAnsi="宋体" w:cs="宋体" w:hint="eastAsia"/>
          <w:b/>
          <w:bCs/>
          <w:sz w:val="24"/>
          <w:szCs w:val="24"/>
        </w:rPr>
        <w:t xml:space="preserve">：                       </w:t>
      </w:r>
    </w:p>
    <w:p w:rsidR="008C2025" w:rsidRDefault="008C2025" w:rsidP="000A43F2">
      <w:pPr>
        <w:widowControl/>
        <w:spacing w:line="560" w:lineRule="exact"/>
        <w:ind w:leftChars="135" w:left="283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履约评价表</w:t>
      </w:r>
    </w:p>
    <w:p w:rsidR="008C2025" w:rsidRDefault="000A43F2" w:rsidP="000A43F2">
      <w:pPr>
        <w:widowControl/>
        <w:spacing w:line="560" w:lineRule="exact"/>
        <w:ind w:leftChars="135" w:left="283"/>
        <w:jc w:val="left"/>
        <w:rPr>
          <w:rFonts w:ascii="宋体" w:hAnsi="宋体" w:cs="宋体"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sz w:val="24"/>
          <w:szCs w:val="24"/>
        </w:rPr>
        <w:t>评</w:t>
      </w:r>
      <w:r w:rsidR="008C2025">
        <w:rPr>
          <w:rFonts w:ascii="宋体" w:hAnsi="宋体" w:cs="宋体" w:hint="eastAsia"/>
          <w:b/>
          <w:bCs/>
          <w:sz w:val="24"/>
          <w:szCs w:val="24"/>
        </w:rPr>
        <w:t>价单位：</w:t>
      </w:r>
      <w:r w:rsidR="008C2025"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                     </w:t>
      </w:r>
      <w:r w:rsidR="008C2025">
        <w:rPr>
          <w:rFonts w:ascii="宋体" w:hAnsi="宋体" w:cs="宋体" w:hint="eastAsia"/>
          <w:b/>
          <w:bCs/>
          <w:sz w:val="24"/>
          <w:szCs w:val="24"/>
        </w:rPr>
        <w:t xml:space="preserve">     评价结果：</w:t>
      </w:r>
      <w:r w:rsidR="008C2025"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</w:t>
      </w:r>
      <w:r w:rsidR="008C2025">
        <w:rPr>
          <w:rFonts w:ascii="宋体" w:hAnsi="宋体" w:cs="宋体" w:hint="eastAsia"/>
          <w:b/>
          <w:bCs/>
          <w:sz w:val="24"/>
          <w:szCs w:val="24"/>
          <w:u w:val="single"/>
        </w:rPr>
        <w:sym w:font="Wingdings 2" w:char="00A3"/>
      </w:r>
      <w:r w:rsidR="008C2025"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优秀   </w:t>
      </w:r>
      <w:r w:rsidR="008C2025">
        <w:rPr>
          <w:rFonts w:ascii="宋体" w:hAnsi="宋体" w:cs="宋体" w:hint="eastAsia"/>
          <w:b/>
          <w:bCs/>
          <w:sz w:val="24"/>
          <w:szCs w:val="24"/>
          <w:u w:val="single"/>
        </w:rPr>
        <w:sym w:font="Wingdings 2" w:char="00A3"/>
      </w:r>
      <w:r w:rsidR="008C2025"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合格   </w:t>
      </w:r>
      <w:r w:rsidR="008C2025">
        <w:rPr>
          <w:rFonts w:ascii="宋体" w:hAnsi="宋体" w:cs="宋体" w:hint="eastAsia"/>
          <w:b/>
          <w:bCs/>
          <w:sz w:val="24"/>
          <w:szCs w:val="24"/>
          <w:u w:val="single"/>
        </w:rPr>
        <w:sym w:font="Wingdings 2" w:char="00A3"/>
      </w:r>
      <w:r w:rsidR="008C2025">
        <w:rPr>
          <w:rFonts w:ascii="宋体" w:hAnsi="宋体" w:cs="宋体" w:hint="eastAsia"/>
          <w:b/>
          <w:bCs/>
          <w:sz w:val="24"/>
          <w:szCs w:val="24"/>
          <w:u w:val="single"/>
        </w:rPr>
        <w:t>不合格</w:t>
      </w:r>
      <w:r w:rsidR="008C2025">
        <w:rPr>
          <w:rFonts w:ascii="宋体" w:hAnsi="宋体" w:cs="宋体" w:hint="eastAsia"/>
          <w:color w:val="000000"/>
          <w:sz w:val="32"/>
          <w:szCs w:val="32"/>
        </w:rPr>
        <w:t xml:space="preserve">                              </w:t>
      </w:r>
    </w:p>
    <w:tbl>
      <w:tblPr>
        <w:tblW w:w="9229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3313"/>
        <w:gridCol w:w="13"/>
        <w:gridCol w:w="1396"/>
        <w:gridCol w:w="943"/>
        <w:gridCol w:w="1228"/>
        <w:gridCol w:w="1230"/>
      </w:tblGrid>
      <w:tr w:rsidR="008C2025" w:rsidTr="000A43F2">
        <w:trPr>
          <w:trHeight w:val="460"/>
        </w:trPr>
        <w:tc>
          <w:tcPr>
            <w:tcW w:w="1106" w:type="dxa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评价日期</w:t>
            </w:r>
          </w:p>
        </w:tc>
        <w:tc>
          <w:tcPr>
            <w:tcW w:w="3313" w:type="dxa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09" w:type="dxa"/>
            <w:gridSpan w:val="2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被评价单位：</w:t>
            </w:r>
          </w:p>
        </w:tc>
        <w:tc>
          <w:tcPr>
            <w:tcW w:w="3401" w:type="dxa"/>
            <w:gridSpan w:val="3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8C2025" w:rsidTr="000A43F2">
        <w:trPr>
          <w:trHeight w:val="580"/>
        </w:trPr>
        <w:tc>
          <w:tcPr>
            <w:tcW w:w="1106" w:type="dxa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合同名称</w:t>
            </w:r>
          </w:p>
        </w:tc>
        <w:tc>
          <w:tcPr>
            <w:tcW w:w="3313" w:type="dxa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09" w:type="dxa"/>
            <w:gridSpan w:val="2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合同编号</w:t>
            </w:r>
          </w:p>
        </w:tc>
        <w:tc>
          <w:tcPr>
            <w:tcW w:w="3401" w:type="dxa"/>
            <w:gridSpan w:val="3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8C2025" w:rsidTr="000A43F2">
        <w:trPr>
          <w:trHeight w:val="460"/>
        </w:trPr>
        <w:tc>
          <w:tcPr>
            <w:tcW w:w="1106" w:type="dxa"/>
          </w:tcPr>
          <w:p w:rsidR="008C2025" w:rsidRDefault="008C2025" w:rsidP="005A0652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评价指标</w:t>
            </w:r>
          </w:p>
        </w:tc>
        <w:tc>
          <w:tcPr>
            <w:tcW w:w="3313" w:type="dxa"/>
          </w:tcPr>
          <w:p w:rsidR="008C2025" w:rsidRDefault="008C2025" w:rsidP="005A0652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一般情形评价内容</w:t>
            </w:r>
          </w:p>
        </w:tc>
        <w:tc>
          <w:tcPr>
            <w:tcW w:w="1409" w:type="dxa"/>
            <w:gridSpan w:val="2"/>
          </w:tcPr>
          <w:p w:rsidR="008C2025" w:rsidRDefault="008C2025" w:rsidP="005A0652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分值</w:t>
            </w:r>
          </w:p>
        </w:tc>
        <w:tc>
          <w:tcPr>
            <w:tcW w:w="943" w:type="dxa"/>
          </w:tcPr>
          <w:p w:rsidR="008C2025" w:rsidRDefault="008C2025" w:rsidP="005A0652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扣分</w:t>
            </w:r>
          </w:p>
        </w:tc>
        <w:tc>
          <w:tcPr>
            <w:tcW w:w="1228" w:type="dxa"/>
          </w:tcPr>
          <w:p w:rsidR="008C2025" w:rsidRDefault="008C2025" w:rsidP="005A0652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得分</w:t>
            </w:r>
          </w:p>
        </w:tc>
        <w:tc>
          <w:tcPr>
            <w:tcW w:w="1230" w:type="dxa"/>
          </w:tcPr>
          <w:p w:rsidR="008C2025" w:rsidRDefault="008C2025" w:rsidP="005A0652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备注</w:t>
            </w:r>
          </w:p>
        </w:tc>
      </w:tr>
      <w:tr w:rsidR="008C2025" w:rsidTr="000A43F2">
        <w:trPr>
          <w:trHeight w:val="136"/>
        </w:trPr>
        <w:tc>
          <w:tcPr>
            <w:tcW w:w="1106" w:type="dxa"/>
            <w:vMerge w:val="restart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服务水平</w:t>
            </w:r>
          </w:p>
        </w:tc>
        <w:tc>
          <w:tcPr>
            <w:tcW w:w="3313" w:type="dxa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评估人员能否准确理解委托方提出的要求</w:t>
            </w:r>
          </w:p>
        </w:tc>
        <w:tc>
          <w:tcPr>
            <w:tcW w:w="1409" w:type="dxa"/>
            <w:gridSpan w:val="2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943" w:type="dxa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 w:val="restart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扣分说明：合同单位存在评价内容情形的，直接扣除对应分值分数。</w:t>
            </w:r>
            <w:r>
              <w:rPr>
                <w:rFonts w:ascii="宋体" w:hAnsi="宋体" w:cs="宋体" w:hint="eastAsia"/>
                <w:szCs w:val="21"/>
              </w:rPr>
              <w:t>90-100分为优秀；60-89分为合格；0-59分为不合格</w:t>
            </w:r>
          </w:p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C2025" w:rsidTr="000A43F2">
        <w:trPr>
          <w:trHeight w:val="136"/>
        </w:trPr>
        <w:tc>
          <w:tcPr>
            <w:tcW w:w="1106" w:type="dxa"/>
            <w:vMerge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13" w:type="dxa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评估报告中是否将项目与市场同类项目进行类比。</w:t>
            </w:r>
          </w:p>
        </w:tc>
        <w:tc>
          <w:tcPr>
            <w:tcW w:w="1409" w:type="dxa"/>
            <w:gridSpan w:val="2"/>
          </w:tcPr>
          <w:p w:rsidR="008C2025" w:rsidRDefault="008C2025" w:rsidP="005A0652">
            <w:pPr>
              <w:tabs>
                <w:tab w:val="left" w:pos="339"/>
              </w:tabs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943" w:type="dxa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C2025" w:rsidTr="000A43F2">
        <w:trPr>
          <w:trHeight w:val="136"/>
        </w:trPr>
        <w:tc>
          <w:tcPr>
            <w:tcW w:w="1106" w:type="dxa"/>
            <w:vMerge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13" w:type="dxa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评估报告是否存在漏项</w:t>
            </w:r>
          </w:p>
        </w:tc>
        <w:tc>
          <w:tcPr>
            <w:tcW w:w="1409" w:type="dxa"/>
            <w:gridSpan w:val="2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943" w:type="dxa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C2025" w:rsidTr="000A43F2">
        <w:trPr>
          <w:trHeight w:val="136"/>
        </w:trPr>
        <w:tc>
          <w:tcPr>
            <w:tcW w:w="1106" w:type="dxa"/>
            <w:vMerge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13" w:type="dxa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评估报告是否存在错项</w:t>
            </w:r>
          </w:p>
        </w:tc>
        <w:tc>
          <w:tcPr>
            <w:tcW w:w="1409" w:type="dxa"/>
            <w:gridSpan w:val="2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943" w:type="dxa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C2025" w:rsidTr="000A43F2">
        <w:trPr>
          <w:trHeight w:val="136"/>
        </w:trPr>
        <w:tc>
          <w:tcPr>
            <w:tcW w:w="1106" w:type="dxa"/>
            <w:vMerge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13" w:type="dxa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评估报告是否有较深入的分析</w:t>
            </w:r>
          </w:p>
        </w:tc>
        <w:tc>
          <w:tcPr>
            <w:tcW w:w="1409" w:type="dxa"/>
            <w:gridSpan w:val="2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943" w:type="dxa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C2025" w:rsidTr="000A43F2">
        <w:trPr>
          <w:trHeight w:val="136"/>
        </w:trPr>
        <w:tc>
          <w:tcPr>
            <w:tcW w:w="1106" w:type="dxa"/>
            <w:vMerge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13" w:type="dxa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评估报告建议是否具有前瞻性,内容是否清晰，不存歧义</w:t>
            </w:r>
          </w:p>
        </w:tc>
        <w:tc>
          <w:tcPr>
            <w:tcW w:w="1409" w:type="dxa"/>
            <w:gridSpan w:val="2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943" w:type="dxa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C2025" w:rsidTr="000A43F2">
        <w:trPr>
          <w:trHeight w:val="136"/>
        </w:trPr>
        <w:tc>
          <w:tcPr>
            <w:tcW w:w="1106" w:type="dxa"/>
            <w:vMerge w:val="restart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响应程度及服务态度</w:t>
            </w:r>
          </w:p>
        </w:tc>
        <w:tc>
          <w:tcPr>
            <w:tcW w:w="3313" w:type="dxa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重大事情得出的结论是否与委托方进行充分沟通。</w:t>
            </w:r>
          </w:p>
        </w:tc>
        <w:tc>
          <w:tcPr>
            <w:tcW w:w="1409" w:type="dxa"/>
            <w:gridSpan w:val="2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943" w:type="dxa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C2025" w:rsidTr="000A43F2">
        <w:trPr>
          <w:trHeight w:val="136"/>
        </w:trPr>
        <w:tc>
          <w:tcPr>
            <w:tcW w:w="1106" w:type="dxa"/>
            <w:vMerge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13" w:type="dxa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服务团队是否稳定，是否常变更。</w:t>
            </w:r>
          </w:p>
        </w:tc>
        <w:tc>
          <w:tcPr>
            <w:tcW w:w="1409" w:type="dxa"/>
            <w:gridSpan w:val="2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943" w:type="dxa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C2025" w:rsidTr="000A43F2">
        <w:trPr>
          <w:trHeight w:val="136"/>
        </w:trPr>
        <w:tc>
          <w:tcPr>
            <w:tcW w:w="1106" w:type="dxa"/>
            <w:vMerge w:val="restart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服务团队</w:t>
            </w:r>
          </w:p>
        </w:tc>
        <w:tc>
          <w:tcPr>
            <w:tcW w:w="3313" w:type="dxa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评估人员资质或从业经验性是否符合项目要求。</w:t>
            </w:r>
          </w:p>
        </w:tc>
        <w:tc>
          <w:tcPr>
            <w:tcW w:w="1409" w:type="dxa"/>
            <w:gridSpan w:val="2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943" w:type="dxa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C2025" w:rsidTr="000A43F2">
        <w:trPr>
          <w:trHeight w:val="136"/>
        </w:trPr>
        <w:tc>
          <w:tcPr>
            <w:tcW w:w="1106" w:type="dxa"/>
            <w:vMerge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13" w:type="dxa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评估人员业务水平低或缺乏业务经验，是否及时更换符合项目要求的其他人员。</w:t>
            </w:r>
          </w:p>
        </w:tc>
        <w:tc>
          <w:tcPr>
            <w:tcW w:w="1409" w:type="dxa"/>
            <w:gridSpan w:val="2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943" w:type="dxa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C2025" w:rsidTr="000A43F2">
        <w:trPr>
          <w:trHeight w:val="136"/>
        </w:trPr>
        <w:tc>
          <w:tcPr>
            <w:tcW w:w="1106" w:type="dxa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合计</w:t>
            </w:r>
          </w:p>
        </w:tc>
        <w:tc>
          <w:tcPr>
            <w:tcW w:w="3313" w:type="dxa"/>
          </w:tcPr>
          <w:p w:rsidR="008C2025" w:rsidRDefault="008C2025" w:rsidP="005A0652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09" w:type="dxa"/>
            <w:gridSpan w:val="2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  <w:tc>
          <w:tcPr>
            <w:tcW w:w="943" w:type="dxa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C2025" w:rsidTr="000A43F2">
        <w:trPr>
          <w:trHeight w:val="136"/>
        </w:trPr>
        <w:tc>
          <w:tcPr>
            <w:tcW w:w="4432" w:type="dxa"/>
            <w:gridSpan w:val="3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不合格情形评价内容</w:t>
            </w:r>
          </w:p>
        </w:tc>
        <w:tc>
          <w:tcPr>
            <w:tcW w:w="1396" w:type="dxa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扣分</w:t>
            </w:r>
          </w:p>
        </w:tc>
        <w:tc>
          <w:tcPr>
            <w:tcW w:w="943" w:type="dxa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扣分</w:t>
            </w:r>
          </w:p>
        </w:tc>
        <w:tc>
          <w:tcPr>
            <w:tcW w:w="1228" w:type="dxa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得分</w:t>
            </w:r>
          </w:p>
        </w:tc>
        <w:tc>
          <w:tcPr>
            <w:tcW w:w="1230" w:type="dxa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备注</w:t>
            </w:r>
          </w:p>
        </w:tc>
      </w:tr>
      <w:tr w:rsidR="000A43F2" w:rsidTr="000A43F2">
        <w:trPr>
          <w:trHeight w:val="136"/>
        </w:trPr>
        <w:tc>
          <w:tcPr>
            <w:tcW w:w="4432" w:type="dxa"/>
            <w:gridSpan w:val="3"/>
          </w:tcPr>
          <w:p w:rsidR="000A43F2" w:rsidRDefault="000A43F2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评估价格偏离市场价格，成果报告不具操作性。</w:t>
            </w:r>
          </w:p>
        </w:tc>
        <w:tc>
          <w:tcPr>
            <w:tcW w:w="1396" w:type="dxa"/>
            <w:vMerge w:val="restart"/>
          </w:tcPr>
          <w:p w:rsidR="000A43F2" w:rsidRDefault="000A43F2" w:rsidP="005A0652">
            <w:pPr>
              <w:spacing w:line="5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出现以下任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情形应当扣除41分，同时不再对一般评价内容进行评价。出现以下两项及以上即扣除100分。</w:t>
            </w:r>
          </w:p>
        </w:tc>
        <w:tc>
          <w:tcPr>
            <w:tcW w:w="943" w:type="dxa"/>
          </w:tcPr>
          <w:p w:rsidR="000A43F2" w:rsidRDefault="000A43F2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  <w:vMerge w:val="restart"/>
          </w:tcPr>
          <w:p w:rsidR="000A43F2" w:rsidRDefault="000A43F2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230" w:type="dxa"/>
            <w:vMerge w:val="restart"/>
          </w:tcPr>
          <w:p w:rsidR="000A43F2" w:rsidRDefault="000A43F2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A43F2" w:rsidTr="000A43F2">
        <w:trPr>
          <w:trHeight w:val="136"/>
        </w:trPr>
        <w:tc>
          <w:tcPr>
            <w:tcW w:w="4432" w:type="dxa"/>
            <w:gridSpan w:val="3"/>
          </w:tcPr>
          <w:p w:rsidR="000A43F2" w:rsidRDefault="000A43F2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服务团队人数未达到合同约定人数</w:t>
            </w:r>
          </w:p>
        </w:tc>
        <w:tc>
          <w:tcPr>
            <w:tcW w:w="1396" w:type="dxa"/>
            <w:vMerge/>
          </w:tcPr>
          <w:p w:rsidR="000A43F2" w:rsidRDefault="000A43F2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</w:tcPr>
          <w:p w:rsidR="000A43F2" w:rsidRDefault="000A43F2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  <w:vMerge/>
          </w:tcPr>
          <w:p w:rsidR="000A43F2" w:rsidRDefault="000A43F2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/>
          </w:tcPr>
          <w:p w:rsidR="000A43F2" w:rsidRDefault="000A43F2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A43F2" w:rsidTr="000A43F2">
        <w:trPr>
          <w:trHeight w:val="136"/>
        </w:trPr>
        <w:tc>
          <w:tcPr>
            <w:tcW w:w="4432" w:type="dxa"/>
            <w:gridSpan w:val="3"/>
          </w:tcPr>
          <w:p w:rsidR="000A43F2" w:rsidRDefault="000A43F2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未能按照合同约定期限出具成果报告。</w:t>
            </w:r>
          </w:p>
        </w:tc>
        <w:tc>
          <w:tcPr>
            <w:tcW w:w="1396" w:type="dxa"/>
            <w:vMerge/>
          </w:tcPr>
          <w:p w:rsidR="000A43F2" w:rsidRDefault="000A43F2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</w:tcPr>
          <w:p w:rsidR="000A43F2" w:rsidRDefault="000A43F2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  <w:vMerge/>
          </w:tcPr>
          <w:p w:rsidR="000A43F2" w:rsidRDefault="000A43F2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/>
          </w:tcPr>
          <w:p w:rsidR="000A43F2" w:rsidRDefault="000A43F2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A43F2" w:rsidTr="000A43F2">
        <w:trPr>
          <w:trHeight w:val="136"/>
        </w:trPr>
        <w:tc>
          <w:tcPr>
            <w:tcW w:w="4432" w:type="dxa"/>
            <w:gridSpan w:val="3"/>
          </w:tcPr>
          <w:p w:rsidR="000A43F2" w:rsidRDefault="000A43F2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评估报告反复修改6次或以上仍出现错漏。</w:t>
            </w:r>
          </w:p>
        </w:tc>
        <w:tc>
          <w:tcPr>
            <w:tcW w:w="1396" w:type="dxa"/>
            <w:vMerge/>
          </w:tcPr>
          <w:p w:rsidR="000A43F2" w:rsidRDefault="000A43F2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</w:tcPr>
          <w:p w:rsidR="000A43F2" w:rsidRDefault="000A43F2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  <w:vMerge/>
          </w:tcPr>
          <w:p w:rsidR="000A43F2" w:rsidRDefault="000A43F2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/>
          </w:tcPr>
          <w:p w:rsidR="000A43F2" w:rsidRDefault="000A43F2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A43F2" w:rsidTr="000A43F2">
        <w:trPr>
          <w:trHeight w:val="136"/>
        </w:trPr>
        <w:tc>
          <w:tcPr>
            <w:tcW w:w="4432" w:type="dxa"/>
            <w:gridSpan w:val="3"/>
          </w:tcPr>
          <w:p w:rsidR="000A43F2" w:rsidRDefault="000A43F2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评估依据适用错误。</w:t>
            </w:r>
          </w:p>
        </w:tc>
        <w:tc>
          <w:tcPr>
            <w:tcW w:w="1396" w:type="dxa"/>
            <w:vMerge/>
          </w:tcPr>
          <w:p w:rsidR="000A43F2" w:rsidRDefault="000A43F2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</w:tcPr>
          <w:p w:rsidR="000A43F2" w:rsidRDefault="000A43F2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  <w:vMerge/>
          </w:tcPr>
          <w:p w:rsidR="000A43F2" w:rsidRDefault="000A43F2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/>
          </w:tcPr>
          <w:p w:rsidR="000A43F2" w:rsidRDefault="000A43F2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A43F2" w:rsidTr="000A43F2">
        <w:trPr>
          <w:trHeight w:val="136"/>
        </w:trPr>
        <w:tc>
          <w:tcPr>
            <w:tcW w:w="4432" w:type="dxa"/>
            <w:gridSpan w:val="3"/>
          </w:tcPr>
          <w:p w:rsidR="000A43F2" w:rsidRDefault="000A43F2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未经委托方同意，泄露服务过程中获得委托方信息、资料。</w:t>
            </w:r>
          </w:p>
        </w:tc>
        <w:tc>
          <w:tcPr>
            <w:tcW w:w="1396" w:type="dxa"/>
            <w:vMerge/>
          </w:tcPr>
          <w:p w:rsidR="000A43F2" w:rsidRDefault="000A43F2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</w:tcPr>
          <w:p w:rsidR="000A43F2" w:rsidRDefault="000A43F2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  <w:vMerge/>
          </w:tcPr>
          <w:p w:rsidR="000A43F2" w:rsidRDefault="000A43F2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/>
          </w:tcPr>
          <w:p w:rsidR="000A43F2" w:rsidRDefault="000A43F2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A43F2" w:rsidTr="000A43F2">
        <w:trPr>
          <w:trHeight w:val="136"/>
        </w:trPr>
        <w:tc>
          <w:tcPr>
            <w:tcW w:w="4432" w:type="dxa"/>
            <w:gridSpan w:val="3"/>
          </w:tcPr>
          <w:p w:rsidR="000A43F2" w:rsidRDefault="000A43F2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弄虚作假，串通损害委托方利益或存在欺骗等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诚信行为；</w:t>
            </w:r>
          </w:p>
        </w:tc>
        <w:tc>
          <w:tcPr>
            <w:tcW w:w="1396" w:type="dxa"/>
            <w:vMerge/>
          </w:tcPr>
          <w:p w:rsidR="000A43F2" w:rsidRDefault="000A43F2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</w:tcPr>
          <w:p w:rsidR="000A43F2" w:rsidRDefault="000A43F2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  <w:vMerge/>
          </w:tcPr>
          <w:p w:rsidR="000A43F2" w:rsidRDefault="000A43F2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/>
          </w:tcPr>
          <w:p w:rsidR="000A43F2" w:rsidRDefault="000A43F2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A43F2" w:rsidTr="000A43F2">
        <w:trPr>
          <w:trHeight w:val="136"/>
        </w:trPr>
        <w:tc>
          <w:tcPr>
            <w:tcW w:w="4432" w:type="dxa"/>
            <w:gridSpan w:val="3"/>
          </w:tcPr>
          <w:p w:rsidR="000A43F2" w:rsidRDefault="000A43F2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向甲方人员行贿或采取其他不正当手段试图谋取不正当利益的行为。</w:t>
            </w:r>
          </w:p>
        </w:tc>
        <w:tc>
          <w:tcPr>
            <w:tcW w:w="1396" w:type="dxa"/>
            <w:vMerge/>
          </w:tcPr>
          <w:p w:rsidR="000A43F2" w:rsidRDefault="000A43F2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</w:tcPr>
          <w:p w:rsidR="000A43F2" w:rsidRDefault="000A43F2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  <w:vMerge/>
          </w:tcPr>
          <w:p w:rsidR="000A43F2" w:rsidRDefault="000A43F2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/>
          </w:tcPr>
          <w:p w:rsidR="000A43F2" w:rsidRDefault="000A43F2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C2025" w:rsidTr="000A43F2">
        <w:trPr>
          <w:trHeight w:val="136"/>
        </w:trPr>
        <w:tc>
          <w:tcPr>
            <w:tcW w:w="4432" w:type="dxa"/>
            <w:gridSpan w:val="3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总分100分</w:t>
            </w:r>
          </w:p>
        </w:tc>
        <w:tc>
          <w:tcPr>
            <w:tcW w:w="1396" w:type="dxa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</w:tcPr>
          <w:p w:rsidR="008C2025" w:rsidRDefault="008C2025" w:rsidP="005A0652"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B206B9" w:rsidRDefault="00B206B9" w:rsidP="008C2025">
      <w:pPr>
        <w:pStyle w:val="p3"/>
        <w:widowControl/>
        <w:spacing w:line="560" w:lineRule="exact"/>
      </w:pPr>
    </w:p>
    <w:sectPr w:rsidR="00B206B9" w:rsidSect="008C2025">
      <w:pgSz w:w="11906" w:h="16838"/>
      <w:pgMar w:top="1803" w:right="672" w:bottom="1803" w:left="8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261" w:rsidRDefault="00EC4261" w:rsidP="00C02ED0">
      <w:r>
        <w:separator/>
      </w:r>
    </w:p>
  </w:endnote>
  <w:endnote w:type="continuationSeparator" w:id="0">
    <w:p w:rsidR="00EC4261" w:rsidRDefault="00EC4261" w:rsidP="00C0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261" w:rsidRDefault="00EC4261" w:rsidP="00C02ED0">
      <w:r>
        <w:separator/>
      </w:r>
    </w:p>
  </w:footnote>
  <w:footnote w:type="continuationSeparator" w:id="0">
    <w:p w:rsidR="00EC4261" w:rsidRDefault="00EC4261" w:rsidP="00C02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F7245"/>
    <w:rsid w:val="000A43F2"/>
    <w:rsid w:val="006B5AC0"/>
    <w:rsid w:val="008C2025"/>
    <w:rsid w:val="00B206B9"/>
    <w:rsid w:val="00C02ED0"/>
    <w:rsid w:val="00EC4261"/>
    <w:rsid w:val="02BD623D"/>
    <w:rsid w:val="09752E7A"/>
    <w:rsid w:val="0D0433DA"/>
    <w:rsid w:val="10711906"/>
    <w:rsid w:val="13476234"/>
    <w:rsid w:val="22196C5E"/>
    <w:rsid w:val="28683449"/>
    <w:rsid w:val="28BF647B"/>
    <w:rsid w:val="3CB51899"/>
    <w:rsid w:val="45AE367A"/>
    <w:rsid w:val="4CDC12C4"/>
    <w:rsid w:val="4E391E65"/>
    <w:rsid w:val="55C967AC"/>
    <w:rsid w:val="58F33CB4"/>
    <w:rsid w:val="591603E8"/>
    <w:rsid w:val="5C907A3B"/>
    <w:rsid w:val="62C72EA9"/>
    <w:rsid w:val="6400420A"/>
    <w:rsid w:val="643F7245"/>
    <w:rsid w:val="6EFA575B"/>
    <w:rsid w:val="7DE6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qFormat="1"/>
    <w:lsdException w:name="toc 2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qFormat/>
    <w:pPr>
      <w:ind w:left="210"/>
      <w:jc w:val="left"/>
    </w:pPr>
    <w:rPr>
      <w:smallCaps/>
      <w:sz w:val="20"/>
      <w:szCs w:val="20"/>
    </w:rPr>
  </w:style>
  <w:style w:type="paragraph" w:styleId="8">
    <w:name w:val="index 8"/>
    <w:basedOn w:val="a"/>
    <w:next w:val="a"/>
    <w:qFormat/>
    <w:pPr>
      <w:ind w:leftChars="1400" w:left="1400"/>
    </w:pPr>
  </w:style>
  <w:style w:type="paragraph" w:styleId="a3">
    <w:name w:val="Plain Text"/>
    <w:basedOn w:val="a"/>
    <w:next w:val="8"/>
    <w:qFormat/>
    <w:rPr>
      <w:rFonts w:ascii="宋体" w:hAnsi="Courier New"/>
      <w:szCs w:val="21"/>
    </w:rPr>
  </w:style>
  <w:style w:type="paragraph" w:customStyle="1" w:styleId="p3">
    <w:name w:val="p3"/>
    <w:basedOn w:val="a"/>
    <w:qFormat/>
    <w:pPr>
      <w:spacing w:line="30" w:lineRule="atLeast"/>
      <w:jc w:val="center"/>
    </w:pPr>
    <w:rPr>
      <w:rFonts w:ascii="宋体" w:hAnsi="宋体" w:cs="宋体" w:hint="eastAsia"/>
      <w:kern w:val="0"/>
      <w:sz w:val="36"/>
      <w:szCs w:val="36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rsid w:val="00C02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02ED0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C02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02ED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qFormat="1"/>
    <w:lsdException w:name="toc 2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qFormat/>
    <w:pPr>
      <w:ind w:left="210"/>
      <w:jc w:val="left"/>
    </w:pPr>
    <w:rPr>
      <w:smallCaps/>
      <w:sz w:val="20"/>
      <w:szCs w:val="20"/>
    </w:rPr>
  </w:style>
  <w:style w:type="paragraph" w:styleId="8">
    <w:name w:val="index 8"/>
    <w:basedOn w:val="a"/>
    <w:next w:val="a"/>
    <w:qFormat/>
    <w:pPr>
      <w:ind w:leftChars="1400" w:left="1400"/>
    </w:pPr>
  </w:style>
  <w:style w:type="paragraph" w:styleId="a3">
    <w:name w:val="Plain Text"/>
    <w:basedOn w:val="a"/>
    <w:next w:val="8"/>
    <w:qFormat/>
    <w:rPr>
      <w:rFonts w:ascii="宋体" w:hAnsi="Courier New"/>
      <w:szCs w:val="21"/>
    </w:rPr>
  </w:style>
  <w:style w:type="paragraph" w:customStyle="1" w:styleId="p3">
    <w:name w:val="p3"/>
    <w:basedOn w:val="a"/>
    <w:qFormat/>
    <w:pPr>
      <w:spacing w:line="30" w:lineRule="atLeast"/>
      <w:jc w:val="center"/>
    </w:pPr>
    <w:rPr>
      <w:rFonts w:ascii="宋体" w:hAnsi="宋体" w:cs="宋体" w:hint="eastAsia"/>
      <w:kern w:val="0"/>
      <w:sz w:val="36"/>
      <w:szCs w:val="36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rsid w:val="00C02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02ED0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C02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02ED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>Concise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顾楠楠</dc:creator>
  <cp:lastModifiedBy>缪智勇</cp:lastModifiedBy>
  <cp:revision>2</cp:revision>
  <cp:lastPrinted>2021-01-29T04:01:00Z</cp:lastPrinted>
  <dcterms:created xsi:type="dcterms:W3CDTF">2021-10-14T09:17:00Z</dcterms:created>
  <dcterms:modified xsi:type="dcterms:W3CDTF">2021-10-14T09:17:00Z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