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77" w:rsidRDefault="00183077" w:rsidP="00183077">
      <w:pPr>
        <w:spacing w:line="560" w:lineRule="exact"/>
        <w:ind w:firstLineChars="1700" w:firstLine="5440"/>
        <w:rPr>
          <w:rFonts w:ascii="仿宋_GB2312" w:eastAsia="仿宋_GB2312"/>
          <w:sz w:val="32"/>
        </w:rPr>
      </w:pPr>
    </w:p>
    <w:p w:rsidR="00183077" w:rsidRDefault="00183077" w:rsidP="00183077">
      <w:pPr>
        <w:spacing w:line="540" w:lineRule="exact"/>
        <w:ind w:firstLineChars="1700" w:firstLine="5440"/>
        <w:rPr>
          <w:rFonts w:ascii="仿宋_GB2312" w:eastAsia="仿宋_GB2312" w:hint="eastAsia"/>
          <w:sz w:val="32"/>
        </w:rPr>
      </w:pPr>
    </w:p>
    <w:p w:rsidR="002D4E42" w:rsidRPr="002D4E42" w:rsidRDefault="002D4E42" w:rsidP="002D4E42">
      <w:pPr>
        <w:spacing w:line="540" w:lineRule="exact"/>
        <w:ind w:firstLineChars="1700" w:firstLine="7480"/>
        <w:rPr>
          <w:rFonts w:ascii="仿宋_GB2312" w:eastAsia="仿宋_GB2312"/>
          <w:sz w:val="44"/>
          <w:szCs w:val="44"/>
        </w:rPr>
      </w:pPr>
    </w:p>
    <w:p w:rsidR="002D4E42" w:rsidRDefault="002D4E42" w:rsidP="002D4E42">
      <w:pPr>
        <w:spacing w:line="520" w:lineRule="exact"/>
        <w:jc w:val="right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深龙统通〔2016〕4</w:t>
      </w:r>
      <w:r>
        <w:rPr>
          <w:rFonts w:ascii="仿宋_GB2312" w:eastAsia="仿宋_GB2312" w:hAnsi="宋体" w:hint="eastAsia"/>
          <w:sz w:val="32"/>
        </w:rPr>
        <w:t>7</w:t>
      </w:r>
      <w:r>
        <w:rPr>
          <w:rFonts w:ascii="仿宋_GB2312" w:eastAsia="仿宋_GB2312" w:hAnsi="宋体" w:hint="eastAsia"/>
          <w:sz w:val="32"/>
        </w:rPr>
        <w:t>号</w:t>
      </w:r>
    </w:p>
    <w:p w:rsidR="00183077" w:rsidRDefault="00183077" w:rsidP="002D4E42">
      <w:pPr>
        <w:spacing w:line="420" w:lineRule="exact"/>
        <w:ind w:right="1280"/>
        <w:jc w:val="right"/>
        <w:rPr>
          <w:rFonts w:ascii="宋体" w:hAnsi="宋体"/>
          <w:sz w:val="32"/>
        </w:rPr>
      </w:pPr>
    </w:p>
    <w:p w:rsidR="00183077" w:rsidRPr="00775C69" w:rsidRDefault="00183077" w:rsidP="00183077">
      <w:pPr>
        <w:jc w:val="center"/>
        <w:rPr>
          <w:sz w:val="44"/>
          <w:szCs w:val="44"/>
        </w:rPr>
      </w:pPr>
      <w:r w:rsidRPr="00775C69">
        <w:rPr>
          <w:rFonts w:hint="eastAsia"/>
          <w:sz w:val="44"/>
          <w:szCs w:val="44"/>
        </w:rPr>
        <w:t>深圳市龙岗区统计局关于开展</w:t>
      </w:r>
      <w:r>
        <w:rPr>
          <w:rFonts w:hint="eastAsia"/>
          <w:sz w:val="44"/>
          <w:szCs w:val="44"/>
        </w:rPr>
        <w:t>第三次全国经济普查课题</w:t>
      </w:r>
      <w:r w:rsidRPr="00775C69">
        <w:rPr>
          <w:rFonts w:hint="eastAsia"/>
          <w:sz w:val="44"/>
          <w:szCs w:val="44"/>
        </w:rPr>
        <w:t>评选活动的通知</w:t>
      </w:r>
    </w:p>
    <w:p w:rsidR="00183077" w:rsidRPr="00775C69" w:rsidRDefault="00183077" w:rsidP="00183077">
      <w:pPr>
        <w:adjustRightInd w:val="0"/>
        <w:snapToGrid w:val="0"/>
        <w:spacing w:line="640" w:lineRule="exact"/>
        <w:jc w:val="center"/>
        <w:rPr>
          <w:rFonts w:ascii="宋体" w:hAnsi="宋体"/>
          <w:sz w:val="44"/>
          <w:szCs w:val="44"/>
        </w:rPr>
      </w:pPr>
    </w:p>
    <w:p w:rsidR="00183077" w:rsidRPr="00775C69" w:rsidRDefault="00183077" w:rsidP="002D4E42">
      <w:pPr>
        <w:spacing w:line="560" w:lineRule="exact"/>
        <w:rPr>
          <w:rFonts w:ascii="仿宋_GB2312" w:eastAsia="仿宋_GB2312"/>
          <w:sz w:val="32"/>
          <w:szCs w:val="32"/>
        </w:rPr>
      </w:pPr>
      <w:r w:rsidRPr="00775C69">
        <w:rPr>
          <w:rFonts w:ascii="仿宋_GB2312" w:eastAsia="仿宋_GB2312" w:hint="eastAsia"/>
          <w:sz w:val="32"/>
          <w:szCs w:val="32"/>
        </w:rPr>
        <w:t>各街道统计办，各科（室）、中心：</w:t>
      </w:r>
    </w:p>
    <w:p w:rsidR="00183077" w:rsidRPr="00775C69" w:rsidRDefault="00183077" w:rsidP="002D4E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75C69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激励统计分析人员开展经普课题相关研究与实践，</w:t>
      </w:r>
      <w:r w:rsidRPr="00775C69">
        <w:rPr>
          <w:rFonts w:ascii="仿宋_GB2312" w:eastAsia="仿宋_GB2312" w:hint="eastAsia"/>
          <w:sz w:val="32"/>
          <w:szCs w:val="32"/>
        </w:rPr>
        <w:t>进一步提高统计人员的统计分析水平，更好地为各级党政领导和社会提供</w:t>
      </w:r>
      <w:r>
        <w:rPr>
          <w:rFonts w:ascii="仿宋_GB2312" w:eastAsia="仿宋_GB2312" w:hint="eastAsia"/>
          <w:sz w:val="32"/>
          <w:szCs w:val="32"/>
        </w:rPr>
        <w:t>全面系统、真实可靠的统计信息支持</w:t>
      </w:r>
      <w:r w:rsidRPr="00775C69">
        <w:rPr>
          <w:rFonts w:ascii="仿宋_GB2312" w:eastAsia="仿宋_GB2312" w:hint="eastAsia"/>
          <w:sz w:val="32"/>
          <w:szCs w:val="32"/>
        </w:rPr>
        <w:t>，经研究决定，</w:t>
      </w:r>
      <w:r>
        <w:rPr>
          <w:rFonts w:ascii="仿宋_GB2312" w:eastAsia="仿宋_GB2312" w:hint="eastAsia"/>
          <w:sz w:val="32"/>
          <w:szCs w:val="32"/>
        </w:rPr>
        <w:t>针对</w:t>
      </w:r>
      <w:r w:rsidRPr="00775C69">
        <w:rPr>
          <w:rFonts w:ascii="仿宋_GB2312" w:eastAsia="仿宋_GB2312" w:hint="eastAsia"/>
          <w:sz w:val="32"/>
          <w:szCs w:val="32"/>
        </w:rPr>
        <w:t>全区</w:t>
      </w:r>
      <w:r>
        <w:rPr>
          <w:rFonts w:ascii="仿宋_GB2312" w:eastAsia="仿宋_GB2312" w:hint="eastAsia"/>
          <w:sz w:val="32"/>
          <w:szCs w:val="32"/>
        </w:rPr>
        <w:t>第三次全国经济普查（以下简称“三经普”）课题进行</w:t>
      </w:r>
      <w:r w:rsidRPr="00775C69">
        <w:rPr>
          <w:rFonts w:ascii="仿宋_GB2312" w:eastAsia="仿宋_GB2312" w:hint="eastAsia"/>
          <w:sz w:val="32"/>
          <w:szCs w:val="32"/>
        </w:rPr>
        <w:t>评选。现将有关事项通知如下：</w:t>
      </w:r>
    </w:p>
    <w:p w:rsidR="00183077" w:rsidRPr="00775C69" w:rsidRDefault="00183077" w:rsidP="002D4E42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775C69">
        <w:rPr>
          <w:rFonts w:ascii="黑体" w:eastAsia="黑体" w:hint="eastAsia"/>
          <w:sz w:val="32"/>
          <w:szCs w:val="32"/>
        </w:rPr>
        <w:t>一、评选范围</w:t>
      </w:r>
    </w:p>
    <w:p w:rsidR="00183077" w:rsidRPr="00775C69" w:rsidRDefault="00183077" w:rsidP="002D4E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75C69">
        <w:rPr>
          <w:rFonts w:ascii="仿宋_GB2312" w:eastAsia="仿宋_GB2312" w:hint="eastAsia"/>
          <w:sz w:val="32"/>
          <w:szCs w:val="32"/>
        </w:rPr>
        <w:t>龙岗区各级统计部门</w:t>
      </w:r>
      <w:r>
        <w:rPr>
          <w:rFonts w:ascii="仿宋_GB2312" w:eastAsia="仿宋_GB2312" w:hint="eastAsia"/>
          <w:sz w:val="32"/>
          <w:szCs w:val="32"/>
        </w:rPr>
        <w:t>和三经普相关单位</w:t>
      </w:r>
      <w:r w:rsidRPr="00775C69">
        <w:rPr>
          <w:rFonts w:ascii="仿宋_GB2312" w:eastAsia="仿宋_GB2312" w:hint="eastAsia"/>
          <w:sz w:val="32"/>
          <w:szCs w:val="32"/>
        </w:rPr>
        <w:t>撰写</w:t>
      </w:r>
      <w:r>
        <w:rPr>
          <w:rFonts w:ascii="仿宋_GB2312" w:eastAsia="仿宋_GB2312" w:hint="eastAsia"/>
          <w:sz w:val="32"/>
          <w:szCs w:val="32"/>
        </w:rPr>
        <w:t>的经</w:t>
      </w:r>
      <w:proofErr w:type="gramStart"/>
      <w:r>
        <w:rPr>
          <w:rFonts w:ascii="仿宋_GB2312" w:eastAsia="仿宋_GB2312" w:hint="eastAsia"/>
          <w:sz w:val="32"/>
          <w:szCs w:val="32"/>
        </w:rPr>
        <w:t>普相关</w:t>
      </w:r>
      <w:proofErr w:type="gramEnd"/>
      <w:r>
        <w:rPr>
          <w:rFonts w:ascii="仿宋_GB2312" w:eastAsia="仿宋_GB2312" w:hint="eastAsia"/>
          <w:sz w:val="32"/>
          <w:szCs w:val="32"/>
        </w:rPr>
        <w:t>课题</w:t>
      </w:r>
      <w:r w:rsidRPr="00775C69">
        <w:rPr>
          <w:rFonts w:ascii="仿宋_GB2312" w:eastAsia="仿宋_GB2312" w:hint="eastAsia"/>
          <w:sz w:val="32"/>
          <w:szCs w:val="32"/>
        </w:rPr>
        <w:t>。</w:t>
      </w:r>
    </w:p>
    <w:p w:rsidR="00183077" w:rsidRPr="00775C69" w:rsidRDefault="00183077" w:rsidP="002D4E42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775C69">
        <w:rPr>
          <w:rFonts w:ascii="黑体" w:eastAsia="黑体" w:hAnsi="宋体" w:hint="eastAsia"/>
          <w:sz w:val="32"/>
          <w:szCs w:val="32"/>
        </w:rPr>
        <w:t>二、评选标准</w:t>
      </w:r>
    </w:p>
    <w:p w:rsidR="00183077" w:rsidRPr="00096D1E" w:rsidRDefault="00183077" w:rsidP="002D4E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96D1E">
        <w:rPr>
          <w:rFonts w:ascii="仿宋_GB2312" w:eastAsia="仿宋_GB2312" w:hint="eastAsia"/>
          <w:sz w:val="32"/>
          <w:szCs w:val="32"/>
        </w:rPr>
        <w:t>（一）课题紧密结合三经普数据，配合当前区委区政府中心任务，对各级党委和政府的决策具有一定参考意义的，社会效果好的分析报告。</w:t>
      </w:r>
    </w:p>
    <w:p w:rsidR="00183077" w:rsidRPr="00096D1E" w:rsidRDefault="00183077" w:rsidP="002D4E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96D1E">
        <w:rPr>
          <w:rFonts w:ascii="仿宋_GB2312" w:eastAsia="仿宋_GB2312" w:hint="eastAsia"/>
          <w:sz w:val="32"/>
          <w:szCs w:val="32"/>
        </w:rPr>
        <w:t>（二）资料客观真实，分析深入透彻，观点鲜明、正确。分析方法科学，能体现统计的特点。</w:t>
      </w:r>
    </w:p>
    <w:p w:rsidR="00183077" w:rsidRPr="00096D1E" w:rsidRDefault="00183077" w:rsidP="002D4E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96D1E">
        <w:rPr>
          <w:rFonts w:ascii="仿宋_GB2312" w:eastAsia="仿宋_GB2312" w:hint="eastAsia"/>
          <w:sz w:val="32"/>
          <w:szCs w:val="32"/>
        </w:rPr>
        <w:t>（三）主题突出，结构严谨，条理清晰，文字简洁。</w:t>
      </w:r>
    </w:p>
    <w:p w:rsidR="00183077" w:rsidRPr="00775C69" w:rsidRDefault="00183077" w:rsidP="002D4E42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775C69">
        <w:rPr>
          <w:rFonts w:ascii="黑体" w:eastAsia="黑体" w:hAnsi="宋体" w:hint="eastAsia"/>
          <w:sz w:val="32"/>
          <w:szCs w:val="32"/>
        </w:rPr>
        <w:t>三、评选方法</w:t>
      </w:r>
    </w:p>
    <w:p w:rsidR="00183077" w:rsidRPr="002D4E42" w:rsidRDefault="00183077" w:rsidP="002D4E4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4E42">
        <w:rPr>
          <w:rFonts w:ascii="仿宋_GB2312" w:eastAsia="仿宋_GB2312" w:hint="eastAsia"/>
          <w:sz w:val="32"/>
          <w:szCs w:val="32"/>
        </w:rPr>
        <w:t>（一）成立评选小组。组长由区统计局李跃飞局长担任；副</w:t>
      </w:r>
      <w:r w:rsidRPr="002D4E42">
        <w:rPr>
          <w:rFonts w:ascii="仿宋_GB2312" w:eastAsia="仿宋_GB2312" w:hint="eastAsia"/>
          <w:sz w:val="32"/>
          <w:szCs w:val="32"/>
        </w:rPr>
        <w:lastRenderedPageBreak/>
        <w:t>组长为骆正思副局长、李日贤副局长；各科（室）中心、街道统计办负责人为评选小组成员。评选小组下设办公室，办公室设在区统计局综合科，负责评选的具体工作。</w:t>
      </w:r>
    </w:p>
    <w:p w:rsidR="00183077" w:rsidRPr="002D4E42" w:rsidRDefault="00183077" w:rsidP="002D4E4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4E42">
        <w:rPr>
          <w:rFonts w:ascii="仿宋_GB2312" w:eastAsia="仿宋_GB2312" w:hint="eastAsia"/>
          <w:sz w:val="32"/>
          <w:szCs w:val="32"/>
        </w:rPr>
        <w:t>（二）评选小组办公室将各单位提交的经普课题送评选小组成员阅评，然后组织全体成员对课题进行评选，分别评选出各等次奖项，并将最终评选结果进行通报。</w:t>
      </w:r>
    </w:p>
    <w:p w:rsidR="00183077" w:rsidRPr="002D4E42" w:rsidRDefault="00183077" w:rsidP="002D4E4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4E42">
        <w:rPr>
          <w:rFonts w:ascii="仿宋_GB2312" w:eastAsia="仿宋_GB2312" w:hint="eastAsia"/>
          <w:sz w:val="32"/>
          <w:szCs w:val="32"/>
        </w:rPr>
        <w:t>（三）评分标准</w:t>
      </w:r>
    </w:p>
    <w:p w:rsidR="00183077" w:rsidRPr="002D4E42" w:rsidRDefault="00183077" w:rsidP="002D4E42">
      <w:pPr>
        <w:spacing w:line="560" w:lineRule="exact"/>
        <w:ind w:firstLineChars="200" w:firstLine="640"/>
        <w:rPr>
          <w:rFonts w:ascii="仿宋_GB2312" w:eastAsia="仿宋_GB2312" w:hint="eastAsia"/>
          <w:b/>
          <w:color w:val="000000"/>
          <w:kern w:val="0"/>
          <w:sz w:val="32"/>
          <w:szCs w:val="32"/>
        </w:rPr>
      </w:pPr>
      <w:r w:rsidRPr="002D4E42">
        <w:rPr>
          <w:rFonts w:ascii="仿宋_GB2312" w:eastAsia="仿宋_GB2312" w:hint="eastAsia"/>
          <w:color w:val="000000"/>
          <w:kern w:val="0"/>
          <w:sz w:val="32"/>
          <w:szCs w:val="32"/>
        </w:rPr>
        <w:t>总分100分，其中：</w:t>
      </w:r>
    </w:p>
    <w:p w:rsidR="00183077" w:rsidRPr="002D4E42" w:rsidRDefault="00183077" w:rsidP="002D4E4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4E42">
        <w:rPr>
          <w:rFonts w:ascii="仿宋_GB2312" w:eastAsia="仿宋_GB2312" w:hint="eastAsia"/>
          <w:sz w:val="32"/>
          <w:szCs w:val="32"/>
        </w:rPr>
        <w:t>1、行文质量60分。主要包括：选题鲜明，观点正确，符合形势；标题“醒目”、确切、简洁，揭示主要内容和思想；正文内容丰富，资料翔实，数据准确，观点与数据相符，材料与事实相符；结构严谨，行文流畅，具有较高的理论水平。</w:t>
      </w:r>
    </w:p>
    <w:p w:rsidR="00183077" w:rsidRPr="002D4E42" w:rsidRDefault="00183077" w:rsidP="002D4E4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4E42">
        <w:rPr>
          <w:rFonts w:ascii="仿宋_GB2312" w:eastAsia="仿宋_GB2312" w:hint="eastAsia"/>
          <w:sz w:val="32"/>
          <w:szCs w:val="32"/>
        </w:rPr>
        <w:t>2、参考价值25分。紧紧围绕党委政府的中心工作，针对当前社会经济热点、焦点、难点等问题进行分析研究，具有一定参考价值。</w:t>
      </w:r>
    </w:p>
    <w:p w:rsidR="00183077" w:rsidRPr="002D4E42" w:rsidRDefault="00183077" w:rsidP="002D4E4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4E42">
        <w:rPr>
          <w:rFonts w:ascii="仿宋_GB2312" w:eastAsia="仿宋_GB2312" w:hint="eastAsia"/>
          <w:sz w:val="32"/>
          <w:szCs w:val="32"/>
        </w:rPr>
        <w:t>3、分析方法15分。采用取横向、纵向比较，行业间联动分析等多种分析方法的，并采用图、表并用等方法。</w:t>
      </w:r>
    </w:p>
    <w:p w:rsidR="00183077" w:rsidRPr="00775C69" w:rsidRDefault="00183077" w:rsidP="002D4E42">
      <w:pPr>
        <w:spacing w:line="560" w:lineRule="exact"/>
        <w:ind w:firstLineChars="200" w:firstLine="640"/>
        <w:rPr>
          <w:rFonts w:ascii="黑体" w:eastAsia="黑体" w:hAnsi="宋体" w:cs="宋体"/>
          <w:sz w:val="32"/>
          <w:szCs w:val="32"/>
        </w:rPr>
      </w:pPr>
      <w:r w:rsidRPr="00775C69">
        <w:rPr>
          <w:rFonts w:ascii="黑体" w:eastAsia="黑体" w:hAnsi="宋体" w:cs="宋体" w:hint="eastAsia"/>
          <w:sz w:val="32"/>
          <w:szCs w:val="32"/>
        </w:rPr>
        <w:t>四、奖项</w:t>
      </w:r>
      <w:r>
        <w:rPr>
          <w:rFonts w:ascii="黑体" w:eastAsia="黑体" w:hAnsi="宋体" w:cs="宋体" w:hint="eastAsia"/>
          <w:sz w:val="32"/>
          <w:szCs w:val="32"/>
        </w:rPr>
        <w:t>设置</w:t>
      </w:r>
    </w:p>
    <w:p w:rsidR="00183077" w:rsidRDefault="00183077" w:rsidP="002D4E4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775C69">
        <w:rPr>
          <w:rFonts w:ascii="仿宋_GB2312" w:eastAsia="仿宋_GB2312" w:hAnsi="宋体" w:cs="宋体" w:hint="eastAsia"/>
          <w:sz w:val="32"/>
          <w:szCs w:val="32"/>
        </w:rPr>
        <w:t>根据评分高低选出</w:t>
      </w:r>
      <w:r>
        <w:rPr>
          <w:rFonts w:ascii="仿宋_GB2312" w:eastAsia="仿宋_GB2312" w:hAnsi="宋体" w:cs="宋体" w:hint="eastAsia"/>
          <w:sz w:val="32"/>
          <w:szCs w:val="32"/>
        </w:rPr>
        <w:t>课题奖项</w:t>
      </w:r>
      <w:r w:rsidRPr="00775C69">
        <w:rPr>
          <w:rFonts w:ascii="仿宋_GB2312" w:eastAsia="仿宋_GB2312" w:hAnsi="宋体" w:cs="宋体" w:hint="eastAsia"/>
          <w:sz w:val="32"/>
          <w:szCs w:val="32"/>
        </w:rPr>
        <w:t>：一等奖3篇，二等奖</w:t>
      </w:r>
      <w:r>
        <w:rPr>
          <w:rFonts w:ascii="仿宋_GB2312" w:eastAsia="仿宋_GB2312" w:hAnsi="宋体" w:cs="宋体" w:hint="eastAsia"/>
          <w:sz w:val="32"/>
          <w:szCs w:val="32"/>
        </w:rPr>
        <w:t>6</w:t>
      </w:r>
      <w:r w:rsidRPr="00775C69">
        <w:rPr>
          <w:rFonts w:ascii="仿宋_GB2312" w:eastAsia="仿宋_GB2312" w:hAnsi="宋体" w:cs="宋体" w:hint="eastAsia"/>
          <w:sz w:val="32"/>
          <w:szCs w:val="32"/>
        </w:rPr>
        <w:t>篇，</w:t>
      </w:r>
      <w:r>
        <w:rPr>
          <w:rFonts w:ascii="仿宋_GB2312" w:eastAsia="仿宋_GB2312" w:hAnsi="宋体" w:cs="宋体" w:hint="eastAsia"/>
          <w:sz w:val="32"/>
          <w:szCs w:val="32"/>
        </w:rPr>
        <w:t>优秀</w:t>
      </w:r>
      <w:r w:rsidRPr="00775C69">
        <w:rPr>
          <w:rFonts w:ascii="仿宋_GB2312" w:eastAsia="仿宋_GB2312" w:hAnsi="宋体" w:cs="宋体" w:hint="eastAsia"/>
          <w:sz w:val="32"/>
          <w:szCs w:val="32"/>
        </w:rPr>
        <w:t>奖</w:t>
      </w:r>
      <w:r>
        <w:rPr>
          <w:rFonts w:ascii="仿宋_GB2312" w:eastAsia="仿宋_GB2312" w:hAnsi="宋体" w:cs="宋体" w:hint="eastAsia"/>
          <w:sz w:val="32"/>
          <w:szCs w:val="32"/>
        </w:rPr>
        <w:t>10</w:t>
      </w:r>
      <w:r w:rsidRPr="00775C69">
        <w:rPr>
          <w:rFonts w:ascii="仿宋_GB2312" w:eastAsia="仿宋_GB2312" w:hAnsi="宋体" w:cs="宋体" w:hint="eastAsia"/>
          <w:sz w:val="32"/>
          <w:szCs w:val="32"/>
        </w:rPr>
        <w:t>篇。</w:t>
      </w:r>
    </w:p>
    <w:p w:rsidR="00183077" w:rsidRPr="00775C69" w:rsidRDefault="00183077" w:rsidP="002D4E42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775C69">
        <w:rPr>
          <w:rFonts w:ascii="黑体" w:eastAsia="黑体" w:hint="eastAsia"/>
          <w:sz w:val="32"/>
          <w:szCs w:val="32"/>
        </w:rPr>
        <w:t>五、评选时间及安排</w:t>
      </w:r>
    </w:p>
    <w:p w:rsidR="00183077" w:rsidRPr="00775C69" w:rsidRDefault="00183077" w:rsidP="002D4E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75C69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一</w:t>
      </w:r>
      <w:r w:rsidRPr="00775C69">
        <w:rPr>
          <w:rFonts w:ascii="仿宋_GB2312" w:eastAsia="仿宋_GB2312" w:hint="eastAsia"/>
          <w:sz w:val="32"/>
          <w:szCs w:val="32"/>
        </w:rPr>
        <w:t>阶段：2016年</w:t>
      </w:r>
      <w:r>
        <w:rPr>
          <w:rFonts w:ascii="仿宋_GB2312" w:eastAsia="仿宋_GB2312" w:hint="eastAsia"/>
          <w:sz w:val="32"/>
          <w:szCs w:val="32"/>
        </w:rPr>
        <w:t>10</w:t>
      </w:r>
      <w:r w:rsidRPr="00775C69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28</w:t>
      </w:r>
      <w:r w:rsidRPr="00775C69">
        <w:rPr>
          <w:rFonts w:ascii="仿宋_GB2312" w:eastAsia="仿宋_GB2312" w:hint="eastAsia"/>
          <w:sz w:val="32"/>
          <w:szCs w:val="32"/>
        </w:rPr>
        <w:t>日—</w:t>
      </w:r>
      <w:r>
        <w:rPr>
          <w:rFonts w:ascii="仿宋_GB2312" w:eastAsia="仿宋_GB2312" w:hint="eastAsia"/>
          <w:sz w:val="32"/>
          <w:szCs w:val="32"/>
        </w:rPr>
        <w:t>11</w:t>
      </w:r>
      <w:r w:rsidRPr="00775C69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4</w:t>
      </w:r>
      <w:r w:rsidRPr="00775C69">
        <w:rPr>
          <w:rFonts w:ascii="仿宋_GB2312" w:eastAsia="仿宋_GB2312" w:hint="eastAsia"/>
          <w:sz w:val="32"/>
          <w:szCs w:val="32"/>
        </w:rPr>
        <w:t>日，评审</w:t>
      </w:r>
      <w:r>
        <w:rPr>
          <w:rFonts w:ascii="仿宋_GB2312" w:eastAsia="仿宋_GB2312" w:hint="eastAsia"/>
          <w:sz w:val="32"/>
          <w:szCs w:val="32"/>
        </w:rPr>
        <w:t>课题</w:t>
      </w:r>
    </w:p>
    <w:p w:rsidR="00183077" w:rsidRPr="00775C69" w:rsidRDefault="00183077" w:rsidP="002D4E4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75C69">
        <w:rPr>
          <w:rFonts w:eastAsia="仿宋_GB2312" w:hint="eastAsia"/>
          <w:color w:val="000000"/>
          <w:kern w:val="0"/>
          <w:sz w:val="32"/>
          <w:szCs w:val="32"/>
        </w:rPr>
        <w:t>请各</w:t>
      </w:r>
      <w:r w:rsidRPr="00775C69">
        <w:rPr>
          <w:rFonts w:ascii="仿宋_GB2312" w:eastAsia="仿宋_GB2312" w:hAnsi="宋体" w:hint="eastAsia"/>
          <w:sz w:val="32"/>
          <w:szCs w:val="32"/>
        </w:rPr>
        <w:t>科（室）中心、街道统计办负责人在“龙岗</w:t>
      </w:r>
      <w:r>
        <w:rPr>
          <w:rFonts w:ascii="仿宋_GB2312" w:eastAsia="仿宋_GB2312" w:hAnsi="宋体" w:hint="eastAsia"/>
          <w:sz w:val="32"/>
          <w:szCs w:val="32"/>
        </w:rPr>
        <w:t>区</w:t>
      </w:r>
      <w:r w:rsidRPr="00775C69">
        <w:rPr>
          <w:rFonts w:ascii="仿宋_GB2312" w:eastAsia="仿宋_GB2312" w:hAnsi="宋体" w:hint="eastAsia"/>
          <w:sz w:val="32"/>
          <w:szCs w:val="32"/>
        </w:rPr>
        <w:t>统计工作群”下载参评</w:t>
      </w:r>
      <w:r>
        <w:rPr>
          <w:rFonts w:ascii="仿宋_GB2312" w:eastAsia="仿宋_GB2312" w:hAnsi="宋体" w:hint="eastAsia"/>
          <w:sz w:val="32"/>
          <w:szCs w:val="32"/>
        </w:rPr>
        <w:t>课题</w:t>
      </w:r>
      <w:r w:rsidRPr="00775C69">
        <w:rPr>
          <w:rFonts w:ascii="仿宋_GB2312" w:eastAsia="仿宋_GB2312" w:hAnsi="宋体" w:hint="eastAsia"/>
          <w:sz w:val="32"/>
          <w:szCs w:val="32"/>
        </w:rPr>
        <w:t>，按评分标准打分，并将评选结果的电子版发</w:t>
      </w:r>
      <w:r w:rsidRPr="00775C69">
        <w:rPr>
          <w:rFonts w:ascii="仿宋_GB2312" w:eastAsia="仿宋_GB2312" w:hAnsi="宋体" w:hint="eastAsia"/>
          <w:sz w:val="32"/>
          <w:szCs w:val="32"/>
        </w:rPr>
        <w:lastRenderedPageBreak/>
        <w:t>送到电子邮箱</w:t>
      </w:r>
      <w:r>
        <w:rPr>
          <w:rFonts w:ascii="仿宋_GB2312" w:eastAsia="仿宋_GB2312" w:hint="eastAsia"/>
          <w:sz w:val="32"/>
          <w:szCs w:val="32"/>
        </w:rPr>
        <w:t>lgtjjzhk@longgang.gov.cn</w:t>
      </w:r>
      <w:r w:rsidRPr="00775C69">
        <w:rPr>
          <w:rFonts w:ascii="仿宋_GB2312" w:eastAsia="仿宋_GB2312" w:hAnsi="宋体" w:hint="eastAsia"/>
          <w:sz w:val="32"/>
          <w:szCs w:val="32"/>
        </w:rPr>
        <w:t>，同时将纸质评分表（附件）签字盖章，送到龙岗区海关大厦东座1708室。</w:t>
      </w:r>
    </w:p>
    <w:p w:rsidR="00183077" w:rsidRPr="00775C69" w:rsidRDefault="00183077" w:rsidP="002D4E4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75C69">
        <w:rPr>
          <w:rFonts w:ascii="仿宋_GB2312" w:eastAsia="仿宋_GB2312" w:hAnsi="宋体" w:hint="eastAsia"/>
          <w:sz w:val="32"/>
          <w:szCs w:val="32"/>
        </w:rPr>
        <w:t>第</w:t>
      </w:r>
      <w:r>
        <w:rPr>
          <w:rFonts w:ascii="仿宋_GB2312" w:eastAsia="仿宋_GB2312" w:hAnsi="宋体" w:hint="eastAsia"/>
          <w:sz w:val="32"/>
          <w:szCs w:val="32"/>
        </w:rPr>
        <w:t>二</w:t>
      </w:r>
      <w:r w:rsidRPr="00775C69">
        <w:rPr>
          <w:rFonts w:ascii="仿宋_GB2312" w:eastAsia="仿宋_GB2312" w:hAnsi="宋体" w:hint="eastAsia"/>
          <w:sz w:val="32"/>
          <w:szCs w:val="32"/>
        </w:rPr>
        <w:t>阶段：2016年1</w:t>
      </w:r>
      <w:r>
        <w:rPr>
          <w:rFonts w:ascii="仿宋_GB2312" w:eastAsia="仿宋_GB2312" w:hAnsi="宋体" w:hint="eastAsia"/>
          <w:sz w:val="32"/>
          <w:szCs w:val="32"/>
        </w:rPr>
        <w:t>1</w:t>
      </w:r>
      <w:r w:rsidRPr="00775C69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18</w:t>
      </w:r>
      <w:r w:rsidRPr="00775C69">
        <w:rPr>
          <w:rFonts w:ascii="仿宋_GB2312" w:eastAsia="仿宋_GB2312" w:hAnsi="宋体" w:hint="eastAsia"/>
          <w:sz w:val="32"/>
          <w:szCs w:val="32"/>
        </w:rPr>
        <w:t>日前，通报评选结果</w:t>
      </w:r>
    </w:p>
    <w:p w:rsidR="00183077" w:rsidRDefault="00183077" w:rsidP="002D4E4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75C69">
        <w:rPr>
          <w:rFonts w:ascii="仿宋_GB2312" w:eastAsia="仿宋_GB2312" w:hAnsi="宋体" w:hint="eastAsia"/>
          <w:sz w:val="32"/>
          <w:szCs w:val="32"/>
        </w:rPr>
        <w:t>评选小组办公室汇总总得分，评出获奖名次，并将最终评选结果进行通报。</w:t>
      </w:r>
    </w:p>
    <w:p w:rsidR="00183077" w:rsidRPr="00775C69" w:rsidRDefault="00183077" w:rsidP="002D4E4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183077" w:rsidRDefault="00183077" w:rsidP="002D4E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75C69">
        <w:rPr>
          <w:rFonts w:ascii="仿宋_GB2312" w:eastAsia="仿宋_GB2312" w:hint="eastAsia"/>
          <w:sz w:val="32"/>
          <w:szCs w:val="32"/>
        </w:rPr>
        <w:t>附件：</w:t>
      </w:r>
      <w:r w:rsidDel="004B5C69">
        <w:rPr>
          <w:rFonts w:ascii="仿宋_GB2312" w:eastAsia="仿宋_GB2312" w:hint="eastAsia"/>
          <w:sz w:val="32"/>
          <w:szCs w:val="32"/>
        </w:rPr>
        <w:t xml:space="preserve"> </w:t>
      </w:r>
      <w:r w:rsidRPr="00775C69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三经普课题</w:t>
      </w:r>
      <w:r w:rsidRPr="00775C69">
        <w:rPr>
          <w:rFonts w:ascii="仿宋_GB2312" w:eastAsia="仿宋_GB2312"/>
          <w:sz w:val="32"/>
          <w:szCs w:val="32"/>
        </w:rPr>
        <w:t>评分表</w:t>
      </w:r>
      <w:r w:rsidRPr="00775C69">
        <w:rPr>
          <w:rFonts w:ascii="仿宋_GB2312" w:eastAsia="仿宋_GB2312" w:hint="eastAsia"/>
          <w:sz w:val="32"/>
          <w:szCs w:val="32"/>
        </w:rPr>
        <w:t>》</w:t>
      </w:r>
    </w:p>
    <w:p w:rsidR="00183077" w:rsidRDefault="00183077" w:rsidP="00183077">
      <w:pPr>
        <w:spacing w:line="560" w:lineRule="exact"/>
        <w:ind w:firstLineChars="1716" w:firstLine="5491"/>
        <w:jc w:val="left"/>
        <w:rPr>
          <w:rFonts w:ascii="仿宋_GB2312" w:eastAsia="仿宋_GB2312"/>
          <w:sz w:val="32"/>
          <w:szCs w:val="32"/>
        </w:rPr>
      </w:pPr>
    </w:p>
    <w:p w:rsidR="00183077" w:rsidRDefault="00183077" w:rsidP="00183077">
      <w:pPr>
        <w:spacing w:line="560" w:lineRule="exact"/>
        <w:ind w:firstLineChars="1716" w:firstLine="5491"/>
        <w:jc w:val="left"/>
        <w:rPr>
          <w:rFonts w:ascii="仿宋_GB2312" w:eastAsia="仿宋_GB2312"/>
          <w:sz w:val="32"/>
          <w:szCs w:val="32"/>
        </w:rPr>
      </w:pPr>
    </w:p>
    <w:p w:rsidR="00183077" w:rsidRDefault="00183077" w:rsidP="00183077">
      <w:pPr>
        <w:spacing w:line="560" w:lineRule="exact"/>
        <w:ind w:firstLineChars="1716" w:firstLine="5491"/>
        <w:jc w:val="left"/>
        <w:rPr>
          <w:rFonts w:ascii="仿宋_GB2312" w:eastAsia="仿宋_GB2312"/>
          <w:sz w:val="32"/>
          <w:szCs w:val="32"/>
        </w:rPr>
      </w:pPr>
    </w:p>
    <w:p w:rsidR="00183077" w:rsidRDefault="00183077" w:rsidP="00183077">
      <w:pPr>
        <w:spacing w:line="560" w:lineRule="exact"/>
        <w:ind w:firstLineChars="1716" w:firstLine="5491"/>
        <w:jc w:val="left"/>
        <w:rPr>
          <w:rFonts w:ascii="仿宋_GB2312" w:eastAsia="仿宋_GB2312"/>
          <w:sz w:val="32"/>
          <w:szCs w:val="32"/>
        </w:rPr>
      </w:pPr>
    </w:p>
    <w:p w:rsidR="00183077" w:rsidRDefault="00183077" w:rsidP="002D4E42">
      <w:pPr>
        <w:spacing w:line="560" w:lineRule="exact"/>
        <w:ind w:right="320" w:firstLineChars="1716" w:firstLine="5491"/>
        <w:jc w:val="right"/>
        <w:rPr>
          <w:rFonts w:ascii="仿宋_GB2312" w:eastAsia="仿宋_GB2312"/>
          <w:sz w:val="32"/>
          <w:szCs w:val="32"/>
        </w:rPr>
      </w:pPr>
      <w:r w:rsidRPr="00775C69">
        <w:rPr>
          <w:rFonts w:ascii="仿宋_GB2312" w:eastAsia="仿宋_GB2312" w:hint="eastAsia"/>
          <w:sz w:val="32"/>
          <w:szCs w:val="32"/>
        </w:rPr>
        <w:t xml:space="preserve">深圳市龙岗区统计局                    </w:t>
      </w:r>
    </w:p>
    <w:p w:rsidR="00183077" w:rsidRPr="00775C69" w:rsidRDefault="00183077" w:rsidP="002D4E42">
      <w:pPr>
        <w:spacing w:line="560" w:lineRule="exact"/>
        <w:ind w:firstLineChars="16" w:firstLine="5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="002D4E42">
        <w:rPr>
          <w:rFonts w:ascii="仿宋_GB2312" w:eastAsia="仿宋_GB2312" w:hint="eastAsia"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775C69">
        <w:rPr>
          <w:rFonts w:ascii="仿宋_GB2312" w:eastAsia="仿宋_GB2312" w:hint="eastAsia"/>
          <w:sz w:val="32"/>
          <w:szCs w:val="32"/>
        </w:rPr>
        <w:t>2016年</w:t>
      </w:r>
      <w:r>
        <w:rPr>
          <w:rFonts w:ascii="仿宋_GB2312" w:eastAsia="仿宋_GB2312" w:hint="eastAsia"/>
          <w:sz w:val="32"/>
          <w:szCs w:val="32"/>
        </w:rPr>
        <w:t>10</w:t>
      </w:r>
      <w:r w:rsidRPr="00775C69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 w:rsidR="002D4E42">
        <w:rPr>
          <w:rFonts w:ascii="仿宋_GB2312" w:eastAsia="仿宋_GB2312" w:hint="eastAsia"/>
          <w:sz w:val="32"/>
          <w:szCs w:val="32"/>
        </w:rPr>
        <w:t>7</w:t>
      </w:r>
      <w:r w:rsidRPr="00775C69">
        <w:rPr>
          <w:rFonts w:ascii="仿宋_GB2312" w:eastAsia="仿宋_GB2312" w:hint="eastAsia"/>
          <w:sz w:val="32"/>
          <w:szCs w:val="32"/>
        </w:rPr>
        <w:t>日</w:t>
      </w:r>
    </w:p>
    <w:p w:rsidR="00183077" w:rsidRPr="00775C69" w:rsidRDefault="00183077" w:rsidP="0018307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83077" w:rsidRPr="00775C69" w:rsidRDefault="00183077" w:rsidP="00183077"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775C69">
        <w:rPr>
          <w:rFonts w:ascii="仿宋_GB2312" w:eastAsia="仿宋_GB2312" w:hint="eastAsia"/>
          <w:sz w:val="32"/>
          <w:szCs w:val="32"/>
        </w:rPr>
        <w:t>（联系人：黄耿博</w:t>
      </w:r>
      <w:r w:rsidRPr="00775C69">
        <w:rPr>
          <w:rFonts w:ascii="仿宋_GB2312" w:eastAsia="仿宋_GB2312" w:hint="eastAsia"/>
          <w:sz w:val="32"/>
          <w:szCs w:val="32"/>
        </w:rPr>
        <w:tab/>
        <w:t>，电话：89912192）</w:t>
      </w:r>
    </w:p>
    <w:p w:rsidR="00183077" w:rsidRDefault="00183077" w:rsidP="00183077">
      <w:pPr>
        <w:jc w:val="left"/>
        <w:rPr>
          <w:rFonts w:eastAsia="黑体"/>
          <w:sz w:val="28"/>
          <w:szCs w:val="28"/>
          <w:u w:val="thick" w:color="FFFFFF"/>
        </w:rPr>
      </w:pPr>
    </w:p>
    <w:p w:rsidR="00183077" w:rsidRDefault="00183077" w:rsidP="00183077">
      <w:pPr>
        <w:jc w:val="left"/>
        <w:rPr>
          <w:rFonts w:eastAsia="黑体"/>
          <w:sz w:val="28"/>
          <w:szCs w:val="28"/>
          <w:u w:val="thick" w:color="FFFFFF"/>
        </w:rPr>
      </w:pPr>
    </w:p>
    <w:p w:rsidR="00183077" w:rsidRDefault="00183077" w:rsidP="00183077">
      <w:pPr>
        <w:jc w:val="left"/>
        <w:rPr>
          <w:rFonts w:eastAsia="黑体"/>
          <w:sz w:val="28"/>
          <w:szCs w:val="28"/>
          <w:u w:val="thick" w:color="FFFFFF"/>
        </w:rPr>
      </w:pPr>
    </w:p>
    <w:p w:rsidR="00183077" w:rsidRPr="00C46EED" w:rsidRDefault="00183077" w:rsidP="00183077">
      <w:pPr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  <w:sectPr w:rsidR="00183077" w:rsidRPr="00C46EED" w:rsidSect="00BB05FE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183077" w:rsidRPr="00775C69" w:rsidRDefault="00183077" w:rsidP="00183077">
      <w:pPr>
        <w:spacing w:line="560" w:lineRule="exact"/>
        <w:rPr>
          <w:rFonts w:ascii="黑体" w:eastAsia="黑体" w:hAnsi="黑体"/>
          <w:sz w:val="28"/>
          <w:szCs w:val="28"/>
        </w:rPr>
      </w:pPr>
      <w:r w:rsidRPr="00775C69">
        <w:rPr>
          <w:rFonts w:ascii="黑体" w:eastAsia="黑体" w:hAnsi="黑体" w:hint="eastAsia"/>
          <w:sz w:val="28"/>
          <w:szCs w:val="28"/>
        </w:rPr>
        <w:lastRenderedPageBreak/>
        <w:t>附件</w:t>
      </w:r>
    </w:p>
    <w:p w:rsidR="00183077" w:rsidRPr="00775C69" w:rsidRDefault="00183077" w:rsidP="00183077">
      <w:pPr>
        <w:spacing w:line="520" w:lineRule="exact"/>
        <w:jc w:val="center"/>
        <w:rPr>
          <w:rFonts w:ascii="方正小标宋简体" w:eastAsia="方正小标宋简体" w:hAnsi="Courier New" w:cs="Courier New"/>
          <w:kern w:val="0"/>
          <w:sz w:val="44"/>
          <w:szCs w:val="44"/>
        </w:rPr>
      </w:pPr>
      <w:r>
        <w:rPr>
          <w:rFonts w:ascii="方正小标宋简体" w:eastAsia="方正小标宋简体" w:hAnsi="Courier New" w:cs="Courier New" w:hint="eastAsia"/>
          <w:kern w:val="0"/>
          <w:sz w:val="44"/>
          <w:szCs w:val="44"/>
        </w:rPr>
        <w:t>三经普课题</w:t>
      </w:r>
      <w:r w:rsidRPr="00775C69">
        <w:rPr>
          <w:rFonts w:ascii="方正小标宋简体" w:eastAsia="方正小标宋简体" w:hAnsi="Courier New" w:cs="Courier New" w:hint="eastAsia"/>
          <w:kern w:val="0"/>
          <w:sz w:val="44"/>
          <w:szCs w:val="44"/>
        </w:rPr>
        <w:t>评分表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6250"/>
        <w:gridCol w:w="1419"/>
        <w:gridCol w:w="1699"/>
        <w:gridCol w:w="1844"/>
        <w:gridCol w:w="2291"/>
      </w:tblGrid>
      <w:tr w:rsidR="00B948E8" w:rsidRPr="00775C69" w:rsidTr="00997E73">
        <w:trPr>
          <w:trHeight w:val="971"/>
        </w:trPr>
        <w:tc>
          <w:tcPr>
            <w:tcW w:w="327" w:type="pct"/>
            <w:vMerge w:val="restar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5C69">
              <w:rPr>
                <w:rFonts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163" w:type="pct"/>
            <w:vMerge w:val="restar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5C69">
              <w:rPr>
                <w:rFonts w:eastAsia="仿宋_GB2312"/>
                <w:kern w:val="0"/>
                <w:sz w:val="28"/>
                <w:szCs w:val="28"/>
              </w:rPr>
              <w:t>题</w:t>
            </w:r>
            <w:r w:rsidRPr="00775C69">
              <w:rPr>
                <w:rFonts w:eastAsia="仿宋_GB2312" w:hint="eastAsia"/>
                <w:kern w:val="0"/>
                <w:sz w:val="28"/>
                <w:szCs w:val="28"/>
              </w:rPr>
              <w:t xml:space="preserve">  </w:t>
            </w:r>
            <w:r w:rsidRPr="00775C69">
              <w:rPr>
                <w:rFonts w:eastAsia="仿宋_GB2312"/>
                <w:kern w:val="0"/>
                <w:sz w:val="28"/>
                <w:szCs w:val="28"/>
              </w:rPr>
              <w:t>目</w:t>
            </w:r>
          </w:p>
        </w:tc>
        <w:tc>
          <w:tcPr>
            <w:tcW w:w="1717" w:type="pct"/>
            <w:gridSpan w:val="3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5C69">
              <w:rPr>
                <w:rFonts w:eastAsia="仿宋_GB2312"/>
                <w:kern w:val="0"/>
                <w:sz w:val="28"/>
                <w:szCs w:val="28"/>
              </w:rPr>
              <w:t>评</w:t>
            </w:r>
            <w:r w:rsidRPr="00775C69">
              <w:rPr>
                <w:rFonts w:eastAsia="仿宋_GB2312" w:hint="eastAsia"/>
                <w:kern w:val="0"/>
                <w:sz w:val="28"/>
                <w:szCs w:val="28"/>
              </w:rPr>
              <w:t xml:space="preserve">  </w:t>
            </w:r>
            <w:r w:rsidRPr="00775C69">
              <w:rPr>
                <w:rFonts w:eastAsia="仿宋_GB2312"/>
                <w:kern w:val="0"/>
                <w:sz w:val="28"/>
                <w:szCs w:val="28"/>
              </w:rPr>
              <w:t>分</w:t>
            </w:r>
            <w:r w:rsidRPr="00775C69">
              <w:rPr>
                <w:rFonts w:eastAsia="仿宋_GB2312" w:hint="eastAsia"/>
                <w:kern w:val="0"/>
                <w:sz w:val="28"/>
                <w:szCs w:val="28"/>
              </w:rPr>
              <w:t xml:space="preserve">  </w:t>
            </w:r>
            <w:r w:rsidRPr="00775C69">
              <w:rPr>
                <w:rFonts w:eastAsia="仿宋_GB2312"/>
                <w:kern w:val="0"/>
                <w:sz w:val="28"/>
                <w:szCs w:val="28"/>
              </w:rPr>
              <w:t>栏</w:t>
            </w:r>
          </w:p>
        </w:tc>
        <w:tc>
          <w:tcPr>
            <w:tcW w:w="793" w:type="pct"/>
            <w:vMerge w:val="restart"/>
            <w:shd w:val="clear" w:color="auto" w:fill="auto"/>
            <w:vAlign w:val="center"/>
          </w:tcPr>
          <w:p w:rsidR="00B948E8" w:rsidRPr="00775C69" w:rsidRDefault="00B948E8" w:rsidP="00E037B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5C69">
              <w:rPr>
                <w:rFonts w:eastAsia="仿宋_GB2312"/>
                <w:kern w:val="0"/>
                <w:sz w:val="28"/>
                <w:szCs w:val="28"/>
              </w:rPr>
              <w:t>总</w:t>
            </w:r>
            <w:r w:rsidRPr="00775C69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Pr="00775C69">
              <w:rPr>
                <w:rFonts w:eastAsia="仿宋_GB2312"/>
                <w:kern w:val="0"/>
                <w:sz w:val="28"/>
                <w:szCs w:val="28"/>
              </w:rPr>
              <w:t>分</w:t>
            </w:r>
          </w:p>
        </w:tc>
      </w:tr>
      <w:tr w:rsidR="00B948E8" w:rsidRPr="00775C69" w:rsidTr="00B948E8">
        <w:trPr>
          <w:trHeight w:val="1200"/>
        </w:trPr>
        <w:tc>
          <w:tcPr>
            <w:tcW w:w="327" w:type="pct"/>
            <w:vMerge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3" w:type="pct"/>
            <w:vMerge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B948E8" w:rsidRPr="00775C69" w:rsidRDefault="00B948E8" w:rsidP="00B948E8">
            <w:pPr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75C69">
              <w:rPr>
                <w:rFonts w:eastAsia="仿宋_GB2312"/>
                <w:kern w:val="0"/>
                <w:sz w:val="28"/>
                <w:szCs w:val="28"/>
              </w:rPr>
              <w:t>行文</w:t>
            </w:r>
          </w:p>
          <w:p w:rsidR="00B948E8" w:rsidRPr="00775C69" w:rsidRDefault="00B948E8" w:rsidP="00B948E8">
            <w:pPr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75C69">
              <w:rPr>
                <w:rFonts w:eastAsia="仿宋_GB2312"/>
                <w:kern w:val="0"/>
                <w:sz w:val="28"/>
                <w:szCs w:val="28"/>
              </w:rPr>
              <w:t>质量</w:t>
            </w:r>
          </w:p>
          <w:p w:rsidR="00B948E8" w:rsidRPr="00775C69" w:rsidRDefault="00B948E8" w:rsidP="00B948E8">
            <w:pPr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75C69">
              <w:rPr>
                <w:rFonts w:eastAsia="仿宋_GB2312" w:hint="eastAsia"/>
                <w:kern w:val="0"/>
                <w:sz w:val="28"/>
                <w:szCs w:val="28"/>
              </w:rPr>
              <w:t>60</w:t>
            </w:r>
            <w:r w:rsidRPr="00775C69">
              <w:rPr>
                <w:rFonts w:eastAsia="仿宋_GB2312"/>
                <w:kern w:val="0"/>
                <w:sz w:val="28"/>
                <w:szCs w:val="28"/>
              </w:rPr>
              <w:t>分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75C69">
              <w:rPr>
                <w:rFonts w:eastAsia="仿宋_GB2312"/>
                <w:kern w:val="0"/>
                <w:sz w:val="28"/>
                <w:szCs w:val="28"/>
              </w:rPr>
              <w:t>参考</w:t>
            </w:r>
          </w:p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75C69">
              <w:rPr>
                <w:rFonts w:eastAsia="仿宋_GB2312"/>
                <w:kern w:val="0"/>
                <w:sz w:val="28"/>
                <w:szCs w:val="28"/>
              </w:rPr>
              <w:t>价值</w:t>
            </w:r>
          </w:p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75C69">
              <w:rPr>
                <w:rFonts w:eastAsia="仿宋_GB2312"/>
                <w:kern w:val="0"/>
                <w:sz w:val="28"/>
                <w:szCs w:val="28"/>
              </w:rPr>
              <w:t>2</w:t>
            </w:r>
            <w:r w:rsidRPr="00775C69">
              <w:rPr>
                <w:rFonts w:eastAsia="仿宋_GB2312" w:hint="eastAsia"/>
                <w:kern w:val="0"/>
                <w:sz w:val="28"/>
                <w:szCs w:val="28"/>
              </w:rPr>
              <w:t>5</w:t>
            </w:r>
            <w:r w:rsidRPr="00775C69">
              <w:rPr>
                <w:rFonts w:eastAsia="仿宋_GB2312"/>
                <w:kern w:val="0"/>
                <w:sz w:val="28"/>
                <w:szCs w:val="28"/>
              </w:rPr>
              <w:t>分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75C69">
              <w:rPr>
                <w:rFonts w:eastAsia="仿宋_GB2312"/>
                <w:kern w:val="0"/>
                <w:sz w:val="28"/>
                <w:szCs w:val="28"/>
              </w:rPr>
              <w:t>分析</w:t>
            </w:r>
          </w:p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75C69">
              <w:rPr>
                <w:rFonts w:eastAsia="仿宋_GB2312"/>
                <w:kern w:val="0"/>
                <w:sz w:val="28"/>
                <w:szCs w:val="28"/>
              </w:rPr>
              <w:t>方法</w:t>
            </w:r>
          </w:p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75C69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Pr="00775C69">
              <w:rPr>
                <w:rFonts w:eastAsia="仿宋_GB2312" w:hint="eastAsia"/>
                <w:kern w:val="0"/>
                <w:sz w:val="28"/>
                <w:szCs w:val="28"/>
              </w:rPr>
              <w:t>5</w:t>
            </w:r>
            <w:r w:rsidRPr="00775C69">
              <w:rPr>
                <w:rFonts w:eastAsia="仿宋_GB2312"/>
                <w:kern w:val="0"/>
                <w:sz w:val="28"/>
                <w:szCs w:val="28"/>
              </w:rPr>
              <w:t>分</w:t>
            </w: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948E8" w:rsidRPr="00775C69" w:rsidTr="00B948E8">
        <w:trPr>
          <w:trHeight w:val="584"/>
        </w:trPr>
        <w:tc>
          <w:tcPr>
            <w:tcW w:w="327" w:type="pct"/>
            <w:shd w:val="clear" w:color="auto" w:fill="auto"/>
            <w:vAlign w:val="center"/>
          </w:tcPr>
          <w:p w:rsidR="00B948E8" w:rsidRPr="00775C69" w:rsidRDefault="00B948E8" w:rsidP="003110E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5C69">
              <w:rPr>
                <w:rFonts w:eastAsia="仿宋_GB2312" w:hint="eastAsia"/>
                <w:sz w:val="28"/>
                <w:szCs w:val="28"/>
              </w:rPr>
              <w:t>1</w:t>
            </w:r>
            <w:r w:rsidRPr="00775C69">
              <w:rPr>
                <w:rFonts w:eastAsia="仿宋_GB2312" w:hint="eastAsia"/>
                <w:sz w:val="28"/>
                <w:szCs w:val="28"/>
              </w:rPr>
              <w:t>、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948E8" w:rsidRPr="00775C69" w:rsidTr="00B948E8">
        <w:trPr>
          <w:trHeight w:val="584"/>
        </w:trPr>
        <w:tc>
          <w:tcPr>
            <w:tcW w:w="327" w:type="pct"/>
            <w:shd w:val="clear" w:color="auto" w:fill="auto"/>
            <w:vAlign w:val="center"/>
          </w:tcPr>
          <w:p w:rsidR="00B948E8" w:rsidRPr="00775C69" w:rsidRDefault="00B948E8" w:rsidP="003110E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5C69">
              <w:rPr>
                <w:rFonts w:eastAsia="仿宋_GB2312" w:hint="eastAsia"/>
                <w:sz w:val="28"/>
                <w:szCs w:val="28"/>
              </w:rPr>
              <w:t>2</w:t>
            </w:r>
            <w:r w:rsidRPr="00775C69">
              <w:rPr>
                <w:rFonts w:eastAsia="仿宋_GB2312" w:hint="eastAsia"/>
                <w:sz w:val="28"/>
                <w:szCs w:val="28"/>
              </w:rPr>
              <w:t>、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948E8" w:rsidRPr="00775C69" w:rsidTr="00B948E8">
        <w:trPr>
          <w:trHeight w:val="584"/>
        </w:trPr>
        <w:tc>
          <w:tcPr>
            <w:tcW w:w="327" w:type="pct"/>
            <w:shd w:val="clear" w:color="auto" w:fill="auto"/>
            <w:vAlign w:val="center"/>
          </w:tcPr>
          <w:p w:rsidR="00B948E8" w:rsidRPr="00775C69" w:rsidRDefault="00B948E8" w:rsidP="003110E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5C69">
              <w:rPr>
                <w:rFonts w:eastAsia="仿宋_GB2312" w:hint="eastAsia"/>
                <w:sz w:val="28"/>
                <w:szCs w:val="28"/>
              </w:rPr>
              <w:t>3</w:t>
            </w:r>
            <w:r w:rsidRPr="00775C69">
              <w:rPr>
                <w:rFonts w:eastAsia="仿宋_GB2312" w:hint="eastAsia"/>
                <w:sz w:val="28"/>
                <w:szCs w:val="28"/>
              </w:rPr>
              <w:t>、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948E8" w:rsidRPr="00775C69" w:rsidTr="00B948E8">
        <w:trPr>
          <w:trHeight w:val="584"/>
        </w:trPr>
        <w:tc>
          <w:tcPr>
            <w:tcW w:w="327" w:type="pct"/>
            <w:shd w:val="clear" w:color="auto" w:fill="auto"/>
            <w:vAlign w:val="center"/>
          </w:tcPr>
          <w:p w:rsidR="00B948E8" w:rsidRPr="00775C69" w:rsidRDefault="00B948E8" w:rsidP="003110E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5C69">
              <w:rPr>
                <w:rFonts w:eastAsia="仿宋_GB2312" w:hint="eastAsia"/>
                <w:sz w:val="28"/>
                <w:szCs w:val="28"/>
              </w:rPr>
              <w:t>4</w:t>
            </w:r>
            <w:r w:rsidRPr="00775C69">
              <w:rPr>
                <w:rFonts w:eastAsia="仿宋_GB2312" w:hint="eastAsia"/>
                <w:sz w:val="28"/>
                <w:szCs w:val="28"/>
              </w:rPr>
              <w:t>、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948E8" w:rsidRPr="00775C69" w:rsidTr="00B948E8">
        <w:trPr>
          <w:trHeight w:val="607"/>
        </w:trPr>
        <w:tc>
          <w:tcPr>
            <w:tcW w:w="327" w:type="pct"/>
            <w:shd w:val="clear" w:color="auto" w:fill="auto"/>
            <w:vAlign w:val="center"/>
          </w:tcPr>
          <w:p w:rsidR="00B948E8" w:rsidRPr="00775C69" w:rsidRDefault="00B948E8" w:rsidP="003110E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5C69">
              <w:rPr>
                <w:rFonts w:eastAsia="仿宋_GB2312" w:hint="eastAsia"/>
                <w:sz w:val="28"/>
                <w:szCs w:val="28"/>
              </w:rPr>
              <w:t>5</w:t>
            </w:r>
            <w:r w:rsidRPr="00775C69">
              <w:rPr>
                <w:rFonts w:eastAsia="仿宋_GB2312" w:hint="eastAsia"/>
                <w:sz w:val="28"/>
                <w:szCs w:val="28"/>
              </w:rPr>
              <w:t>、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948E8" w:rsidRPr="00775C69" w:rsidTr="00B948E8">
        <w:trPr>
          <w:trHeight w:val="607"/>
        </w:trPr>
        <w:tc>
          <w:tcPr>
            <w:tcW w:w="327" w:type="pct"/>
            <w:shd w:val="clear" w:color="auto" w:fill="auto"/>
            <w:vAlign w:val="center"/>
          </w:tcPr>
          <w:p w:rsidR="00B948E8" w:rsidRPr="00775C69" w:rsidRDefault="00B948E8" w:rsidP="003110E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5C69">
              <w:rPr>
                <w:rFonts w:eastAsia="仿宋_GB2312" w:hint="eastAsia"/>
                <w:sz w:val="28"/>
                <w:szCs w:val="28"/>
              </w:rPr>
              <w:t>6</w:t>
            </w:r>
            <w:r w:rsidRPr="00775C69">
              <w:rPr>
                <w:rFonts w:eastAsia="仿宋_GB2312" w:hint="eastAsia"/>
                <w:sz w:val="28"/>
                <w:szCs w:val="28"/>
              </w:rPr>
              <w:t>、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948E8" w:rsidRPr="00775C69" w:rsidTr="00B948E8">
        <w:trPr>
          <w:trHeight w:val="607"/>
        </w:trPr>
        <w:tc>
          <w:tcPr>
            <w:tcW w:w="327" w:type="pct"/>
            <w:shd w:val="clear" w:color="auto" w:fill="auto"/>
            <w:vAlign w:val="center"/>
          </w:tcPr>
          <w:p w:rsidR="00B948E8" w:rsidRPr="00775C69" w:rsidRDefault="00B948E8" w:rsidP="003110E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5C69">
              <w:rPr>
                <w:rFonts w:eastAsia="仿宋_GB2312" w:hint="eastAsia"/>
                <w:sz w:val="28"/>
                <w:szCs w:val="28"/>
              </w:rPr>
              <w:t>7</w:t>
            </w:r>
            <w:r w:rsidRPr="00775C69">
              <w:rPr>
                <w:rFonts w:eastAsia="仿宋_GB2312" w:hint="eastAsia"/>
                <w:sz w:val="28"/>
                <w:szCs w:val="28"/>
              </w:rPr>
              <w:t>、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948E8" w:rsidRPr="00775C69" w:rsidTr="00B948E8">
        <w:trPr>
          <w:trHeight w:val="607"/>
        </w:trPr>
        <w:tc>
          <w:tcPr>
            <w:tcW w:w="327" w:type="pct"/>
            <w:shd w:val="clear" w:color="auto" w:fill="auto"/>
            <w:vAlign w:val="center"/>
          </w:tcPr>
          <w:p w:rsidR="00B948E8" w:rsidRPr="00775C69" w:rsidRDefault="00B948E8" w:rsidP="003110E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5C69">
              <w:rPr>
                <w:rFonts w:eastAsia="仿宋_GB2312" w:hint="eastAsia"/>
                <w:sz w:val="28"/>
                <w:szCs w:val="28"/>
              </w:rPr>
              <w:t>8</w:t>
            </w:r>
            <w:r w:rsidRPr="00775C69">
              <w:rPr>
                <w:rFonts w:eastAsia="仿宋_GB2312" w:hint="eastAsia"/>
                <w:sz w:val="28"/>
                <w:szCs w:val="28"/>
              </w:rPr>
              <w:t>、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948E8" w:rsidRPr="00775C69" w:rsidTr="00B948E8">
        <w:trPr>
          <w:trHeight w:val="607"/>
        </w:trPr>
        <w:tc>
          <w:tcPr>
            <w:tcW w:w="327" w:type="pct"/>
            <w:shd w:val="clear" w:color="auto" w:fill="auto"/>
            <w:vAlign w:val="center"/>
          </w:tcPr>
          <w:p w:rsidR="00B948E8" w:rsidRPr="00775C69" w:rsidRDefault="00B948E8" w:rsidP="003110E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5C69">
              <w:rPr>
                <w:rFonts w:eastAsia="仿宋_GB2312" w:hint="eastAsia"/>
                <w:sz w:val="28"/>
                <w:szCs w:val="28"/>
              </w:rPr>
              <w:lastRenderedPageBreak/>
              <w:t>9</w:t>
            </w:r>
            <w:r w:rsidRPr="00775C69">
              <w:rPr>
                <w:rFonts w:eastAsia="仿宋_GB2312" w:hint="eastAsia"/>
                <w:sz w:val="28"/>
                <w:szCs w:val="28"/>
              </w:rPr>
              <w:t>、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948E8" w:rsidRPr="00775C69" w:rsidTr="00B948E8">
        <w:trPr>
          <w:trHeight w:val="607"/>
        </w:trPr>
        <w:tc>
          <w:tcPr>
            <w:tcW w:w="327" w:type="pct"/>
            <w:shd w:val="clear" w:color="auto" w:fill="auto"/>
            <w:vAlign w:val="center"/>
          </w:tcPr>
          <w:p w:rsidR="00B948E8" w:rsidRPr="00775C69" w:rsidRDefault="00B948E8" w:rsidP="003110E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5C69">
              <w:rPr>
                <w:rFonts w:eastAsia="仿宋_GB2312" w:hint="eastAsia"/>
                <w:sz w:val="28"/>
                <w:szCs w:val="28"/>
              </w:rPr>
              <w:t>10</w:t>
            </w:r>
            <w:r w:rsidRPr="00775C69">
              <w:rPr>
                <w:rFonts w:eastAsia="仿宋_GB2312" w:hint="eastAsia"/>
                <w:sz w:val="28"/>
                <w:szCs w:val="28"/>
              </w:rPr>
              <w:t>、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948E8" w:rsidRPr="00775C69" w:rsidTr="00B948E8">
        <w:trPr>
          <w:trHeight w:val="607"/>
        </w:trPr>
        <w:tc>
          <w:tcPr>
            <w:tcW w:w="327" w:type="pct"/>
            <w:shd w:val="clear" w:color="auto" w:fill="auto"/>
            <w:vAlign w:val="center"/>
          </w:tcPr>
          <w:p w:rsidR="00B948E8" w:rsidRPr="00775C69" w:rsidRDefault="00B948E8" w:rsidP="003110E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5C69">
              <w:rPr>
                <w:rFonts w:eastAsia="仿宋_GB2312" w:hint="eastAsia"/>
                <w:sz w:val="28"/>
                <w:szCs w:val="28"/>
              </w:rPr>
              <w:t>11</w:t>
            </w:r>
            <w:r w:rsidRPr="00775C69">
              <w:rPr>
                <w:rFonts w:eastAsia="仿宋_GB2312" w:hint="eastAsia"/>
                <w:sz w:val="28"/>
                <w:szCs w:val="28"/>
              </w:rPr>
              <w:t>、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948E8" w:rsidRPr="00775C69" w:rsidTr="00B948E8">
        <w:trPr>
          <w:trHeight w:val="607"/>
        </w:trPr>
        <w:tc>
          <w:tcPr>
            <w:tcW w:w="327" w:type="pct"/>
            <w:shd w:val="clear" w:color="auto" w:fill="auto"/>
            <w:vAlign w:val="center"/>
          </w:tcPr>
          <w:p w:rsidR="00B948E8" w:rsidRPr="00775C69" w:rsidRDefault="00B948E8" w:rsidP="003110E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5C69">
              <w:rPr>
                <w:rFonts w:eastAsia="仿宋_GB2312" w:hint="eastAsia"/>
                <w:sz w:val="28"/>
                <w:szCs w:val="28"/>
              </w:rPr>
              <w:t>12</w:t>
            </w:r>
            <w:r w:rsidRPr="00775C69">
              <w:rPr>
                <w:rFonts w:eastAsia="仿宋_GB2312" w:hint="eastAsia"/>
                <w:sz w:val="28"/>
                <w:szCs w:val="28"/>
              </w:rPr>
              <w:t>、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948E8" w:rsidRPr="00775C69" w:rsidTr="00B948E8">
        <w:trPr>
          <w:trHeight w:val="607"/>
        </w:trPr>
        <w:tc>
          <w:tcPr>
            <w:tcW w:w="327" w:type="pct"/>
            <w:shd w:val="clear" w:color="auto" w:fill="auto"/>
            <w:vAlign w:val="center"/>
          </w:tcPr>
          <w:p w:rsidR="00B948E8" w:rsidRPr="00775C69" w:rsidRDefault="00B948E8" w:rsidP="003110E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5C69">
              <w:rPr>
                <w:rFonts w:eastAsia="仿宋_GB2312" w:hint="eastAsia"/>
                <w:sz w:val="28"/>
                <w:szCs w:val="28"/>
              </w:rPr>
              <w:t>13</w:t>
            </w:r>
            <w:r w:rsidRPr="00775C69">
              <w:rPr>
                <w:rFonts w:eastAsia="仿宋_GB2312" w:hint="eastAsia"/>
                <w:sz w:val="28"/>
                <w:szCs w:val="28"/>
              </w:rPr>
              <w:t>、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948E8" w:rsidRPr="00775C69" w:rsidTr="00B948E8">
        <w:trPr>
          <w:trHeight w:val="607"/>
        </w:trPr>
        <w:tc>
          <w:tcPr>
            <w:tcW w:w="327" w:type="pct"/>
            <w:shd w:val="clear" w:color="auto" w:fill="auto"/>
            <w:vAlign w:val="center"/>
          </w:tcPr>
          <w:p w:rsidR="00B948E8" w:rsidRPr="00775C69" w:rsidRDefault="00B948E8" w:rsidP="003110E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5C69">
              <w:rPr>
                <w:rFonts w:eastAsia="仿宋_GB2312" w:hint="eastAsia"/>
                <w:sz w:val="28"/>
                <w:szCs w:val="28"/>
              </w:rPr>
              <w:t>14</w:t>
            </w:r>
            <w:r w:rsidRPr="00775C69">
              <w:rPr>
                <w:rFonts w:eastAsia="仿宋_GB2312" w:hint="eastAsia"/>
                <w:sz w:val="28"/>
                <w:szCs w:val="28"/>
              </w:rPr>
              <w:t>、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948E8" w:rsidRPr="00775C69" w:rsidTr="00B948E8">
        <w:trPr>
          <w:trHeight w:val="607"/>
        </w:trPr>
        <w:tc>
          <w:tcPr>
            <w:tcW w:w="327" w:type="pct"/>
            <w:shd w:val="clear" w:color="auto" w:fill="auto"/>
            <w:vAlign w:val="center"/>
          </w:tcPr>
          <w:p w:rsidR="00B948E8" w:rsidRPr="00775C69" w:rsidRDefault="00B948E8" w:rsidP="003110E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5C69">
              <w:rPr>
                <w:rFonts w:eastAsia="仿宋_GB2312" w:hint="eastAsia"/>
                <w:sz w:val="28"/>
                <w:szCs w:val="28"/>
              </w:rPr>
              <w:t>15</w:t>
            </w:r>
            <w:r w:rsidRPr="00775C69">
              <w:rPr>
                <w:rFonts w:eastAsia="仿宋_GB2312" w:hint="eastAsia"/>
                <w:sz w:val="28"/>
                <w:szCs w:val="28"/>
              </w:rPr>
              <w:t>、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948E8" w:rsidRPr="00775C69" w:rsidTr="00B948E8">
        <w:trPr>
          <w:trHeight w:val="607"/>
        </w:trPr>
        <w:tc>
          <w:tcPr>
            <w:tcW w:w="327" w:type="pct"/>
            <w:shd w:val="clear" w:color="auto" w:fill="auto"/>
            <w:vAlign w:val="center"/>
          </w:tcPr>
          <w:p w:rsidR="00B948E8" w:rsidRPr="00775C69" w:rsidRDefault="00B948E8" w:rsidP="003110E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5C69">
              <w:rPr>
                <w:rFonts w:eastAsia="仿宋_GB2312" w:hint="eastAsia"/>
                <w:sz w:val="28"/>
                <w:szCs w:val="28"/>
              </w:rPr>
              <w:t>16</w:t>
            </w:r>
            <w:r w:rsidRPr="00775C69">
              <w:rPr>
                <w:rFonts w:eastAsia="仿宋_GB2312" w:hint="eastAsia"/>
                <w:sz w:val="28"/>
                <w:szCs w:val="28"/>
              </w:rPr>
              <w:t>、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948E8" w:rsidRPr="00775C69" w:rsidTr="00B948E8">
        <w:trPr>
          <w:trHeight w:val="607"/>
        </w:trPr>
        <w:tc>
          <w:tcPr>
            <w:tcW w:w="327" w:type="pct"/>
            <w:shd w:val="clear" w:color="auto" w:fill="auto"/>
            <w:vAlign w:val="center"/>
          </w:tcPr>
          <w:p w:rsidR="00B948E8" w:rsidRPr="00775C69" w:rsidRDefault="00B948E8" w:rsidP="003110E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5C69">
              <w:rPr>
                <w:rFonts w:eastAsia="仿宋_GB2312" w:hint="eastAsia"/>
                <w:sz w:val="28"/>
                <w:szCs w:val="28"/>
              </w:rPr>
              <w:t>17</w:t>
            </w:r>
            <w:r w:rsidRPr="00775C69">
              <w:rPr>
                <w:rFonts w:eastAsia="仿宋_GB2312" w:hint="eastAsia"/>
                <w:sz w:val="28"/>
                <w:szCs w:val="28"/>
              </w:rPr>
              <w:t>、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948E8" w:rsidRPr="00775C69" w:rsidTr="00B948E8">
        <w:trPr>
          <w:trHeight w:val="607"/>
        </w:trPr>
        <w:tc>
          <w:tcPr>
            <w:tcW w:w="327" w:type="pct"/>
            <w:shd w:val="clear" w:color="auto" w:fill="auto"/>
            <w:vAlign w:val="center"/>
          </w:tcPr>
          <w:p w:rsidR="00B948E8" w:rsidRPr="00775C69" w:rsidRDefault="00B948E8" w:rsidP="003110E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5C69">
              <w:rPr>
                <w:rFonts w:eastAsia="仿宋_GB2312" w:hint="eastAsia"/>
                <w:sz w:val="28"/>
                <w:szCs w:val="28"/>
              </w:rPr>
              <w:t>18</w:t>
            </w:r>
            <w:r w:rsidRPr="00775C69">
              <w:rPr>
                <w:rFonts w:eastAsia="仿宋_GB2312" w:hint="eastAsia"/>
                <w:sz w:val="28"/>
                <w:szCs w:val="28"/>
              </w:rPr>
              <w:t>、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948E8" w:rsidRPr="00775C69" w:rsidTr="00B948E8">
        <w:trPr>
          <w:trHeight w:val="607"/>
        </w:trPr>
        <w:tc>
          <w:tcPr>
            <w:tcW w:w="327" w:type="pct"/>
            <w:shd w:val="clear" w:color="auto" w:fill="auto"/>
            <w:vAlign w:val="center"/>
          </w:tcPr>
          <w:p w:rsidR="00B948E8" w:rsidRPr="00775C69" w:rsidRDefault="00B948E8" w:rsidP="003110E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5C69">
              <w:rPr>
                <w:rFonts w:eastAsia="仿宋_GB2312" w:hint="eastAsia"/>
                <w:sz w:val="28"/>
                <w:szCs w:val="28"/>
              </w:rPr>
              <w:t>19</w:t>
            </w:r>
            <w:r w:rsidRPr="00775C69">
              <w:rPr>
                <w:rFonts w:eastAsia="仿宋_GB2312" w:hint="eastAsia"/>
                <w:sz w:val="28"/>
                <w:szCs w:val="28"/>
              </w:rPr>
              <w:t>、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948E8" w:rsidRPr="00775C69" w:rsidTr="00B948E8">
        <w:trPr>
          <w:trHeight w:val="607"/>
        </w:trPr>
        <w:tc>
          <w:tcPr>
            <w:tcW w:w="327" w:type="pct"/>
            <w:shd w:val="clear" w:color="auto" w:fill="auto"/>
            <w:vAlign w:val="center"/>
          </w:tcPr>
          <w:p w:rsidR="00B948E8" w:rsidRPr="00775C69" w:rsidRDefault="00B948E8" w:rsidP="003110E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5C69">
              <w:rPr>
                <w:rFonts w:eastAsia="仿宋_GB2312" w:hint="eastAsia"/>
                <w:sz w:val="28"/>
                <w:szCs w:val="28"/>
              </w:rPr>
              <w:t>20</w:t>
            </w:r>
            <w:r w:rsidRPr="00775C69">
              <w:rPr>
                <w:rFonts w:eastAsia="仿宋_GB2312" w:hint="eastAsia"/>
                <w:sz w:val="28"/>
                <w:szCs w:val="28"/>
              </w:rPr>
              <w:t>、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948E8" w:rsidRPr="00775C69" w:rsidTr="00B948E8">
        <w:trPr>
          <w:trHeight w:val="667"/>
        </w:trPr>
        <w:tc>
          <w:tcPr>
            <w:tcW w:w="327" w:type="pct"/>
            <w:shd w:val="clear" w:color="auto" w:fill="auto"/>
            <w:vAlign w:val="center"/>
          </w:tcPr>
          <w:p w:rsidR="00B948E8" w:rsidRPr="00775C69" w:rsidRDefault="00B948E8" w:rsidP="003110E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5C69">
              <w:rPr>
                <w:rFonts w:eastAsia="仿宋_GB2312" w:hint="eastAsia"/>
                <w:sz w:val="28"/>
                <w:szCs w:val="28"/>
              </w:rPr>
              <w:t>21</w:t>
            </w:r>
            <w:r w:rsidRPr="00775C69">
              <w:rPr>
                <w:rFonts w:eastAsia="仿宋_GB2312" w:hint="eastAsia"/>
                <w:sz w:val="28"/>
                <w:szCs w:val="28"/>
              </w:rPr>
              <w:t>、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B948E8" w:rsidRPr="00775C69" w:rsidRDefault="00B948E8" w:rsidP="003235A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CE2046" w:rsidRDefault="00CE2046"/>
    <w:sectPr w:rsidR="00CE2046" w:rsidSect="00BB4F4D">
      <w:headerReference w:type="default" r:id="rId13"/>
      <w:footerReference w:type="default" r:id="rId14"/>
      <w:headerReference w:type="first" r:id="rId15"/>
      <w:pgSz w:w="16840" w:h="11907" w:orient="landscape" w:code="9"/>
      <w:pgMar w:top="1644" w:right="1304" w:bottom="1304" w:left="1304" w:header="851" w:footer="1531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B69" w:rsidRDefault="00A56B69" w:rsidP="00183077">
      <w:r>
        <w:separator/>
      </w:r>
    </w:p>
  </w:endnote>
  <w:endnote w:type="continuationSeparator" w:id="0">
    <w:p w:rsidR="00A56B69" w:rsidRDefault="00A56B69" w:rsidP="0018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77" w:rsidRDefault="00183077" w:rsidP="00BB05F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83077" w:rsidRDefault="00183077" w:rsidP="00BB05FE">
    <w:pPr>
      <w:pStyle w:val="a4"/>
      <w:framePr w:wrap="around" w:vAnchor="text" w:hAnchor="margin" w:xAlign="right" w:y="1"/>
      <w:ind w:right="360" w:firstLine="360"/>
      <w:rPr>
        <w:rStyle w:val="a5"/>
      </w:rPr>
    </w:pPr>
  </w:p>
  <w:p w:rsidR="00183077" w:rsidRDefault="00183077">
    <w:pPr>
      <w:pStyle w:val="a4"/>
      <w:ind w:right="360" w:firstLineChars="150" w:firstLine="420"/>
      <w:rPr>
        <w:rFonts w:ascii="宋体" w:hAnsi="宋体"/>
        <w:sz w:val="28"/>
      </w:rPr>
    </w:pPr>
    <w:r>
      <w:rPr>
        <w:rFonts w:ascii="宋体" w:hAnsi="宋体" w:hint="eastAsia"/>
        <w:sz w:val="28"/>
      </w:rPr>
      <w:t>--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77" w:rsidRDefault="0018307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D4E42" w:rsidRPr="002D4E42">
      <w:rPr>
        <w:noProof/>
        <w:lang w:val="zh-CN"/>
      </w:rPr>
      <w:t>3</w:t>
    </w:r>
    <w:r>
      <w:fldChar w:fldCharType="end"/>
    </w:r>
  </w:p>
  <w:p w:rsidR="00183077" w:rsidRDefault="00183077" w:rsidP="003C0B9F">
    <w:pPr>
      <w:pStyle w:val="a4"/>
      <w:ind w:right="1480" w:firstLineChars="2600" w:firstLine="46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77" w:rsidRDefault="0018307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D4E42" w:rsidRPr="002D4E42">
      <w:rPr>
        <w:noProof/>
        <w:lang w:val="zh-CN"/>
      </w:rPr>
      <w:t>4</w:t>
    </w:r>
    <w:r>
      <w:fldChar w:fldCharType="end"/>
    </w:r>
  </w:p>
  <w:p w:rsidR="00183077" w:rsidRDefault="00183077" w:rsidP="00BB4F4D">
    <w:pPr>
      <w:pStyle w:val="a4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4D" w:rsidRDefault="00832AE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D4E42" w:rsidRPr="002D4E42">
      <w:rPr>
        <w:noProof/>
        <w:lang w:val="zh-CN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B69" w:rsidRDefault="00A56B69" w:rsidP="00183077">
      <w:r>
        <w:separator/>
      </w:r>
    </w:p>
  </w:footnote>
  <w:footnote w:type="continuationSeparator" w:id="0">
    <w:p w:rsidR="00A56B69" w:rsidRDefault="00A56B69" w:rsidP="00183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77" w:rsidRDefault="00183077" w:rsidP="00BB05F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77" w:rsidRDefault="00183077" w:rsidP="00BB05F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FE" w:rsidRDefault="00832AEB" w:rsidP="00BB4F4D">
    <w:pPr>
      <w:pStyle w:val="a3"/>
      <w:pBdr>
        <w:bottom w:val="none" w:sz="0" w:space="0" w:color="auto"/>
      </w:pBdr>
      <w:tabs>
        <w:tab w:val="clear" w:pos="4153"/>
        <w:tab w:val="clear" w:pos="8306"/>
        <w:tab w:val="left" w:pos="3300"/>
      </w:tabs>
      <w:jc w:val="both"/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FE" w:rsidRDefault="002D4E4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4B"/>
    <w:rsid w:val="00096D1E"/>
    <w:rsid w:val="00114F55"/>
    <w:rsid w:val="00183077"/>
    <w:rsid w:val="002D4E42"/>
    <w:rsid w:val="003110E3"/>
    <w:rsid w:val="003205B8"/>
    <w:rsid w:val="0032364B"/>
    <w:rsid w:val="003E1390"/>
    <w:rsid w:val="005D2432"/>
    <w:rsid w:val="00832AEB"/>
    <w:rsid w:val="00953BFD"/>
    <w:rsid w:val="00A56B69"/>
    <w:rsid w:val="00A625F0"/>
    <w:rsid w:val="00B948E8"/>
    <w:rsid w:val="00C003F3"/>
    <w:rsid w:val="00C851FC"/>
    <w:rsid w:val="00CC019E"/>
    <w:rsid w:val="00CE2046"/>
    <w:rsid w:val="00E0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3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830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0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077"/>
    <w:rPr>
      <w:sz w:val="18"/>
      <w:szCs w:val="18"/>
    </w:rPr>
  </w:style>
  <w:style w:type="character" w:styleId="a5">
    <w:name w:val="page number"/>
    <w:basedOn w:val="a0"/>
    <w:rsid w:val="00183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3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830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0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077"/>
    <w:rPr>
      <w:sz w:val="18"/>
      <w:szCs w:val="18"/>
    </w:rPr>
  </w:style>
  <w:style w:type="character" w:styleId="a5">
    <w:name w:val="page number"/>
    <w:basedOn w:val="a0"/>
    <w:rsid w:val="00183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0FE80-7E48-4AF2-8152-644BF104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213</Words>
  <Characters>1215</Characters>
  <Application>Microsoft Office Word</Application>
  <DocSecurity>0</DocSecurity>
  <Lines>10</Lines>
  <Paragraphs>2</Paragraphs>
  <ScaleCrop>false</ScaleCrop>
  <Company>Chinese ORG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徐汝芳</cp:lastModifiedBy>
  <cp:revision>13</cp:revision>
  <dcterms:created xsi:type="dcterms:W3CDTF">2016-10-20T08:16:00Z</dcterms:created>
  <dcterms:modified xsi:type="dcterms:W3CDTF">2016-10-27T03:50:00Z</dcterms:modified>
</cp:coreProperties>
</file>