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华文仿宋" w:eastAsia="仿宋_GB2312"/>
          <w:sz w:val="32"/>
        </w:rPr>
      </w:pPr>
      <w:r>
        <w:rPr>
          <w:rFonts w:hint="eastAsia" w:ascii="仿宋_GB2312" w:hAnsi="华文仿宋" w:eastAsia="仿宋_GB2312"/>
          <w:sz w:val="32"/>
        </w:rPr>
        <w:t>附件：</w:t>
      </w:r>
    </w:p>
    <w:tbl>
      <w:tblPr>
        <w:tblStyle w:val="4"/>
        <w:tblpPr w:leftFromText="180" w:rightFromText="180" w:vertAnchor="text" w:horzAnchor="page" w:tblpX="1463" w:tblpY="144"/>
        <w:tblOverlap w:val="never"/>
        <w:tblW w:w="93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6"/>
        <w:gridCol w:w="2937"/>
        <w:gridCol w:w="4606"/>
        <w:gridCol w:w="107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9340" w:type="dxa"/>
            <w:gridSpan w:val="4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spacing w:before="240" w:beforeAutospacing="0" w:after="300" w:afterAutospacing="0" w:line="560" w:lineRule="exact"/>
              <w:jc w:val="center"/>
              <w:rPr>
                <w:rFonts w:cs="宋体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仿宋" w:hAnsi="仿宋" w:eastAsia="仿宋" w:cs="仿宋"/>
                <w:b w:val="0"/>
                <w:bCs/>
                <w:sz w:val="32"/>
                <w:szCs w:val="32"/>
                <w:shd w:val="clear" w:color="auto" w:fill="FFFFFF"/>
              </w:rPr>
              <w:t>2021年度第二批拟扶持社区股份合作公司和项目名单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公司名称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拟资助金额 (万元)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深圳市辅城坳股份合作公司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安裕工业厂区及配套工程开发建设项目扶持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深圳市南联圳埔投资发展有限公司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南联社区宝南路77号综合楼消防施工工程项目扶持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28.61</w:t>
            </w:r>
          </w:p>
        </w:tc>
      </w:tr>
    </w:tbl>
    <w:p>
      <w:pPr>
        <w:spacing w:line="560" w:lineRule="exact"/>
        <w:ind w:firstLine="435"/>
        <w:rPr>
          <w:rFonts w:hint="eastAsia" w:ascii="仿宋_GB2312" w:hAnsi="华文仿宋" w:eastAsia="仿宋_GB2312"/>
          <w:sz w:val="32"/>
        </w:rPr>
      </w:pPr>
    </w:p>
    <w:p>
      <w:pPr>
        <w:spacing w:line="560" w:lineRule="exact"/>
        <w:ind w:firstLine="435"/>
        <w:rPr>
          <w:rFonts w:hint="eastAsia" w:ascii="仿宋_GB2312" w:hAnsi="华文仿宋" w:eastAsia="仿宋_GB2312"/>
          <w:sz w:val="32"/>
        </w:rPr>
      </w:pPr>
    </w:p>
    <w:p>
      <w:pPr>
        <w:spacing w:line="560" w:lineRule="exact"/>
        <w:rPr>
          <w:rFonts w:hint="eastAsia" w:ascii="仿宋_GB2312" w:hAnsi="华文仿宋"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B6EC0"/>
    <w:rsid w:val="411B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2021-07-15T02:45:00Z</dcterms:created>
  <dc:creator>毕堃</dc:creator>
  <cp:lastModifiedBy>毕堃</cp:lastModifiedBy>
  <dcterms:modified xsi:type="dcterms:W3CDTF">2021-07-15T02:45:45Z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