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附件一：响应文件一览表</w:t>
      </w:r>
    </w:p>
    <w:p>
      <w:pPr>
        <w:pStyle w:val="6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提供营业执照复印件、资质证书复印件、法定代表人证明书及身份证复印件、法定代表人授权委托书及身份证复印件。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年至今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最具代表性的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（房屋建筑工程）监理业绩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（数量不超过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项，若超过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项，采购人仅对前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项业绩进行复核及统计）。</w:t>
            </w:r>
          </w:p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证明材料：提供合同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以合同签订时间为准，合同未体现签订时间的，则不予统计此项业绩。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履约情况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年至今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监理相关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履约情况（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不超过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项，若超过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项，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仅对前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 xml:space="preserve">项履约进行复核及统计）。 </w:t>
            </w:r>
          </w:p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证明材料：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履约证明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，以履约证明上载明的时间为准，未体现履约评价时间的，则不予统计此项履约。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内容包括不限于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对本项目的理解、拟派遣团队及业绩、响应速度、招标工作安排及相关服务承诺等，</w:t>
            </w:r>
            <w:r>
              <w:rPr>
                <w:rFonts w:hint="eastAsia" w:ascii="宋体" w:hAnsi="宋体"/>
                <w:color w:val="000000"/>
                <w:szCs w:val="21"/>
              </w:rPr>
              <w:t>不超过10页。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3F16"/>
    <w:rsid w:val="6B9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2021-07-12T06:42:00Z</dcterms:created>
  <dc:creator>廖广化</dc:creator>
  <cp:lastModifiedBy>廖广化</cp:lastModifiedBy>
  <dcterms:modified xsi:type="dcterms:W3CDTF">2021-07-12T06:43:04Z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14D85418CFE74F57A3B80E881D91C669</vt:lpwstr>
  </property>
</Properties>
</file>