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全国会计专业技术资格考试考场规则</w:t>
      </w:r>
    </w:p>
    <w:p/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第一条</w:t>
      </w:r>
      <w:r>
        <w:rPr>
          <w:rFonts w:hint="eastAsia" w:ascii="仿宋_GB2312" w:hAnsi="仿宋" w:eastAsia="仿宋_GB2312"/>
          <w:sz w:val="28"/>
          <w:szCs w:val="28"/>
        </w:rPr>
        <w:t xml:space="preserve">  为维护全国会计专业技术资格考试（以下简称会计资格考试）考场秩序，按照会计资格考试有关规定，制定本规则。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第二条</w:t>
      </w:r>
      <w:r>
        <w:rPr>
          <w:rFonts w:hint="eastAsia" w:ascii="仿宋_GB2312" w:hAnsi="仿宋" w:eastAsia="仿宋_GB2312"/>
          <w:sz w:val="28"/>
          <w:szCs w:val="28"/>
        </w:rPr>
        <w:t xml:space="preserve">  考试开始前30分钟，考生凭本人准考证和有效居民身份证（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社会保障卡，</w:t>
      </w:r>
      <w:r>
        <w:rPr>
          <w:rFonts w:hint="eastAsia" w:ascii="仿宋_GB2312" w:hAnsi="仿宋" w:eastAsia="仿宋_GB2312"/>
          <w:sz w:val="28"/>
          <w:szCs w:val="28"/>
        </w:rPr>
        <w:t>香港、澳门、台湾籍考生凭有效身份证明，下同）进入考场，完成电子签到后，按照监考人员指定的位置入座，并将准考证和有效居民身份证放置在桌面右上角。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第三条</w:t>
      </w:r>
      <w:r>
        <w:rPr>
          <w:rFonts w:hint="eastAsia" w:ascii="仿宋_GB2312" w:hAnsi="仿宋" w:eastAsia="仿宋_GB2312"/>
          <w:sz w:val="28"/>
          <w:szCs w:val="28"/>
        </w:rPr>
        <w:t xml:space="preserve">  考生进入考场时，应将准考证和有效居民身份证之外的其他物品(手机、电子设备应设置成关闭状态）存放在考场指定位置。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携带准考证和有效居民身份证之外的物品（含电子、通讯、计算、存储等设备）进入考位，按违纪进行处理。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第四条</w:t>
      </w:r>
      <w:r>
        <w:rPr>
          <w:rFonts w:hint="eastAsia" w:ascii="仿宋_GB2312" w:hAnsi="仿宋" w:eastAsia="仿宋_GB2312"/>
          <w:sz w:val="28"/>
          <w:szCs w:val="28"/>
        </w:rPr>
        <w:t xml:space="preserve">  参加高级会计资格考试，考生可以携带装订成册的纸质参考资料。考试期间，不得相互传递借阅纸质参考资料，违者按违纪进行处理。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第五条</w:t>
      </w:r>
      <w:r>
        <w:rPr>
          <w:rFonts w:hint="eastAsia" w:ascii="仿宋_GB2312" w:hAnsi="仿宋" w:eastAsia="仿宋_GB2312"/>
          <w:sz w:val="28"/>
          <w:szCs w:val="28"/>
        </w:rPr>
        <w:t xml:space="preserve">  考生在完成签到后不得随意离开考场，如确有特殊情况需要暂时离开考场，必须经监考人员同意并由指定的监考人员陪同，凭本人有效居民身份证出入考场。考生在考试中途暂离考场，其离场时间计入本人的考试时间。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第六条</w:t>
      </w:r>
      <w:r>
        <w:rPr>
          <w:rFonts w:hint="eastAsia" w:ascii="仿宋_GB2312" w:hAnsi="仿宋" w:eastAsia="仿宋_GB2312"/>
          <w:sz w:val="28"/>
          <w:szCs w:val="28"/>
        </w:rPr>
        <w:t xml:space="preserve">  考场为考生统一提供演算纸笔。考试结束后，演算纸笔由监考人员统一收回，考生不得带出考场，违者按违纪进行处理。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第七条</w:t>
      </w:r>
      <w:r>
        <w:rPr>
          <w:rFonts w:hint="eastAsia" w:ascii="仿宋_GB2312" w:hAnsi="仿宋" w:eastAsia="仿宋_GB2312"/>
          <w:sz w:val="28"/>
          <w:szCs w:val="28"/>
        </w:rPr>
        <w:t xml:space="preserve">  考生入座后，在登录界面输入准考证号和居民身份证号登录考试系统，认真核对屏幕显示的本人相关信息，阅读并遵守《考生须知》及《操作说明》，等待考试开始。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第八条</w:t>
      </w:r>
      <w:r>
        <w:rPr>
          <w:rFonts w:hint="eastAsia" w:ascii="仿宋_GB2312" w:hAnsi="仿宋" w:eastAsia="仿宋_GB2312"/>
          <w:sz w:val="28"/>
          <w:szCs w:val="28"/>
        </w:rPr>
        <w:t xml:space="preserve">  考试时间以考试系统计时器为准。考试开始30分钟后，未签到的考生视为缺考，考试系统不再接受考生的登录。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第九条</w:t>
      </w:r>
      <w:r>
        <w:rPr>
          <w:rFonts w:hint="eastAsia" w:ascii="仿宋_GB2312" w:hAnsi="仿宋" w:eastAsia="仿宋_GB2312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进入考场后，考生应自觉遵守考场规定，维护考场秩序，尊重并自觉接受监考人员的监督和检查，保持考场安静，遇到问题应当举手示意。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第十条</w:t>
      </w:r>
      <w:r>
        <w:rPr>
          <w:rFonts w:hint="eastAsia" w:ascii="仿宋_GB2312" w:hAnsi="仿宋" w:eastAsia="仿宋_GB2312"/>
          <w:sz w:val="28"/>
          <w:szCs w:val="28"/>
        </w:rPr>
        <w:t xml:space="preserve">  考试过程中，如机器设备、网络、电力出现异常情况，考生应及时举手示意，请监考人员协调解决，不得自行处置，严禁自行关闭或重启考试机。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因机器设备故障等客观原因导致答题时间出现损失，考生可以当场向监考人员提出补时要求，由监考人员根据有关规定予以处理。考试结束后，不再受理考生未当场提出的补时要求。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第十一条</w:t>
      </w:r>
      <w:r>
        <w:rPr>
          <w:rFonts w:hint="eastAsia" w:ascii="仿宋_GB2312" w:hAnsi="仿宋" w:eastAsia="仿宋_GB2312"/>
          <w:sz w:val="28"/>
          <w:szCs w:val="28"/>
        </w:rPr>
        <w:t xml:space="preserve">  考试开始90分钟后，考生方可交卷离开考场。考生交卷后应当立即自行离开考场，严禁关闭考试机，不得在考场附近逗留、交谈或喧哗。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第十二条</w:t>
      </w:r>
      <w:r>
        <w:rPr>
          <w:rFonts w:hint="eastAsia" w:ascii="仿宋_GB2312" w:hAnsi="仿宋" w:eastAsia="仿宋_GB2312"/>
          <w:sz w:val="28"/>
          <w:szCs w:val="28"/>
        </w:rPr>
        <w:t xml:space="preserve">  考试时间到，考试系统将自动为所有未交卷的考生统一交卷。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第十三条</w:t>
      </w:r>
      <w:r>
        <w:rPr>
          <w:rFonts w:hint="eastAsia" w:ascii="仿宋_GB2312" w:hAnsi="仿宋" w:eastAsia="仿宋_GB2312"/>
          <w:sz w:val="28"/>
          <w:szCs w:val="28"/>
        </w:rPr>
        <w:t xml:space="preserve">  考试期间，考生应按照考试系统要求进行操作，由于进行与考试无关的操作所造成的一切后果，由考生本人负责。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第十四条</w:t>
      </w:r>
      <w:r>
        <w:rPr>
          <w:rFonts w:hint="eastAsia" w:ascii="仿宋_GB2312" w:hAnsi="仿宋" w:eastAsia="仿宋_GB2312"/>
          <w:sz w:val="28"/>
          <w:szCs w:val="28"/>
        </w:rPr>
        <w:t xml:space="preserve">  考试期间违纪违规，依据《专业技术人员资格考试违纪违规行为处理规定》（人社部令第31号）进行处理。有严重和特别严重违纪违规行为的考生，将被记入会计资格考试诚信档案库，有关信息将向社会公告，并通知当事人所在单位，相关记录也将纳入全国信用共享平台。</w:t>
      </w:r>
    </w:p>
    <w:p>
      <w:r>
        <w:rPr>
          <w:rFonts w:hint="eastAsia" w:ascii="仿宋_GB2312" w:hAnsi="楷体" w:eastAsia="仿宋_GB2312"/>
          <w:b/>
          <w:sz w:val="28"/>
          <w:szCs w:val="28"/>
        </w:rPr>
        <w:t>第十五条</w:t>
      </w:r>
      <w:r>
        <w:rPr>
          <w:rFonts w:hint="eastAsia" w:ascii="仿宋_GB2312" w:hAnsi="仿宋" w:eastAsia="仿宋_GB2312"/>
          <w:sz w:val="28"/>
          <w:szCs w:val="28"/>
        </w:rPr>
        <w:t xml:space="preserve">  本规则自2019年7月1日起施行。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此前发布的《全国会计专业技术资格无纸化考试考场规则》同时废止。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07DE3"/>
    <w:rsid w:val="4450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2021-04-25T02:22:00Z</dcterms:created>
  <dc:creator>凌</dc:creator>
  <cp:lastModifiedBy>凌</cp:lastModifiedBy>
  <dcterms:modified xsi:type="dcterms:W3CDTF">2021-04-25T02:22:53Z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215F4A65B50B4ADABBC7B722896DDF93</vt:lpwstr>
  </property>
</Properties>
</file>