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附件一：响应文件一览表</w:t>
      </w:r>
    </w:p>
    <w:bookmarkEnd w:id="0"/>
    <w:p>
      <w:pPr>
        <w:pStyle w:val="4"/>
        <w:widowControl/>
        <w:spacing w:line="560" w:lineRule="exact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>
      <w:pPr>
        <w:pStyle w:val="4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、资质证书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、法定代表人证明书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、法定代表人授权委托书及身份证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报价承诺函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业绩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2020年至今有至少一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项同类工程（建筑装修装饰工程）业绩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提供合同协议书复印件。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以合同签订时间为准，未体现合同签订时间的为无效业绩。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履约情况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2020年至今有至少一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项同类工程（建筑装修装饰工程）履约证明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履约证明复印件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以履约证明上载明的时间为准，未体现履约评价时间的，则不予统计。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服务方案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内容包括不限于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对本项目的理解、拟派遣团队及业绩、响应速度、工期计划及相关服务保证措施等，</w:t>
            </w:r>
            <w:r>
              <w:rPr>
                <w:rFonts w:hint="eastAsia" w:ascii="宋体" w:hAnsi="宋体"/>
                <w:color w:val="000000"/>
                <w:szCs w:val="21"/>
              </w:rPr>
              <w:t>不超过10页。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</w:rPr>
              <w:t>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</w:p>
        </w:tc>
      </w:tr>
    </w:tbl>
    <w:p>
      <w:pPr>
        <w:jc w:val="both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64EF4"/>
    <w:rsid w:val="151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3"/>
    <w:basedOn w:val="1"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2021-03-03T02:31:00Z</dcterms:created>
  <dc:creator>廖蜀黍</dc:creator>
  <cp:lastModifiedBy>廖蜀黍</cp:lastModifiedBy>
  <dcterms:modified xsi:type="dcterms:W3CDTF">2021-03-03T02:31:21Z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