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龙岗区机关事务管理局关于发布“龙岗区2020年节约型机关创建”阳光招标信息的</w:t>
      </w:r>
    </w:p>
    <w:p>
      <w:pPr>
        <w:jc w:val="center"/>
        <w:rPr>
          <w:rFonts w:hint="eastAsia" w:eastAsia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公告</w:t>
      </w:r>
      <w:bookmarkStart w:id="0" w:name="_GoBack"/>
      <w:bookmarkEnd w:id="0"/>
    </w:p>
    <w:p>
      <w:pPr>
        <w:ind w:firstLine="422" w:firstLineChars="200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一、项目概况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项目名称：龙岗区2020年节约型机关创建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履约地点：龙岗区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履约时间：2020年12月18日至2021年12月17日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项目简介：根据上级文件完成我区节约型机关创建任务。包括但不限于业务指导、协助编制材料、组织宣传培训、给予创建评价等。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计划投资：29.5万元，（大写：贰拾玖万伍仟元）；结算价以实际创建结果为准。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资质要求：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营业执照或法人登记证书；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属于市级或以上节能技术服务单位或能源管理体系建设服务机构；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提供不少于2个同类项目业绩证明材料（以合同关键页为准，同类项目指节约型示范单位创建、能效领跑者创建、绿色机关创建、公共机构能源审计等）；</w:t>
      </w:r>
    </w:p>
    <w:p>
      <w:pPr>
        <w:numPr>
          <w:ilvl w:val="0"/>
          <w:numId w:val="0"/>
        </w:numPr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 xml:space="preserve">    以上材料提供复印件并加盖单位公章。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招标方式：12月17日18:00前向区政府1108室递交以上资料（联系人：欧阳勇，联系电话：28908116），经审核通过后参与抽签。</w:t>
      </w:r>
    </w:p>
    <w:p>
      <w:pPr>
        <w:ind w:firstLine="422" w:firstLineChars="200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二、采购清单及要求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办公区特点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第1家创建费用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第2至n家创建费用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合署办公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3万元/家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0.5万元/家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独立办公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1.5万元/家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-----------------</w:t>
            </w:r>
          </w:p>
        </w:tc>
      </w:tr>
    </w:tbl>
    <w:p>
      <w:pPr>
        <w:ind w:firstLine="420" w:firstLineChars="200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服务主要内容为：</w:t>
      </w:r>
    </w:p>
    <w:p>
      <w:pPr>
        <w:ind w:firstLine="420" w:firstLineChars="200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1、指导、协助创建单位编制材料；</w:t>
      </w:r>
    </w:p>
    <w:p>
      <w:pPr>
        <w:ind w:firstLine="420" w:firstLineChars="200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2、根据我局工作要求开展年度节能宣传（节能宣传周、低碳日、水日、水周等）；</w:t>
      </w:r>
    </w:p>
    <w:p>
      <w:pPr>
        <w:ind w:firstLine="420" w:firstLineChars="200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3、根据我局工作要求开展年度培训工作；</w:t>
      </w:r>
    </w:p>
    <w:p>
      <w:pPr>
        <w:ind w:firstLine="420" w:firstLineChars="200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4、对创建单位的自评报告进行审核并提出审核意见。</w:t>
      </w:r>
    </w:p>
    <w:p>
      <w:pPr>
        <w:ind w:firstLine="422" w:firstLineChars="200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三、验收标准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根据上级文件指导区级党政机关完成节约型机关创建，对申报单位的自评报告作出结论性评价。</w:t>
      </w:r>
    </w:p>
    <w:p>
      <w:pPr>
        <w:ind w:firstLine="422" w:firstLineChars="200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四、支付方式</w:t>
      </w:r>
    </w:p>
    <w:p>
      <w:pPr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 xml:space="preserve">    1、区级党政机关创建节约型机关成功后，我局根据实际数量和约定单价支付费用。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2、2021年支付合同进款上限为25万元，剩余尾款在2022年支付。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3、中标供应商提供正规发票后，我局按规定办理支付手续。</w:t>
      </w:r>
    </w:p>
    <w:p>
      <w:pPr>
        <w:ind w:firstLine="422" w:firstLineChars="200"/>
        <w:rPr>
          <w:rFonts w:hint="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五、售后服务</w:t>
      </w:r>
    </w:p>
    <w:p>
      <w:pPr>
        <w:ind w:firstLine="42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创建完毕后，上级主管部门对节约型机关创建标准有更新或变动的，中标供应商应无条件协助我局修改完善创建报告（包括但不限于退回修改、重新评价等）。</w:t>
      </w:r>
    </w:p>
    <w:p>
      <w:pPr>
        <w:ind w:firstLine="422" w:firstLineChars="200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六、违约责任</w:t>
      </w:r>
    </w:p>
    <w:p>
      <w:pPr>
        <w:ind w:firstLine="420" w:firstLineChars="20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中标方分包转包的，我局有权单方面终止合同，未支付的合同款不予支付；由此造成的一切损失由中标方承担。</w:t>
      </w:r>
    </w:p>
    <w:p>
      <w:pPr>
        <w:ind w:firstLine="422" w:firstLineChars="200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七、解决争议的方式</w:t>
      </w:r>
    </w:p>
    <w:p>
      <w:pPr>
        <w:ind w:firstLine="42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执行合同期间发生争议，双方当事人应及时协商解决；也可由当地行政主管部门调解。调解不成时，由深圳市龙岗区劳动人事争议仲裁委员会仲裁；事后未达成仲裁书面协议的，可向人民法院起诉。</w:t>
      </w:r>
    </w:p>
    <w:p>
      <w:pPr>
        <w:ind w:firstLine="42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u w:val="none"/>
          <w:lang w:val="en-US" w:eastAsia="zh-CN"/>
        </w:rPr>
        <w:t>八、质疑方式</w:t>
      </w:r>
    </w:p>
    <w:p>
      <w:pPr>
        <w:ind w:firstLine="42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我局已发布《龙岗区机关事务管理局自行采购项目评审后质疑须知》，详见龙岗政府在线--信息公开--区部门信息公开目录--机关事务管理局--通知公告，网址http://www.lg.gov.cn/bmzz/jgswglj/xxgk/qt/tzgg/content/post_7898316.html。供应商可对项目评审过程、结果等影响自身正当权益的事项按《须知》向我局提出质疑，我局将书面答复。</w:t>
      </w:r>
    </w:p>
    <w:p>
      <w:pPr>
        <w:rPr>
          <w:color w:val="auto"/>
          <w:sz w:val="21"/>
          <w:szCs w:val="21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21"/>
          <w:szCs w:val="21"/>
          <w:lang w:val="en-US" w:eastAsia="zh-CN"/>
        </w:rPr>
        <w:t>龙岗区机关事务管理局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                  2020年12月14日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B875"/>
    <w:multiLevelType w:val="singleLevel"/>
    <w:tmpl w:val="5FD6B8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0204"/>
    <w:rsid w:val="00562A32"/>
    <w:rsid w:val="00DE055A"/>
    <w:rsid w:val="01412981"/>
    <w:rsid w:val="01D558B1"/>
    <w:rsid w:val="02636E6F"/>
    <w:rsid w:val="04126B27"/>
    <w:rsid w:val="045C375A"/>
    <w:rsid w:val="06116CA7"/>
    <w:rsid w:val="06577DCB"/>
    <w:rsid w:val="0773777F"/>
    <w:rsid w:val="078E58CA"/>
    <w:rsid w:val="07FB7509"/>
    <w:rsid w:val="08366C64"/>
    <w:rsid w:val="084926B7"/>
    <w:rsid w:val="086B6DB5"/>
    <w:rsid w:val="086E5B06"/>
    <w:rsid w:val="08AE368F"/>
    <w:rsid w:val="0A3C2F79"/>
    <w:rsid w:val="0B2A26B2"/>
    <w:rsid w:val="0D4B0C47"/>
    <w:rsid w:val="0E182729"/>
    <w:rsid w:val="10985BEE"/>
    <w:rsid w:val="119443D7"/>
    <w:rsid w:val="13786EFE"/>
    <w:rsid w:val="13F62129"/>
    <w:rsid w:val="147E74CF"/>
    <w:rsid w:val="14A46006"/>
    <w:rsid w:val="14AC6D2E"/>
    <w:rsid w:val="150633D8"/>
    <w:rsid w:val="162A2687"/>
    <w:rsid w:val="167A2770"/>
    <w:rsid w:val="16FD307C"/>
    <w:rsid w:val="17A704E6"/>
    <w:rsid w:val="17D81906"/>
    <w:rsid w:val="191F2876"/>
    <w:rsid w:val="196C3928"/>
    <w:rsid w:val="19A03A05"/>
    <w:rsid w:val="1AA36732"/>
    <w:rsid w:val="1B5E0FC6"/>
    <w:rsid w:val="1B92663A"/>
    <w:rsid w:val="1B99351E"/>
    <w:rsid w:val="1BE65AA4"/>
    <w:rsid w:val="1BF8668C"/>
    <w:rsid w:val="1C1343BF"/>
    <w:rsid w:val="1C76016D"/>
    <w:rsid w:val="1CBF79E7"/>
    <w:rsid w:val="1DAF215C"/>
    <w:rsid w:val="1DB96BAF"/>
    <w:rsid w:val="1E2B3AD9"/>
    <w:rsid w:val="1F496E54"/>
    <w:rsid w:val="1FFE7E2A"/>
    <w:rsid w:val="22414264"/>
    <w:rsid w:val="231F362C"/>
    <w:rsid w:val="23FA27A0"/>
    <w:rsid w:val="250F6AB3"/>
    <w:rsid w:val="263623E0"/>
    <w:rsid w:val="270119F7"/>
    <w:rsid w:val="276F067A"/>
    <w:rsid w:val="27F71851"/>
    <w:rsid w:val="281F4A16"/>
    <w:rsid w:val="28BB62F0"/>
    <w:rsid w:val="2CA4446E"/>
    <w:rsid w:val="2F7A236D"/>
    <w:rsid w:val="2F804EFB"/>
    <w:rsid w:val="2FCE1BFF"/>
    <w:rsid w:val="30BD30DB"/>
    <w:rsid w:val="31BA132F"/>
    <w:rsid w:val="32F9538C"/>
    <w:rsid w:val="330472A0"/>
    <w:rsid w:val="336B37FD"/>
    <w:rsid w:val="34892596"/>
    <w:rsid w:val="34DD3881"/>
    <w:rsid w:val="35FF21C0"/>
    <w:rsid w:val="36863CA4"/>
    <w:rsid w:val="371E5B7F"/>
    <w:rsid w:val="375556D0"/>
    <w:rsid w:val="388A6D21"/>
    <w:rsid w:val="3965545C"/>
    <w:rsid w:val="3A006B4A"/>
    <w:rsid w:val="3AD529EB"/>
    <w:rsid w:val="3BEA4F1B"/>
    <w:rsid w:val="3C251365"/>
    <w:rsid w:val="3D053069"/>
    <w:rsid w:val="3D83687D"/>
    <w:rsid w:val="3DA36EAF"/>
    <w:rsid w:val="3E1526C0"/>
    <w:rsid w:val="3E8A5F7E"/>
    <w:rsid w:val="405E0BE0"/>
    <w:rsid w:val="409A2061"/>
    <w:rsid w:val="41284FD4"/>
    <w:rsid w:val="418074BC"/>
    <w:rsid w:val="42850658"/>
    <w:rsid w:val="43B0292B"/>
    <w:rsid w:val="453A46F3"/>
    <w:rsid w:val="45DB29A7"/>
    <w:rsid w:val="4655308E"/>
    <w:rsid w:val="46677476"/>
    <w:rsid w:val="48153DE8"/>
    <w:rsid w:val="49C325E0"/>
    <w:rsid w:val="4A2E738C"/>
    <w:rsid w:val="4A80659F"/>
    <w:rsid w:val="4BC93B07"/>
    <w:rsid w:val="4CCE73F9"/>
    <w:rsid w:val="4DEE4E6D"/>
    <w:rsid w:val="4DF36AE9"/>
    <w:rsid w:val="4E8A110C"/>
    <w:rsid w:val="4F2F48B0"/>
    <w:rsid w:val="4F937A1B"/>
    <w:rsid w:val="4FB510AA"/>
    <w:rsid w:val="4FBF4B8D"/>
    <w:rsid w:val="502A4DA7"/>
    <w:rsid w:val="50644349"/>
    <w:rsid w:val="506D5C50"/>
    <w:rsid w:val="508D68EB"/>
    <w:rsid w:val="50994B16"/>
    <w:rsid w:val="517B32B5"/>
    <w:rsid w:val="52F9406A"/>
    <w:rsid w:val="532F590E"/>
    <w:rsid w:val="53CE643F"/>
    <w:rsid w:val="54680DCD"/>
    <w:rsid w:val="54B90759"/>
    <w:rsid w:val="556F7E22"/>
    <w:rsid w:val="566D799B"/>
    <w:rsid w:val="583B2EB2"/>
    <w:rsid w:val="58853222"/>
    <w:rsid w:val="59115CCC"/>
    <w:rsid w:val="59DC3ED5"/>
    <w:rsid w:val="5A07750E"/>
    <w:rsid w:val="5AC41832"/>
    <w:rsid w:val="5B884115"/>
    <w:rsid w:val="5C6205A4"/>
    <w:rsid w:val="5D1F3187"/>
    <w:rsid w:val="5D886706"/>
    <w:rsid w:val="5F3760D2"/>
    <w:rsid w:val="62591832"/>
    <w:rsid w:val="62C62222"/>
    <w:rsid w:val="640455E6"/>
    <w:rsid w:val="64A11378"/>
    <w:rsid w:val="64EF217B"/>
    <w:rsid w:val="65E52301"/>
    <w:rsid w:val="66CF77A8"/>
    <w:rsid w:val="66FD3FCB"/>
    <w:rsid w:val="67AC0940"/>
    <w:rsid w:val="694C4F4A"/>
    <w:rsid w:val="698C61C4"/>
    <w:rsid w:val="69E53C5D"/>
    <w:rsid w:val="6A02203D"/>
    <w:rsid w:val="6A2628DA"/>
    <w:rsid w:val="6B7F4500"/>
    <w:rsid w:val="6B8C3D9B"/>
    <w:rsid w:val="6CA66484"/>
    <w:rsid w:val="6EE3222A"/>
    <w:rsid w:val="6F1D2965"/>
    <w:rsid w:val="6FC425A8"/>
    <w:rsid w:val="71F1790E"/>
    <w:rsid w:val="736608D4"/>
    <w:rsid w:val="73E26BAC"/>
    <w:rsid w:val="752B0C14"/>
    <w:rsid w:val="77CE1A22"/>
    <w:rsid w:val="789A0203"/>
    <w:rsid w:val="79DD394E"/>
    <w:rsid w:val="7A6177AB"/>
    <w:rsid w:val="7A9E2D36"/>
    <w:rsid w:val="7AEC717F"/>
    <w:rsid w:val="7B260D0D"/>
    <w:rsid w:val="7C544687"/>
    <w:rsid w:val="7D097E3E"/>
    <w:rsid w:val="7DBB3E4C"/>
    <w:rsid w:val="7DD7790E"/>
    <w:rsid w:val="7E9527B2"/>
    <w:rsid w:val="7F126293"/>
    <w:rsid w:val="7FF0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2020-12-14T08:19:21Z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