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附件一：响应文件一览表</w:t>
      </w:r>
    </w:p>
    <w:bookmarkEnd w:id="0"/>
    <w:p>
      <w:pPr>
        <w:pStyle w:val="6"/>
        <w:widowControl/>
        <w:spacing w:line="560" w:lineRule="exact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</w:p>
    <w:p>
      <w:pPr>
        <w:pStyle w:val="6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</w:rPr>
              <w:t>营业执照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资质证书复印件、相关业绩合同复印件（根据资格要求提供）、</w:t>
            </w:r>
            <w:r>
              <w:rPr>
                <w:rFonts w:hint="eastAsia" w:ascii="宋体" w:hAnsi="宋体"/>
                <w:color w:val="000000"/>
                <w:szCs w:val="21"/>
              </w:rPr>
              <w:t>法定代表人证明书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、法定代表人授权委托书及身份证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报价不得超过遴选上限价，保留小数点后4位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评审项目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根据评审表要求提供。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kern w:val="0"/>
                <w:szCs w:val="21"/>
              </w:rPr>
              <w:t>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如有。</w:t>
            </w:r>
          </w:p>
        </w:tc>
      </w:tr>
    </w:tbl>
    <w:p>
      <w:pPr>
        <w:jc w:val="both"/>
        <w:rPr>
          <w:rFonts w:hint="default" w:ascii="仿宋_GB2312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备注：以上提供资料均须加盖公章，未加盖公章资料视为无效资料。</w:t>
      </w: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246AF"/>
    <w:rsid w:val="1ED2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2020-12-08T01:51:00Z</dcterms:created>
  <dc:creator>廖蜀黍</dc:creator>
  <cp:lastModifiedBy>廖蜀黍</cp:lastModifiedBy>
  <dcterms:modified xsi:type="dcterms:W3CDTF">2020-12-08T01:51:14Z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