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 xml:space="preserve">富基置地大厦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  <w:t>公共租赁住房有关温馨提示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仿宋" w:hAnsi="仿宋" w:eastAsia="宋体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各认租家庭：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为方便您选择房源，现就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富基置地大厦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公共租赁住房（以下简称“本项目”）相关情况，提示如下：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一、关于地理位置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本项目位于深圳市龙岗区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龙岗街道龙岗大道6018号富基置地大厦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二、关于周边环境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位于龙岗大道与翠竹路交汇处。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三、关于周边交通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本项目距离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3号线南联、双龙站均站600米，出行自由无限;地铁14、16号线在建中，地铁21号线规划中，建成后，片区将与福田、龙华、罗湖、实现快速切换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四、关于教育学位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周边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龙岗中学、龙岗中心小学，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具体情况以龙岗区教育局或承租小区周边学校发布的信息为准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五、关于周边商业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目商业云集，项目自带建面约1.4万平方米的商业。大运体育中心、三馆一体、龙城广场等文体配套。紧邻龙岗长途汽车客运总站，临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近八仙岭公园，龙城公园、龙潭公园、龙园公园。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六、关于项目配套设施设备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本项目负一层，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高低压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配电房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、发电机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、风机房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、生活水泵房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和消防泵房，负二层配备了风机房和消防泵房，负三层配备了风机房和战时避难层。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本项目共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2栋，1栋为写字楼，2栋为住宅及公寓，一楼、二楼为配套商业，其中配套2个主力店。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（三）物业服务中心位于2栋A座3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以上各设备运行及商铺经营时产生的噪音、振动、热风等可能会对周边环境及邻近房产带来影响。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七、关于项目停车规划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本项目规划停车位情况：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停车位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根据政府相关部门申请的停车场收费标准定价为月卡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200元/月（无分地面地下停车位），临时停车费用封顶为10元/天。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本项目车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出入口位于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小区大门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，可能产生包括但不限于噪音、烟尘、废气等影响。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八、关于物业管理费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住宅物业服务费标准暂定为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元/月.㎡。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专项维修金为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0.25元/月.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物业服务费为现行标准，如有变更，按最新标准执行。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九、关于室内基本配置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客厅及房间地面铺贴瓷砖，墙面为乳胶漆。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卫生间地面铺贴防滑砖、墙面铺贴瓷砖，配置有花洒、龙头、洗手盆、坐便器及排气扇。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厨房地面铺贴防滑砖、墙面铺贴瓷砖。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室内无配置燃气灶及燃气热水器等电器。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十、其他提醒事项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公共租赁住房原则上不允许住户自行装修。严禁住户以下行为：改变建筑结构形式及功能布局、改变或影响建筑外立面、改接燃气管道或强电线路、拆除室内隔墙或入户门、原墙地砖、外窗及加装入户防盗门,禁止改变房屋使用功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（二）燃气管道已经铺装到户，已具备燃气灶及燃气热水器安装条件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住户初次使用管道燃气时，须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燃气公司申请开通后使用。本项目禁止使用瓶装燃气。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（三）购买家具家电前，建议预先测量电梯及门洞尺寸，并测量摆放位置，以避免无法搬进。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（四）周边商家经营行为所产生的噪音、振动、热风、废气及气味等，可能会对周边环境及邻近房产带来一定影响。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以上事项，请认真阅读，感谢您对我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住房保障工作的理解和支持！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F376D"/>
    <w:multiLevelType w:val="singleLevel"/>
    <w:tmpl w:val="70BF376D"/>
    <w:lvl w:ilvl="0" w:tentative="0">
      <w:start w:val="1"/>
      <w:numFmt w:val="chineseCounting"/>
      <w:suff w:val="nothing"/>
      <w:lvlText w:val="（%1）"/>
      <w:lvlJc w:val="left"/>
      <w:pPr>
        <w:ind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43DA"/>
    <w:rsid w:val="0B8947CF"/>
    <w:rsid w:val="0EA13467"/>
    <w:rsid w:val="184B7BBE"/>
    <w:rsid w:val="20C308A3"/>
    <w:rsid w:val="2EB15D80"/>
    <w:rsid w:val="2F2424E6"/>
    <w:rsid w:val="42FF4DB5"/>
    <w:rsid w:val="4BBB0714"/>
    <w:rsid w:val="60B33511"/>
    <w:rsid w:val="651E5D8E"/>
    <w:rsid w:val="73C2114A"/>
    <w:rsid w:val="7FA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王之梦</cp:lastModifiedBy>
  <dcterms:modified xsi:type="dcterms:W3CDTF">2020-10-29T09:24:21Z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