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bCs/>
          <w:sz w:val="44"/>
          <w:szCs w:val="44"/>
        </w:rPr>
      </w:pPr>
      <w:r>
        <w:rPr>
          <w:rFonts w:hint="eastAsia" w:ascii="宋体" w:hAnsi="宋体" w:cs="宋体"/>
          <w:b/>
          <w:bCs/>
          <w:sz w:val="44"/>
          <w:szCs w:val="44"/>
        </w:rPr>
        <w:t>佳兆业君汇公馆保障性住房有关温馨提示</w:t>
      </w:r>
    </w:p>
    <w:p>
      <w:pPr>
        <w:spacing w:line="560" w:lineRule="exact"/>
        <w:rPr>
          <w:rFonts w:ascii="仿宋" w:hAnsi="仿宋" w:cs="仿宋"/>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各认租家庭：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为方便您选择房源，现就佳兆业君汇公馆</w:t>
      </w:r>
      <w:r>
        <w:rPr>
          <w:rFonts w:hint="eastAsia" w:ascii="仿宋_GB2312" w:hAnsi="仿宋_GB2312" w:eastAsia="仿宋_GB2312" w:cs="仿宋_GB2312"/>
          <w:sz w:val="32"/>
          <w:szCs w:val="32"/>
          <w:lang w:val="en-US" w:eastAsia="zh-CN"/>
        </w:rPr>
        <w:t>保障性住房</w:t>
      </w:r>
      <w:r>
        <w:rPr>
          <w:rFonts w:hint="eastAsia" w:ascii="仿宋_GB2312" w:hAnsi="仿宋_GB2312" w:eastAsia="仿宋_GB2312" w:cs="仿宋_GB2312"/>
          <w:sz w:val="32"/>
          <w:szCs w:val="32"/>
        </w:rPr>
        <w:t>（以下简称“本项目”）相关情况，提示如下：</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一、关于地理位置</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本项目位于深圳市龙岗区</w:t>
      </w:r>
      <w:r>
        <w:rPr>
          <w:rFonts w:hint="eastAsia" w:ascii="仿宋_GB2312" w:eastAsia="仿宋_GB2312"/>
          <w:sz w:val="32"/>
          <w:szCs w:val="32"/>
        </w:rPr>
        <w:t>龙岗区平湖街道守珍街与平湖大道交汇处。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二、关于周边环境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本项目西北侧为守珍街，东北侧为平湖大街。</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三、关于周边交通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高速：丹平快速、清平快速、水官高速、机荷高速：贯穿深圳东西南北，通达全城。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地铁：地铁10号线（开通）平湖站、临近地铁17号线（规划中）、18号线（规划中），直通福田、罗湖、南山等区域，途径各站点的公交线路信息可登录深圳市交通运输委员会官方网站查询。</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四、关于教育学位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本项目周边学校（含幼儿园）学位均处于紧张状态，无法完全满足承租住户适龄儿童入读需求，具体情况以龙岗区教育局或承租小区周边学校发布的信息为准。</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五、关于周边商业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本项目周边拥有华南城、好百年等产业、华南城奥特莱斯等大型商业，平湖人民医院（二甲医院）、平湖医院（建设中）等医疗配套。</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六、关于项目配套设施设备</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负一层部分商业；负二层、负三层分别配置了公共设备用房。</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一层二层设有物业服务用房（复式）、商铺。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以上各设备运行及商铺经营时产生的噪音、振动、热风等可能会对周边环境及邻近房产带来影响。</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七、关于项目停车规划</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本项目规划停车位情况：</w:t>
      </w:r>
    </w:p>
    <w:p>
      <w:pPr>
        <w:widowControl/>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地下停车位646个（其中充电桩停车位115个），地面停车位0个，共646个，</w:t>
      </w:r>
      <w:r>
        <w:rPr>
          <w:rFonts w:hint="eastAsia" w:ascii="仿宋_GB2312" w:hAnsi="仿宋_GB2312" w:eastAsia="仿宋_GB2312" w:cs="仿宋_GB2312"/>
          <w:sz w:val="32"/>
          <w:szCs w:val="32"/>
          <w:highlight w:val="none"/>
        </w:rPr>
        <w:t>根据政府相关部门申请的停车场收费标准定价为月卡200元/月（无分地面地下停车位），临时停车费用封顶为10元/天。</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本项目车辆出入口位于小区西南侧，可能产生包括但不限于噪音、烟尘、废气等影响。</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八、关于物业管理费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住宅物业服务费标准暂定为</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元/月.㎡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专</w:t>
      </w:r>
      <w:r>
        <w:rPr>
          <w:rFonts w:hint="eastAsia" w:ascii="仿宋_GB2312" w:hAnsi="仿宋_GB2312" w:eastAsia="仿宋_GB2312" w:cs="仿宋_GB2312"/>
          <w:sz w:val="32"/>
          <w:szCs w:val="32"/>
          <w:highlight w:val="none"/>
        </w:rPr>
        <w:t>项维修金为0.25元/月.㎡。</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物业服务费</w:t>
      </w:r>
      <w:r>
        <w:rPr>
          <w:rFonts w:hint="eastAsia" w:ascii="仿宋_GB2312" w:hAnsi="仿宋_GB2312" w:eastAsia="仿宋_GB2312" w:cs="仿宋_GB2312"/>
          <w:sz w:val="32"/>
          <w:szCs w:val="32"/>
          <w:highlight w:val="none"/>
          <w:lang w:eastAsia="zh-CN"/>
        </w:rPr>
        <w:t>最终以物业公司中标通知书的价格为准</w:t>
      </w:r>
      <w:r>
        <w:rPr>
          <w:rFonts w:hint="eastAsia" w:ascii="仿宋_GB2312" w:hAnsi="仿宋_GB2312" w:eastAsia="仿宋_GB2312" w:cs="仿宋_GB2312"/>
          <w:sz w:val="32"/>
          <w:szCs w:val="32"/>
          <w:highlight w:val="none"/>
        </w:rPr>
        <w:t>。</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九、关于室内基本配置</w:t>
      </w:r>
      <w:bookmarkStart w:id="0" w:name="_GoBack"/>
      <w:bookmarkEnd w:id="0"/>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客厅及房间地面铺贴瓷砖，墙面为乳胶漆。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卫生间地面铺贴防滑砖、墙面铺贴瓷砖，配置有花洒、龙头、洗手盆、坐便器及排气扇。</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厨房地面铺贴防滑砖、墙面铺贴瓷砖。</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室内无配置燃气灶及燃气热水器等电器。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十、其他提醒事项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共租赁住房原则上不允许住户自行装修。严禁住户以下行为：改变建筑结构形式及功能布局、改变或影响建筑外立面、改接燃气管道或强电线路、拆除室内隔墙或入户门、原墙地砖、外窗及加装入户防盗门,禁止改变房屋使用功能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（二）燃气管道已经铺装到户，已具备燃气灶及燃气热水器安装条件。住户初次使用管道燃气时，须向燃气公司申请开通后使用。本项目禁止使用瓶装燃气。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（三）购买家具家电前，建议预先测量电梯及门洞尺寸，并测量摆放位置，以避免无法搬进。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（四）周边商家经营行为所产生的噪音、振动、热风、废气及气味等，可能会对周边环境及邻近房产带来一定影响。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以上事项，请认真阅读，感谢您对我区住房保障工作的理解和支持！</w:t>
      </w:r>
    </w:p>
    <w:p>
      <w:pPr>
        <w:spacing w:line="56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F376D"/>
    <w:multiLevelType w:val="singleLevel"/>
    <w:tmpl w:val="70BF376D"/>
    <w:lvl w:ilvl="0" w:tentative="0">
      <w:start w:val="1"/>
      <w:numFmt w:val="chineseCounting"/>
      <w:suff w:val="nothing"/>
      <w:lvlText w:val="（%1）"/>
      <w:lvlJc w:val="left"/>
      <w:pPr>
        <w:ind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12"/>
    <w:rsid w:val="000C5598"/>
    <w:rsid w:val="002A2412"/>
    <w:rsid w:val="00390DC7"/>
    <w:rsid w:val="0058321B"/>
    <w:rsid w:val="00882D59"/>
    <w:rsid w:val="008D7C19"/>
    <w:rsid w:val="00AA40E0"/>
    <w:rsid w:val="00B915D7"/>
    <w:rsid w:val="00BF5765"/>
    <w:rsid w:val="00E53231"/>
    <w:rsid w:val="0B8947CF"/>
    <w:rsid w:val="0EA13467"/>
    <w:rsid w:val="0F915895"/>
    <w:rsid w:val="20C308A3"/>
    <w:rsid w:val="2EB15D80"/>
    <w:rsid w:val="30CF57E7"/>
    <w:rsid w:val="42FF4DB5"/>
    <w:rsid w:val="53C94AB5"/>
    <w:rsid w:val="651E5D8E"/>
    <w:rsid w:val="7278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181</Words>
  <Characters>1033</Characters>
  <Lines>8</Lines>
  <Paragraphs>2</Paragraphs>
  <TotalTime>2</TotalTime>
  <ScaleCrop>false</ScaleCrop>
  <LinksUpToDate>false</LinksUpToDate>
  <CharactersWithSpaces>1212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2020-10-29T08:48:00Z</dcterms:created>
  <dc:creator>Administrator</dc:creator>
  <cp:lastModifiedBy>王之梦</cp:lastModifiedBy>
  <cp:lastPrinted>2020-10-29T08:49:00Z</cp:lastPrinted>
  <dcterms:modified xsi:type="dcterms:W3CDTF">2020-11-13T01:39:10Z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