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65E" w:rsidRDefault="00BC065E">
      <w:pPr>
        <w:rPr>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E42222">
      <w:pPr>
        <w:jc w:val="center"/>
        <w:rPr>
          <w:rFonts w:ascii="宋体" w:hAnsi="宋体" w:cs="宋体"/>
          <w:b/>
          <w:sz w:val="44"/>
          <w:szCs w:val="44"/>
        </w:rPr>
      </w:pPr>
      <w:r>
        <w:rPr>
          <w:rFonts w:ascii="宋体" w:hAnsi="宋体" w:cs="宋体" w:hint="eastAsia"/>
          <w:b/>
          <w:spacing w:val="-10"/>
          <w:sz w:val="44"/>
          <w:szCs w:val="44"/>
        </w:rPr>
        <w:t>深圳市龙岗区教育发展“十四五”规划(2021-2025)（征求意见稿）</w:t>
      </w: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E42222">
      <w:pPr>
        <w:jc w:val="center"/>
        <w:rPr>
          <w:rFonts w:ascii="楷体" w:eastAsia="楷体" w:hAnsi="楷体" w:cs="楷体"/>
          <w:b/>
          <w:kern w:val="0"/>
          <w:sz w:val="32"/>
          <w:szCs w:val="28"/>
          <w:lang w:val="zh-CN"/>
        </w:rPr>
      </w:pPr>
      <w:r>
        <w:rPr>
          <w:rFonts w:ascii="楷体" w:eastAsia="楷体" w:hAnsi="楷体" w:cs="楷体" w:hint="eastAsia"/>
          <w:b/>
          <w:kern w:val="0"/>
          <w:sz w:val="32"/>
          <w:szCs w:val="28"/>
          <w:lang w:val="zh-CN"/>
        </w:rPr>
        <w:t>二</w:t>
      </w:r>
      <w:proofErr w:type="gramStart"/>
      <w:r>
        <w:rPr>
          <w:rFonts w:ascii="楷体" w:eastAsia="楷体" w:hAnsi="楷体" w:cs="楷体" w:hint="eastAsia"/>
          <w:b/>
          <w:kern w:val="0"/>
          <w:sz w:val="32"/>
          <w:szCs w:val="28"/>
        </w:rPr>
        <w:t>0二</w:t>
      </w:r>
      <w:proofErr w:type="gramEnd"/>
      <w:r>
        <w:rPr>
          <w:rFonts w:ascii="楷体" w:eastAsia="楷体" w:hAnsi="楷体" w:cs="楷体" w:hint="eastAsia"/>
          <w:b/>
          <w:kern w:val="0"/>
          <w:sz w:val="32"/>
          <w:szCs w:val="28"/>
        </w:rPr>
        <w:t>0年十一月</w:t>
      </w: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pPr>
    </w:p>
    <w:p w:rsidR="00BC065E" w:rsidRDefault="00BC065E">
      <w:pPr>
        <w:rPr>
          <w:rFonts w:ascii="仿宋" w:eastAsia="仿宋" w:hAnsi="仿宋"/>
          <w:b/>
          <w:kern w:val="0"/>
          <w:sz w:val="32"/>
          <w:szCs w:val="28"/>
          <w:lang w:val="zh-CN"/>
        </w:rPr>
        <w:sectPr w:rsidR="00BC065E">
          <w:headerReference w:type="default" r:id="rId9"/>
          <w:footerReference w:type="default" r:id="rId10"/>
          <w:pgSz w:w="11906" w:h="16838"/>
          <w:pgMar w:top="1440" w:right="1800" w:bottom="1440" w:left="1800" w:header="851" w:footer="992" w:gutter="0"/>
          <w:pgNumType w:start="0"/>
          <w:cols w:space="720"/>
          <w:docGrid w:type="lines" w:linePitch="312"/>
        </w:sectPr>
      </w:pPr>
    </w:p>
    <w:p w:rsidR="00BC065E" w:rsidRDefault="00E42222">
      <w:pPr>
        <w:spacing w:line="276" w:lineRule="auto"/>
        <w:ind w:firstLine="1"/>
        <w:jc w:val="center"/>
        <w:rPr>
          <w:rFonts w:ascii="仿宋" w:eastAsia="仿宋" w:hAnsi="仿宋"/>
          <w:b/>
          <w:sz w:val="32"/>
          <w:szCs w:val="28"/>
        </w:rPr>
      </w:pPr>
      <w:r>
        <w:rPr>
          <w:rFonts w:ascii="仿宋" w:eastAsia="仿宋" w:hAnsi="仿宋"/>
          <w:b/>
          <w:sz w:val="32"/>
          <w:szCs w:val="28"/>
          <w:lang w:val="zh-CN"/>
        </w:rPr>
        <w:lastRenderedPageBreak/>
        <w:t>目录</w:t>
      </w:r>
    </w:p>
    <w:p w:rsidR="00BC065E" w:rsidRDefault="00E42222">
      <w:pPr>
        <w:pStyle w:val="20"/>
        <w:tabs>
          <w:tab w:val="right" w:leader="dot" w:pos="8296"/>
        </w:tabs>
        <w:spacing w:line="360" w:lineRule="auto"/>
        <w:rPr>
          <w:rFonts w:asciiTheme="minorHAnsi" w:eastAsiaTheme="minorEastAsia" w:hAnsiTheme="minorHAnsi" w:cstheme="minorBidi"/>
          <w:sz w:val="24"/>
        </w:rPr>
      </w:pPr>
      <w:r>
        <w:rPr>
          <w:sz w:val="24"/>
          <w:highlight w:val="yellow"/>
        </w:rPr>
        <w:fldChar w:fldCharType="begin"/>
      </w:r>
      <w:r>
        <w:rPr>
          <w:sz w:val="24"/>
          <w:highlight w:val="yellow"/>
        </w:rPr>
        <w:instrText xml:space="preserve"> TOC \o "1-3" \h \z \u </w:instrText>
      </w:r>
      <w:r>
        <w:rPr>
          <w:sz w:val="24"/>
          <w:highlight w:val="yellow"/>
        </w:rPr>
        <w:fldChar w:fldCharType="separate"/>
      </w:r>
      <w:hyperlink w:anchor="_Toc55895771" w:history="1">
        <w:r>
          <w:rPr>
            <w:rStyle w:val="af0"/>
            <w:rFonts w:ascii="黑体" w:eastAsia="黑体" w:hAnsi="黑体" w:hint="eastAsia"/>
            <w:bCs/>
            <w:sz w:val="24"/>
          </w:rPr>
          <w:t>第一章</w:t>
        </w:r>
        <w:r>
          <w:rPr>
            <w:rStyle w:val="af0"/>
            <w:rFonts w:ascii="黑体" w:eastAsia="黑体" w:hAnsi="黑体"/>
            <w:bCs/>
            <w:sz w:val="24"/>
          </w:rPr>
          <w:t xml:space="preserve"> </w:t>
        </w:r>
        <w:r>
          <w:rPr>
            <w:rStyle w:val="af0"/>
            <w:rFonts w:ascii="黑体" w:eastAsia="黑体" w:hAnsi="黑体" w:hint="eastAsia"/>
            <w:bCs/>
            <w:sz w:val="24"/>
          </w:rPr>
          <w:t>规划背景</w:t>
        </w:r>
        <w:r>
          <w:rPr>
            <w:sz w:val="24"/>
          </w:rPr>
          <w:tab/>
        </w:r>
        <w:r>
          <w:rPr>
            <w:sz w:val="24"/>
          </w:rPr>
          <w:fldChar w:fldCharType="begin"/>
        </w:r>
        <w:r>
          <w:rPr>
            <w:sz w:val="24"/>
          </w:rPr>
          <w:instrText xml:space="preserve"> PAGEREF _Toc55895771 \h </w:instrText>
        </w:r>
        <w:r>
          <w:rPr>
            <w:sz w:val="24"/>
          </w:rPr>
        </w:r>
        <w:r>
          <w:rPr>
            <w:sz w:val="24"/>
          </w:rPr>
          <w:fldChar w:fldCharType="separate"/>
        </w:r>
        <w:r>
          <w:rPr>
            <w:sz w:val="24"/>
          </w:rPr>
          <w:t>1</w:t>
        </w:r>
        <w:r>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2" w:history="1">
        <w:r w:rsidR="00E42222">
          <w:rPr>
            <w:rStyle w:val="af0"/>
            <w:rFonts w:ascii="黑体" w:eastAsia="黑体" w:hAnsi="黑体" w:hint="eastAsia"/>
            <w:bCs/>
            <w:sz w:val="24"/>
          </w:rPr>
          <w:t>一、发展基础</w:t>
        </w:r>
        <w:r w:rsidR="00E42222">
          <w:rPr>
            <w:sz w:val="24"/>
          </w:rPr>
          <w:tab/>
        </w:r>
        <w:r w:rsidR="00E42222">
          <w:rPr>
            <w:sz w:val="24"/>
          </w:rPr>
          <w:fldChar w:fldCharType="begin"/>
        </w:r>
        <w:r w:rsidR="00E42222">
          <w:rPr>
            <w:sz w:val="24"/>
          </w:rPr>
          <w:instrText xml:space="preserve"> PAGEREF _Toc55895772 \h </w:instrText>
        </w:r>
        <w:r w:rsidR="00E42222">
          <w:rPr>
            <w:sz w:val="24"/>
          </w:rPr>
        </w:r>
        <w:r w:rsidR="00E42222">
          <w:rPr>
            <w:sz w:val="24"/>
          </w:rPr>
          <w:fldChar w:fldCharType="separate"/>
        </w:r>
        <w:r w:rsidR="00E42222">
          <w:rPr>
            <w:sz w:val="24"/>
          </w:rPr>
          <w:t>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3" w:history="1">
        <w:r w:rsidR="00E42222">
          <w:rPr>
            <w:rStyle w:val="af0"/>
            <w:rFonts w:ascii="楷体_GB2312" w:eastAsia="楷体_GB2312" w:hAnsi="Arial" w:hint="eastAsia"/>
            <w:bCs/>
            <w:sz w:val="24"/>
          </w:rPr>
          <w:t>（一）教育经费投入创新高</w:t>
        </w:r>
        <w:r w:rsidR="00E42222">
          <w:rPr>
            <w:sz w:val="24"/>
          </w:rPr>
          <w:tab/>
        </w:r>
        <w:r w:rsidR="00E42222">
          <w:rPr>
            <w:sz w:val="24"/>
          </w:rPr>
          <w:fldChar w:fldCharType="begin"/>
        </w:r>
        <w:r w:rsidR="00E42222">
          <w:rPr>
            <w:sz w:val="24"/>
          </w:rPr>
          <w:instrText xml:space="preserve"> PAGEREF _Toc55895773 \h </w:instrText>
        </w:r>
        <w:r w:rsidR="00E42222">
          <w:rPr>
            <w:sz w:val="24"/>
          </w:rPr>
        </w:r>
        <w:r w:rsidR="00E42222">
          <w:rPr>
            <w:sz w:val="24"/>
          </w:rPr>
          <w:fldChar w:fldCharType="separate"/>
        </w:r>
        <w:r w:rsidR="00E42222">
          <w:rPr>
            <w:sz w:val="24"/>
          </w:rPr>
          <w:t>2</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4" w:history="1">
        <w:r w:rsidR="00E42222">
          <w:rPr>
            <w:rStyle w:val="af0"/>
            <w:rFonts w:ascii="楷体_GB2312" w:eastAsia="楷体_GB2312" w:hAnsi="Arial" w:hint="eastAsia"/>
            <w:bCs/>
            <w:sz w:val="24"/>
          </w:rPr>
          <w:t>（二）教育规模实现快增长</w:t>
        </w:r>
        <w:r w:rsidR="00E42222">
          <w:rPr>
            <w:sz w:val="24"/>
          </w:rPr>
          <w:tab/>
        </w:r>
        <w:r w:rsidR="00E42222">
          <w:rPr>
            <w:sz w:val="24"/>
          </w:rPr>
          <w:fldChar w:fldCharType="begin"/>
        </w:r>
        <w:r w:rsidR="00E42222">
          <w:rPr>
            <w:sz w:val="24"/>
          </w:rPr>
          <w:instrText xml:space="preserve"> PAGEREF _Toc55895774 \h </w:instrText>
        </w:r>
        <w:r w:rsidR="00E42222">
          <w:rPr>
            <w:sz w:val="24"/>
          </w:rPr>
        </w:r>
        <w:r w:rsidR="00E42222">
          <w:rPr>
            <w:sz w:val="24"/>
          </w:rPr>
          <w:fldChar w:fldCharType="separate"/>
        </w:r>
        <w:r w:rsidR="00E42222">
          <w:rPr>
            <w:sz w:val="24"/>
          </w:rPr>
          <w:t>2</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5" w:history="1">
        <w:r w:rsidR="00E42222">
          <w:rPr>
            <w:rStyle w:val="af0"/>
            <w:rFonts w:ascii="楷体_GB2312" w:eastAsia="楷体_GB2312" w:hAnsi="Arial" w:hint="eastAsia"/>
            <w:bCs/>
            <w:sz w:val="24"/>
          </w:rPr>
          <w:t>（三）教育优质公平发展取得新进展</w:t>
        </w:r>
        <w:r w:rsidR="00E42222">
          <w:rPr>
            <w:sz w:val="24"/>
          </w:rPr>
          <w:tab/>
        </w:r>
        <w:r w:rsidR="00E42222">
          <w:rPr>
            <w:sz w:val="24"/>
          </w:rPr>
          <w:fldChar w:fldCharType="begin"/>
        </w:r>
        <w:r w:rsidR="00E42222">
          <w:rPr>
            <w:sz w:val="24"/>
          </w:rPr>
          <w:instrText xml:space="preserve"> PAGEREF _Toc55895775 \h </w:instrText>
        </w:r>
        <w:r w:rsidR="00E42222">
          <w:rPr>
            <w:sz w:val="24"/>
          </w:rPr>
        </w:r>
        <w:r w:rsidR="00E42222">
          <w:rPr>
            <w:sz w:val="24"/>
          </w:rPr>
          <w:fldChar w:fldCharType="separate"/>
        </w:r>
        <w:r w:rsidR="00E42222">
          <w:rPr>
            <w:sz w:val="24"/>
          </w:rPr>
          <w:t>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6" w:history="1">
        <w:r w:rsidR="00E42222">
          <w:rPr>
            <w:rStyle w:val="af0"/>
            <w:rFonts w:ascii="楷体_GB2312" w:eastAsia="楷体_GB2312" w:hAnsi="Arial" w:hint="eastAsia"/>
            <w:bCs/>
            <w:sz w:val="24"/>
          </w:rPr>
          <w:t>（四）教育协同发展形成新格局</w:t>
        </w:r>
        <w:r w:rsidR="00E42222">
          <w:rPr>
            <w:sz w:val="24"/>
          </w:rPr>
          <w:tab/>
        </w:r>
        <w:r w:rsidR="00E42222">
          <w:rPr>
            <w:sz w:val="24"/>
          </w:rPr>
          <w:fldChar w:fldCharType="begin"/>
        </w:r>
        <w:r w:rsidR="00E42222">
          <w:rPr>
            <w:sz w:val="24"/>
          </w:rPr>
          <w:instrText xml:space="preserve"> PAGEREF _Toc55895776 \h </w:instrText>
        </w:r>
        <w:r w:rsidR="00E42222">
          <w:rPr>
            <w:sz w:val="24"/>
          </w:rPr>
        </w:r>
        <w:r w:rsidR="00E42222">
          <w:rPr>
            <w:sz w:val="24"/>
          </w:rPr>
          <w:fldChar w:fldCharType="separate"/>
        </w:r>
        <w:r w:rsidR="00E42222">
          <w:rPr>
            <w:sz w:val="24"/>
          </w:rPr>
          <w:t>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7" w:history="1">
        <w:r w:rsidR="00E42222">
          <w:rPr>
            <w:rStyle w:val="af0"/>
            <w:rFonts w:ascii="楷体_GB2312" w:eastAsia="楷体_GB2312" w:hAnsi="Arial" w:hint="eastAsia"/>
            <w:bCs/>
            <w:sz w:val="24"/>
          </w:rPr>
          <w:t>（五）教育教学改革再创新佳绩</w:t>
        </w:r>
        <w:r w:rsidR="00E42222">
          <w:rPr>
            <w:sz w:val="24"/>
          </w:rPr>
          <w:tab/>
        </w:r>
        <w:r w:rsidR="00E42222">
          <w:rPr>
            <w:sz w:val="24"/>
          </w:rPr>
          <w:fldChar w:fldCharType="begin"/>
        </w:r>
        <w:r w:rsidR="00E42222">
          <w:rPr>
            <w:sz w:val="24"/>
          </w:rPr>
          <w:instrText xml:space="preserve"> PAGEREF _Toc55895777 \h </w:instrText>
        </w:r>
        <w:r w:rsidR="00E42222">
          <w:rPr>
            <w:sz w:val="24"/>
          </w:rPr>
        </w:r>
        <w:r w:rsidR="00E42222">
          <w:rPr>
            <w:sz w:val="24"/>
          </w:rPr>
          <w:fldChar w:fldCharType="separate"/>
        </w:r>
        <w:r w:rsidR="00E42222">
          <w:rPr>
            <w:sz w:val="24"/>
          </w:rPr>
          <w:t>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8" w:history="1">
        <w:r w:rsidR="00E42222">
          <w:rPr>
            <w:rStyle w:val="af0"/>
            <w:rFonts w:ascii="楷体_GB2312" w:eastAsia="楷体_GB2312" w:hAnsi="Arial" w:hint="eastAsia"/>
            <w:bCs/>
            <w:sz w:val="24"/>
          </w:rPr>
          <w:t>（六）师资队伍建设取得新成效</w:t>
        </w:r>
        <w:r w:rsidR="00E42222">
          <w:rPr>
            <w:sz w:val="24"/>
          </w:rPr>
          <w:tab/>
        </w:r>
        <w:r w:rsidR="00E42222">
          <w:rPr>
            <w:sz w:val="24"/>
          </w:rPr>
          <w:fldChar w:fldCharType="begin"/>
        </w:r>
        <w:r w:rsidR="00E42222">
          <w:rPr>
            <w:sz w:val="24"/>
          </w:rPr>
          <w:instrText xml:space="preserve"> PAGEREF _Toc55895778 \h </w:instrText>
        </w:r>
        <w:r w:rsidR="00E42222">
          <w:rPr>
            <w:sz w:val="24"/>
          </w:rPr>
        </w:r>
        <w:r w:rsidR="00E42222">
          <w:rPr>
            <w:sz w:val="24"/>
          </w:rPr>
          <w:fldChar w:fldCharType="separate"/>
        </w:r>
        <w:r w:rsidR="00E42222">
          <w:rPr>
            <w:sz w:val="24"/>
          </w:rPr>
          <w:t>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79" w:history="1">
        <w:r w:rsidR="00E42222">
          <w:rPr>
            <w:rStyle w:val="af0"/>
            <w:rFonts w:ascii="楷体_GB2312" w:eastAsia="楷体_GB2312" w:hAnsi="Arial" w:hint="eastAsia"/>
            <w:bCs/>
            <w:sz w:val="24"/>
          </w:rPr>
          <w:t>（七）智慧教育获得新发展</w:t>
        </w:r>
        <w:r w:rsidR="00E42222">
          <w:rPr>
            <w:sz w:val="24"/>
          </w:rPr>
          <w:tab/>
        </w:r>
        <w:r w:rsidR="00E42222">
          <w:rPr>
            <w:sz w:val="24"/>
          </w:rPr>
          <w:fldChar w:fldCharType="begin"/>
        </w:r>
        <w:r w:rsidR="00E42222">
          <w:rPr>
            <w:sz w:val="24"/>
          </w:rPr>
          <w:instrText xml:space="preserve"> PAGEREF _Toc55895779 \h </w:instrText>
        </w:r>
        <w:r w:rsidR="00E42222">
          <w:rPr>
            <w:sz w:val="24"/>
          </w:rPr>
        </w:r>
        <w:r w:rsidR="00E42222">
          <w:rPr>
            <w:sz w:val="24"/>
          </w:rPr>
          <w:fldChar w:fldCharType="separate"/>
        </w:r>
        <w:r w:rsidR="00E42222">
          <w:rPr>
            <w:sz w:val="24"/>
          </w:rPr>
          <w:t>6</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0" w:history="1">
        <w:r w:rsidR="00E42222">
          <w:rPr>
            <w:rStyle w:val="af0"/>
            <w:rFonts w:ascii="楷体_GB2312" w:eastAsia="楷体_GB2312" w:hAnsi="Arial" w:hint="eastAsia"/>
            <w:bCs/>
            <w:sz w:val="24"/>
          </w:rPr>
          <w:t>（八）教育体制改革实现新突破</w:t>
        </w:r>
        <w:r w:rsidR="00E42222">
          <w:rPr>
            <w:sz w:val="24"/>
          </w:rPr>
          <w:tab/>
        </w:r>
        <w:r w:rsidR="00E42222">
          <w:rPr>
            <w:sz w:val="24"/>
          </w:rPr>
          <w:fldChar w:fldCharType="begin"/>
        </w:r>
        <w:r w:rsidR="00E42222">
          <w:rPr>
            <w:sz w:val="24"/>
          </w:rPr>
          <w:instrText xml:space="preserve"> PAGEREF _Toc55895780 \h </w:instrText>
        </w:r>
        <w:r w:rsidR="00E42222">
          <w:rPr>
            <w:sz w:val="24"/>
          </w:rPr>
        </w:r>
        <w:r w:rsidR="00E42222">
          <w:rPr>
            <w:sz w:val="24"/>
          </w:rPr>
          <w:fldChar w:fldCharType="separate"/>
        </w:r>
        <w:r w:rsidR="00E42222">
          <w:rPr>
            <w:sz w:val="24"/>
          </w:rPr>
          <w:t>6</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1" w:history="1">
        <w:r w:rsidR="00E42222">
          <w:rPr>
            <w:rStyle w:val="af0"/>
            <w:rFonts w:ascii="黑体" w:eastAsia="黑体" w:hAnsi="黑体" w:hint="eastAsia"/>
            <w:bCs/>
            <w:sz w:val="24"/>
          </w:rPr>
          <w:t>二、面临形势</w:t>
        </w:r>
        <w:r w:rsidR="00E42222">
          <w:rPr>
            <w:sz w:val="24"/>
          </w:rPr>
          <w:tab/>
        </w:r>
        <w:r w:rsidR="00E42222">
          <w:rPr>
            <w:sz w:val="24"/>
          </w:rPr>
          <w:fldChar w:fldCharType="begin"/>
        </w:r>
        <w:r w:rsidR="00E42222">
          <w:rPr>
            <w:sz w:val="24"/>
          </w:rPr>
          <w:instrText xml:space="preserve"> PAGEREF _Toc55895781 \h </w:instrText>
        </w:r>
        <w:r w:rsidR="00E42222">
          <w:rPr>
            <w:sz w:val="24"/>
          </w:rPr>
        </w:r>
        <w:r w:rsidR="00E42222">
          <w:rPr>
            <w:sz w:val="24"/>
          </w:rPr>
          <w:fldChar w:fldCharType="separate"/>
        </w:r>
        <w:r w:rsidR="00E42222">
          <w:rPr>
            <w:sz w:val="24"/>
          </w:rPr>
          <w:t>7</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2" w:history="1">
        <w:r w:rsidR="00E42222">
          <w:rPr>
            <w:rStyle w:val="af0"/>
            <w:rFonts w:ascii="楷体_GB2312" w:eastAsia="楷体_GB2312" w:hAnsi="Arial" w:hint="eastAsia"/>
            <w:bCs/>
            <w:sz w:val="24"/>
          </w:rPr>
          <w:t>（一）步入新时代面临加快教育现代化发展的新形势</w:t>
        </w:r>
        <w:r w:rsidR="00E42222">
          <w:rPr>
            <w:sz w:val="24"/>
          </w:rPr>
          <w:tab/>
        </w:r>
        <w:r w:rsidR="00E42222">
          <w:rPr>
            <w:sz w:val="24"/>
          </w:rPr>
          <w:fldChar w:fldCharType="begin"/>
        </w:r>
        <w:r w:rsidR="00E42222">
          <w:rPr>
            <w:sz w:val="24"/>
          </w:rPr>
          <w:instrText xml:space="preserve"> PAGEREF _Toc55895782 \h </w:instrText>
        </w:r>
        <w:r w:rsidR="00E42222">
          <w:rPr>
            <w:sz w:val="24"/>
          </w:rPr>
        </w:r>
        <w:r w:rsidR="00E42222">
          <w:rPr>
            <w:sz w:val="24"/>
          </w:rPr>
          <w:fldChar w:fldCharType="separate"/>
        </w:r>
        <w:r w:rsidR="00E42222">
          <w:rPr>
            <w:sz w:val="24"/>
          </w:rPr>
          <w:t>7</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3" w:history="1">
        <w:r w:rsidR="00E42222">
          <w:rPr>
            <w:rStyle w:val="af0"/>
            <w:rFonts w:ascii="楷体_GB2312" w:eastAsia="楷体_GB2312" w:hAnsi="Arial" w:hint="eastAsia"/>
            <w:bCs/>
            <w:sz w:val="24"/>
          </w:rPr>
          <w:t>（二）建设先行示范区促进教育全面优质的重大机遇</w:t>
        </w:r>
        <w:r w:rsidR="00E42222">
          <w:rPr>
            <w:sz w:val="24"/>
          </w:rPr>
          <w:tab/>
        </w:r>
        <w:r w:rsidR="00E42222">
          <w:rPr>
            <w:sz w:val="24"/>
          </w:rPr>
          <w:fldChar w:fldCharType="begin"/>
        </w:r>
        <w:r w:rsidR="00E42222">
          <w:rPr>
            <w:sz w:val="24"/>
          </w:rPr>
          <w:instrText xml:space="preserve"> PAGEREF _Toc55895783 \h </w:instrText>
        </w:r>
        <w:r w:rsidR="00E42222">
          <w:rPr>
            <w:sz w:val="24"/>
          </w:rPr>
        </w:r>
        <w:r w:rsidR="00E42222">
          <w:rPr>
            <w:sz w:val="24"/>
          </w:rPr>
          <w:fldChar w:fldCharType="separate"/>
        </w:r>
        <w:r w:rsidR="00E42222">
          <w:rPr>
            <w:sz w:val="24"/>
          </w:rPr>
          <w:t>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4" w:history="1">
        <w:r w:rsidR="00E42222">
          <w:rPr>
            <w:rStyle w:val="af0"/>
            <w:rFonts w:ascii="楷体_GB2312" w:eastAsia="楷体_GB2312" w:hAnsi="Arial" w:hint="eastAsia"/>
            <w:bCs/>
            <w:sz w:val="24"/>
          </w:rPr>
          <w:t>（三）粤港澳大湾区建设带来协同发展的新机遇</w:t>
        </w:r>
        <w:r w:rsidR="00E42222">
          <w:rPr>
            <w:sz w:val="24"/>
          </w:rPr>
          <w:tab/>
        </w:r>
        <w:r w:rsidR="00E42222">
          <w:rPr>
            <w:sz w:val="24"/>
          </w:rPr>
          <w:fldChar w:fldCharType="begin"/>
        </w:r>
        <w:r w:rsidR="00E42222">
          <w:rPr>
            <w:sz w:val="24"/>
          </w:rPr>
          <w:instrText xml:space="preserve"> PAGEREF _Toc55895784 \h </w:instrText>
        </w:r>
        <w:r w:rsidR="00E42222">
          <w:rPr>
            <w:sz w:val="24"/>
          </w:rPr>
        </w:r>
        <w:r w:rsidR="00E42222">
          <w:rPr>
            <w:sz w:val="24"/>
          </w:rPr>
          <w:fldChar w:fldCharType="separate"/>
        </w:r>
        <w:r w:rsidR="00E42222">
          <w:rPr>
            <w:sz w:val="24"/>
          </w:rPr>
          <w:t>9</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5" w:history="1">
        <w:r w:rsidR="00E42222">
          <w:rPr>
            <w:rStyle w:val="af0"/>
            <w:rFonts w:ascii="楷体_GB2312" w:eastAsia="楷体_GB2312" w:hAnsi="Arial" w:hint="eastAsia"/>
            <w:bCs/>
            <w:sz w:val="24"/>
          </w:rPr>
          <w:t>（四）互联网人工智能时代催生教育变革的历史机遇</w:t>
        </w:r>
        <w:r w:rsidR="00E42222">
          <w:rPr>
            <w:sz w:val="24"/>
          </w:rPr>
          <w:tab/>
        </w:r>
        <w:r w:rsidR="00E42222">
          <w:rPr>
            <w:sz w:val="24"/>
          </w:rPr>
          <w:fldChar w:fldCharType="begin"/>
        </w:r>
        <w:r w:rsidR="00E42222">
          <w:rPr>
            <w:sz w:val="24"/>
          </w:rPr>
          <w:instrText xml:space="preserve"> PAGEREF _Toc55895785 \h </w:instrText>
        </w:r>
        <w:r w:rsidR="00E42222">
          <w:rPr>
            <w:sz w:val="24"/>
          </w:rPr>
        </w:r>
        <w:r w:rsidR="00E42222">
          <w:rPr>
            <w:sz w:val="24"/>
          </w:rPr>
          <w:fldChar w:fldCharType="separate"/>
        </w:r>
        <w:r w:rsidR="00E42222">
          <w:rPr>
            <w:sz w:val="24"/>
          </w:rPr>
          <w:t>9</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6" w:history="1">
        <w:r w:rsidR="00E42222">
          <w:rPr>
            <w:rStyle w:val="af0"/>
            <w:rFonts w:ascii="黑体" w:eastAsia="黑体" w:hAnsi="黑体" w:hint="eastAsia"/>
            <w:bCs/>
            <w:sz w:val="24"/>
          </w:rPr>
          <w:t>三、存在问题</w:t>
        </w:r>
        <w:r w:rsidR="00E42222">
          <w:rPr>
            <w:sz w:val="24"/>
          </w:rPr>
          <w:tab/>
        </w:r>
        <w:r w:rsidR="00E42222">
          <w:rPr>
            <w:sz w:val="24"/>
          </w:rPr>
          <w:fldChar w:fldCharType="begin"/>
        </w:r>
        <w:r w:rsidR="00E42222">
          <w:rPr>
            <w:sz w:val="24"/>
          </w:rPr>
          <w:instrText xml:space="preserve"> PAGEREF _Toc55895786 \h </w:instrText>
        </w:r>
        <w:r w:rsidR="00E42222">
          <w:rPr>
            <w:sz w:val="24"/>
          </w:rPr>
        </w:r>
        <w:r w:rsidR="00E42222">
          <w:rPr>
            <w:sz w:val="24"/>
          </w:rPr>
          <w:fldChar w:fldCharType="separate"/>
        </w:r>
        <w:r w:rsidR="00E42222">
          <w:rPr>
            <w:sz w:val="24"/>
          </w:rPr>
          <w:t>10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7" w:history="1">
        <w:r w:rsidR="00E42222">
          <w:rPr>
            <w:rStyle w:val="af0"/>
            <w:rFonts w:ascii="楷体_GB2312" w:eastAsia="楷体_GB2312" w:hAnsi="Arial" w:hint="eastAsia"/>
            <w:bCs/>
            <w:sz w:val="24"/>
          </w:rPr>
          <w:t>（一）公办学位供给与教育优质均衡的目标仍有差距</w:t>
        </w:r>
        <w:r w:rsidR="00E42222">
          <w:rPr>
            <w:sz w:val="24"/>
          </w:rPr>
          <w:tab/>
        </w:r>
        <w:r w:rsidR="00E42222">
          <w:rPr>
            <w:sz w:val="24"/>
          </w:rPr>
          <w:fldChar w:fldCharType="begin"/>
        </w:r>
        <w:r w:rsidR="00E42222">
          <w:rPr>
            <w:sz w:val="24"/>
          </w:rPr>
          <w:instrText xml:space="preserve"> PAGEREF _Toc55895787 \h </w:instrText>
        </w:r>
        <w:r w:rsidR="00E42222">
          <w:rPr>
            <w:sz w:val="24"/>
          </w:rPr>
        </w:r>
        <w:r w:rsidR="00E42222">
          <w:rPr>
            <w:sz w:val="24"/>
          </w:rPr>
          <w:fldChar w:fldCharType="separate"/>
        </w:r>
        <w:r w:rsidR="00E42222">
          <w:rPr>
            <w:sz w:val="24"/>
          </w:rPr>
          <w:t>10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8" w:history="1">
        <w:r w:rsidR="00E42222">
          <w:rPr>
            <w:rStyle w:val="af0"/>
            <w:rFonts w:ascii="楷体_GB2312" w:eastAsia="楷体_GB2312" w:hAnsi="Arial" w:hint="eastAsia"/>
            <w:bCs/>
            <w:sz w:val="24"/>
          </w:rPr>
          <w:t>（二）教育发展水平与先行示范的要求还有差距</w:t>
        </w:r>
        <w:r w:rsidR="00E42222">
          <w:rPr>
            <w:sz w:val="24"/>
          </w:rPr>
          <w:tab/>
        </w:r>
        <w:r w:rsidR="00E42222">
          <w:rPr>
            <w:sz w:val="24"/>
          </w:rPr>
          <w:fldChar w:fldCharType="begin"/>
        </w:r>
        <w:r w:rsidR="00E42222">
          <w:rPr>
            <w:sz w:val="24"/>
          </w:rPr>
          <w:instrText xml:space="preserve"> PAGEREF _Toc55895788 \h </w:instrText>
        </w:r>
        <w:r w:rsidR="00E42222">
          <w:rPr>
            <w:sz w:val="24"/>
          </w:rPr>
        </w:r>
        <w:r w:rsidR="00E42222">
          <w:rPr>
            <w:sz w:val="24"/>
          </w:rPr>
          <w:fldChar w:fldCharType="separate"/>
        </w:r>
        <w:r w:rsidR="00E42222">
          <w:rPr>
            <w:sz w:val="24"/>
          </w:rPr>
          <w:t>10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89" w:history="1">
        <w:r w:rsidR="00E42222">
          <w:rPr>
            <w:rStyle w:val="af0"/>
            <w:rFonts w:ascii="楷体_GB2312" w:eastAsia="楷体_GB2312" w:hAnsi="Arial" w:hint="eastAsia"/>
            <w:bCs/>
            <w:sz w:val="24"/>
          </w:rPr>
          <w:t>（三）名优教师规模与教育高质量发展需求不相匹配</w:t>
        </w:r>
        <w:r w:rsidR="00E42222">
          <w:rPr>
            <w:sz w:val="24"/>
          </w:rPr>
          <w:tab/>
        </w:r>
        <w:r w:rsidR="00E42222">
          <w:rPr>
            <w:sz w:val="24"/>
          </w:rPr>
          <w:fldChar w:fldCharType="begin"/>
        </w:r>
        <w:r w:rsidR="00E42222">
          <w:rPr>
            <w:sz w:val="24"/>
          </w:rPr>
          <w:instrText xml:space="preserve"> PAGEREF _Toc55895789 \h </w:instrText>
        </w:r>
        <w:r w:rsidR="00E42222">
          <w:rPr>
            <w:sz w:val="24"/>
          </w:rPr>
        </w:r>
        <w:r w:rsidR="00E42222">
          <w:rPr>
            <w:sz w:val="24"/>
          </w:rPr>
          <w:fldChar w:fldCharType="separate"/>
        </w:r>
        <w:r w:rsidR="00E42222">
          <w:rPr>
            <w:sz w:val="24"/>
          </w:rPr>
          <w:t>11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0" w:history="1">
        <w:r w:rsidR="00E42222">
          <w:rPr>
            <w:rStyle w:val="af0"/>
            <w:rFonts w:ascii="黑体" w:eastAsia="黑体" w:hAnsi="黑体" w:hint="eastAsia"/>
            <w:bCs/>
            <w:sz w:val="24"/>
          </w:rPr>
          <w:t>第二章</w:t>
        </w:r>
        <w:r w:rsidR="00E42222">
          <w:rPr>
            <w:rStyle w:val="af0"/>
            <w:rFonts w:ascii="黑体" w:eastAsia="黑体" w:hAnsi="黑体"/>
            <w:bCs/>
            <w:sz w:val="24"/>
          </w:rPr>
          <w:t xml:space="preserve"> </w:t>
        </w:r>
        <w:r w:rsidR="00E42222">
          <w:rPr>
            <w:rStyle w:val="af0"/>
            <w:rFonts w:ascii="黑体" w:eastAsia="黑体" w:hAnsi="黑体" w:hint="eastAsia"/>
            <w:bCs/>
            <w:sz w:val="24"/>
          </w:rPr>
          <w:t>指导思想和发展目标</w:t>
        </w:r>
        <w:r w:rsidR="00E42222">
          <w:rPr>
            <w:sz w:val="24"/>
          </w:rPr>
          <w:tab/>
        </w:r>
        <w:r w:rsidR="00E42222">
          <w:rPr>
            <w:sz w:val="24"/>
          </w:rPr>
          <w:fldChar w:fldCharType="begin"/>
        </w:r>
        <w:r w:rsidR="00E42222">
          <w:rPr>
            <w:sz w:val="24"/>
          </w:rPr>
          <w:instrText xml:space="preserve"> PAGEREF _Toc55895790 \h </w:instrText>
        </w:r>
        <w:r w:rsidR="00E42222">
          <w:rPr>
            <w:sz w:val="24"/>
          </w:rPr>
        </w:r>
        <w:r w:rsidR="00E42222">
          <w:rPr>
            <w:sz w:val="24"/>
          </w:rPr>
          <w:fldChar w:fldCharType="separate"/>
        </w:r>
        <w:r w:rsidR="00E42222">
          <w:rPr>
            <w:sz w:val="24"/>
          </w:rPr>
          <w:t>11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1" w:history="1">
        <w:r w:rsidR="00E42222">
          <w:rPr>
            <w:rStyle w:val="af0"/>
            <w:rFonts w:ascii="黑体" w:eastAsia="黑体" w:hAnsi="黑体" w:hint="eastAsia"/>
            <w:bCs/>
            <w:sz w:val="24"/>
          </w:rPr>
          <w:t>一、指导思想</w:t>
        </w:r>
        <w:r w:rsidR="00E42222">
          <w:rPr>
            <w:sz w:val="24"/>
          </w:rPr>
          <w:tab/>
        </w:r>
        <w:r w:rsidR="00E42222">
          <w:rPr>
            <w:sz w:val="24"/>
          </w:rPr>
          <w:fldChar w:fldCharType="begin"/>
        </w:r>
        <w:r w:rsidR="00E42222">
          <w:rPr>
            <w:sz w:val="24"/>
          </w:rPr>
          <w:instrText xml:space="preserve"> PAGEREF _Toc55895791 \h </w:instrText>
        </w:r>
        <w:r w:rsidR="00E42222">
          <w:rPr>
            <w:sz w:val="24"/>
          </w:rPr>
        </w:r>
        <w:r w:rsidR="00E42222">
          <w:rPr>
            <w:sz w:val="24"/>
          </w:rPr>
          <w:fldChar w:fldCharType="separate"/>
        </w:r>
        <w:r w:rsidR="00E42222">
          <w:rPr>
            <w:sz w:val="24"/>
          </w:rPr>
          <w:t>11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2" w:history="1">
        <w:r w:rsidR="00E42222">
          <w:rPr>
            <w:rStyle w:val="af0"/>
            <w:rFonts w:ascii="黑体" w:eastAsia="黑体" w:hAnsi="黑体" w:hint="eastAsia"/>
            <w:bCs/>
            <w:sz w:val="24"/>
          </w:rPr>
          <w:t>二、发展目标</w:t>
        </w:r>
        <w:r w:rsidR="00E42222">
          <w:rPr>
            <w:sz w:val="24"/>
          </w:rPr>
          <w:tab/>
        </w:r>
        <w:r w:rsidR="00E42222">
          <w:rPr>
            <w:sz w:val="24"/>
          </w:rPr>
          <w:fldChar w:fldCharType="begin"/>
        </w:r>
        <w:r w:rsidR="00E42222">
          <w:rPr>
            <w:sz w:val="24"/>
          </w:rPr>
          <w:instrText xml:space="preserve"> PAGEREF _Toc55895792 \h </w:instrText>
        </w:r>
        <w:r w:rsidR="00E42222">
          <w:rPr>
            <w:sz w:val="24"/>
          </w:rPr>
        </w:r>
        <w:r w:rsidR="00E42222">
          <w:rPr>
            <w:sz w:val="24"/>
          </w:rPr>
          <w:fldChar w:fldCharType="separate"/>
        </w:r>
        <w:r w:rsidR="00E42222">
          <w:rPr>
            <w:sz w:val="24"/>
          </w:rPr>
          <w:t>12</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3" w:history="1">
        <w:r w:rsidR="00E42222">
          <w:rPr>
            <w:rStyle w:val="af0"/>
            <w:rFonts w:ascii="黑体" w:eastAsia="黑体" w:hAnsi="黑体" w:hint="eastAsia"/>
            <w:bCs/>
            <w:sz w:val="24"/>
          </w:rPr>
          <w:t>第三章</w:t>
        </w:r>
        <w:r w:rsidR="00E42222">
          <w:rPr>
            <w:rStyle w:val="af0"/>
            <w:rFonts w:ascii="黑体" w:eastAsia="黑体" w:hAnsi="黑体"/>
            <w:bCs/>
            <w:sz w:val="24"/>
          </w:rPr>
          <w:t xml:space="preserve"> </w:t>
        </w:r>
        <w:r w:rsidR="00E42222">
          <w:rPr>
            <w:rStyle w:val="af0"/>
            <w:rFonts w:ascii="黑体" w:eastAsia="黑体" w:hAnsi="黑体" w:hint="eastAsia"/>
            <w:bCs/>
            <w:sz w:val="24"/>
          </w:rPr>
          <w:t>主要任务及重点工程</w:t>
        </w:r>
        <w:r w:rsidR="00E42222">
          <w:rPr>
            <w:sz w:val="24"/>
          </w:rPr>
          <w:tab/>
        </w:r>
        <w:r w:rsidR="00E42222">
          <w:rPr>
            <w:sz w:val="24"/>
          </w:rPr>
          <w:fldChar w:fldCharType="begin"/>
        </w:r>
        <w:r w:rsidR="00E42222">
          <w:rPr>
            <w:sz w:val="24"/>
          </w:rPr>
          <w:instrText xml:space="preserve"> PAGEREF _Toc55895793 \h </w:instrText>
        </w:r>
        <w:r w:rsidR="00E42222">
          <w:rPr>
            <w:sz w:val="24"/>
          </w:rPr>
        </w:r>
        <w:r w:rsidR="00E42222">
          <w:rPr>
            <w:sz w:val="24"/>
          </w:rPr>
          <w:fldChar w:fldCharType="separate"/>
        </w:r>
        <w:r w:rsidR="00E42222">
          <w:rPr>
            <w:sz w:val="24"/>
          </w:rPr>
          <w:t>14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4" w:history="1">
        <w:r w:rsidR="00E42222">
          <w:rPr>
            <w:rStyle w:val="af0"/>
            <w:rFonts w:ascii="黑体" w:eastAsia="黑体" w:hAnsi="黑体" w:hint="eastAsia"/>
            <w:bCs/>
            <w:sz w:val="24"/>
          </w:rPr>
          <w:t>一、聚焦内涵发展，稳步提升教育水平</w:t>
        </w:r>
        <w:r w:rsidR="00E42222">
          <w:rPr>
            <w:sz w:val="24"/>
          </w:rPr>
          <w:tab/>
        </w:r>
        <w:r w:rsidR="00E42222">
          <w:rPr>
            <w:sz w:val="24"/>
          </w:rPr>
          <w:fldChar w:fldCharType="begin"/>
        </w:r>
        <w:r w:rsidR="00E42222">
          <w:rPr>
            <w:sz w:val="24"/>
          </w:rPr>
          <w:instrText xml:space="preserve"> PAGEREF _Toc55895794 \h </w:instrText>
        </w:r>
        <w:r w:rsidR="00E42222">
          <w:rPr>
            <w:sz w:val="24"/>
          </w:rPr>
        </w:r>
        <w:r w:rsidR="00E42222">
          <w:rPr>
            <w:sz w:val="24"/>
          </w:rPr>
          <w:fldChar w:fldCharType="separate"/>
        </w:r>
        <w:r w:rsidR="00E42222">
          <w:rPr>
            <w:sz w:val="24"/>
          </w:rPr>
          <w:t>14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5" w:history="1">
        <w:r w:rsidR="00E42222">
          <w:rPr>
            <w:rStyle w:val="af0"/>
            <w:rFonts w:ascii="楷体_GB2312" w:eastAsia="楷体_GB2312" w:hAnsi="Arial" w:hint="eastAsia"/>
            <w:bCs/>
            <w:sz w:val="24"/>
          </w:rPr>
          <w:t>（一）推进学前教育优质普惠发展</w:t>
        </w:r>
        <w:r w:rsidR="00E42222">
          <w:rPr>
            <w:sz w:val="24"/>
          </w:rPr>
          <w:tab/>
        </w:r>
        <w:r w:rsidR="00E42222">
          <w:rPr>
            <w:sz w:val="24"/>
          </w:rPr>
          <w:fldChar w:fldCharType="begin"/>
        </w:r>
        <w:r w:rsidR="00E42222">
          <w:rPr>
            <w:sz w:val="24"/>
          </w:rPr>
          <w:instrText xml:space="preserve"> PAGEREF _Toc55895795 \h </w:instrText>
        </w:r>
        <w:r w:rsidR="00E42222">
          <w:rPr>
            <w:sz w:val="24"/>
          </w:rPr>
        </w:r>
        <w:r w:rsidR="00E42222">
          <w:rPr>
            <w:sz w:val="24"/>
          </w:rPr>
          <w:fldChar w:fldCharType="separate"/>
        </w:r>
        <w:r w:rsidR="00E42222">
          <w:rPr>
            <w:sz w:val="24"/>
          </w:rPr>
          <w:t>14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6" w:history="1">
        <w:r w:rsidR="00E42222">
          <w:rPr>
            <w:rStyle w:val="af0"/>
            <w:rFonts w:ascii="楷体_GB2312" w:eastAsia="楷体_GB2312" w:hAnsi="Arial" w:hint="eastAsia"/>
            <w:bCs/>
            <w:sz w:val="24"/>
          </w:rPr>
          <w:t>（二）加快义务教育优质均衡发展</w:t>
        </w:r>
        <w:r w:rsidR="00E42222">
          <w:rPr>
            <w:sz w:val="24"/>
          </w:rPr>
          <w:tab/>
        </w:r>
        <w:r w:rsidR="00E42222">
          <w:rPr>
            <w:sz w:val="24"/>
          </w:rPr>
          <w:fldChar w:fldCharType="begin"/>
        </w:r>
        <w:r w:rsidR="00E42222">
          <w:rPr>
            <w:sz w:val="24"/>
          </w:rPr>
          <w:instrText xml:space="preserve"> PAGEREF _Toc55895796 \h </w:instrText>
        </w:r>
        <w:r w:rsidR="00E42222">
          <w:rPr>
            <w:sz w:val="24"/>
          </w:rPr>
        </w:r>
        <w:r w:rsidR="00E42222">
          <w:rPr>
            <w:sz w:val="24"/>
          </w:rPr>
          <w:fldChar w:fldCharType="separate"/>
        </w:r>
        <w:r w:rsidR="00E42222">
          <w:rPr>
            <w:sz w:val="24"/>
          </w:rPr>
          <w:t>15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7" w:history="1">
        <w:r w:rsidR="00E42222">
          <w:rPr>
            <w:rStyle w:val="af0"/>
            <w:rFonts w:ascii="楷体_GB2312" w:eastAsia="楷体_GB2312" w:hAnsi="Arial" w:hint="eastAsia"/>
            <w:bCs/>
            <w:sz w:val="24"/>
          </w:rPr>
          <w:t>（三）实现高中教育优质特色发展</w:t>
        </w:r>
        <w:r w:rsidR="00E42222">
          <w:rPr>
            <w:sz w:val="24"/>
          </w:rPr>
          <w:tab/>
        </w:r>
        <w:r w:rsidR="00E42222">
          <w:rPr>
            <w:sz w:val="24"/>
          </w:rPr>
          <w:fldChar w:fldCharType="begin"/>
        </w:r>
        <w:r w:rsidR="00E42222">
          <w:rPr>
            <w:sz w:val="24"/>
          </w:rPr>
          <w:instrText xml:space="preserve"> PAGEREF _Toc55895797 \h </w:instrText>
        </w:r>
        <w:r w:rsidR="00E42222">
          <w:rPr>
            <w:sz w:val="24"/>
          </w:rPr>
        </w:r>
        <w:r w:rsidR="00E42222">
          <w:rPr>
            <w:sz w:val="24"/>
          </w:rPr>
          <w:fldChar w:fldCharType="separate"/>
        </w:r>
        <w:r w:rsidR="00E42222">
          <w:rPr>
            <w:sz w:val="24"/>
          </w:rPr>
          <w:t>16</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8" w:history="1">
        <w:r w:rsidR="00E42222">
          <w:rPr>
            <w:rStyle w:val="af0"/>
            <w:rFonts w:ascii="楷体_GB2312" w:eastAsia="楷体_GB2312" w:hAnsi="Arial" w:hint="eastAsia"/>
            <w:bCs/>
            <w:sz w:val="24"/>
          </w:rPr>
          <w:t>（四）支持建设高水平国际大学园</w:t>
        </w:r>
        <w:r w:rsidR="00E42222">
          <w:rPr>
            <w:sz w:val="24"/>
          </w:rPr>
          <w:tab/>
        </w:r>
        <w:r w:rsidR="00E42222">
          <w:rPr>
            <w:sz w:val="24"/>
          </w:rPr>
          <w:fldChar w:fldCharType="begin"/>
        </w:r>
        <w:r w:rsidR="00E42222">
          <w:rPr>
            <w:sz w:val="24"/>
          </w:rPr>
          <w:instrText xml:space="preserve"> PAGEREF _Toc55895798 \h </w:instrText>
        </w:r>
        <w:r w:rsidR="00E42222">
          <w:rPr>
            <w:sz w:val="24"/>
          </w:rPr>
        </w:r>
        <w:r w:rsidR="00E42222">
          <w:rPr>
            <w:sz w:val="24"/>
          </w:rPr>
          <w:fldChar w:fldCharType="separate"/>
        </w:r>
        <w:r w:rsidR="00E42222">
          <w:rPr>
            <w:sz w:val="24"/>
          </w:rPr>
          <w:t>17</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799" w:history="1">
        <w:r w:rsidR="00E42222">
          <w:rPr>
            <w:rStyle w:val="af0"/>
            <w:rFonts w:ascii="楷体_GB2312" w:eastAsia="楷体_GB2312" w:hAnsi="Arial" w:hint="eastAsia"/>
            <w:bCs/>
            <w:sz w:val="24"/>
          </w:rPr>
          <w:t>（五）深化职业教育双元育人模式</w:t>
        </w:r>
        <w:r w:rsidR="00E42222">
          <w:rPr>
            <w:sz w:val="24"/>
          </w:rPr>
          <w:tab/>
        </w:r>
        <w:r w:rsidR="00E42222">
          <w:rPr>
            <w:sz w:val="24"/>
          </w:rPr>
          <w:fldChar w:fldCharType="begin"/>
        </w:r>
        <w:r w:rsidR="00E42222">
          <w:rPr>
            <w:sz w:val="24"/>
          </w:rPr>
          <w:instrText xml:space="preserve"> PAGEREF _Toc55895799 \h </w:instrText>
        </w:r>
        <w:r w:rsidR="00E42222">
          <w:rPr>
            <w:sz w:val="24"/>
          </w:rPr>
        </w:r>
        <w:r w:rsidR="00E42222">
          <w:rPr>
            <w:sz w:val="24"/>
          </w:rPr>
          <w:fldChar w:fldCharType="separate"/>
        </w:r>
        <w:r w:rsidR="00E42222">
          <w:rPr>
            <w:sz w:val="24"/>
          </w:rPr>
          <w:t>18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0" w:history="1">
        <w:r w:rsidR="00E42222">
          <w:rPr>
            <w:rStyle w:val="af0"/>
            <w:rFonts w:ascii="楷体_GB2312" w:eastAsia="楷体_GB2312" w:hAnsi="Arial" w:hint="eastAsia"/>
            <w:bCs/>
            <w:sz w:val="24"/>
          </w:rPr>
          <w:t>（六）加快推进特殊教育事业发展</w:t>
        </w:r>
        <w:r w:rsidR="00E42222">
          <w:rPr>
            <w:sz w:val="24"/>
          </w:rPr>
          <w:tab/>
        </w:r>
        <w:r w:rsidR="00E42222">
          <w:rPr>
            <w:sz w:val="24"/>
          </w:rPr>
          <w:fldChar w:fldCharType="begin"/>
        </w:r>
        <w:r w:rsidR="00E42222">
          <w:rPr>
            <w:sz w:val="24"/>
          </w:rPr>
          <w:instrText xml:space="preserve"> PAGEREF _Toc55895800 \h </w:instrText>
        </w:r>
        <w:r w:rsidR="00E42222">
          <w:rPr>
            <w:sz w:val="24"/>
          </w:rPr>
        </w:r>
        <w:r w:rsidR="00E42222">
          <w:rPr>
            <w:sz w:val="24"/>
          </w:rPr>
          <w:fldChar w:fldCharType="separate"/>
        </w:r>
        <w:r w:rsidR="00E42222">
          <w:rPr>
            <w:sz w:val="24"/>
          </w:rPr>
          <w:t>18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1" w:history="1">
        <w:r w:rsidR="00E42222">
          <w:rPr>
            <w:rStyle w:val="af0"/>
            <w:rFonts w:ascii="楷体_GB2312" w:eastAsia="楷体_GB2312" w:hAnsi="Arial" w:hint="eastAsia"/>
            <w:bCs/>
            <w:sz w:val="24"/>
          </w:rPr>
          <w:t>（七）实现民办教育质量全面提升</w:t>
        </w:r>
        <w:r w:rsidR="00E42222">
          <w:rPr>
            <w:sz w:val="24"/>
          </w:rPr>
          <w:tab/>
        </w:r>
        <w:r w:rsidR="00E42222">
          <w:rPr>
            <w:sz w:val="24"/>
          </w:rPr>
          <w:fldChar w:fldCharType="begin"/>
        </w:r>
        <w:r w:rsidR="00E42222">
          <w:rPr>
            <w:sz w:val="24"/>
          </w:rPr>
          <w:instrText xml:space="preserve"> PAGEREF _Toc55895801 \h </w:instrText>
        </w:r>
        <w:r w:rsidR="00E42222">
          <w:rPr>
            <w:sz w:val="24"/>
          </w:rPr>
        </w:r>
        <w:r w:rsidR="00E42222">
          <w:rPr>
            <w:sz w:val="24"/>
          </w:rPr>
          <w:fldChar w:fldCharType="separate"/>
        </w:r>
        <w:r w:rsidR="00E42222">
          <w:rPr>
            <w:sz w:val="24"/>
          </w:rPr>
          <w:t>20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2" w:history="1">
        <w:r w:rsidR="00E42222">
          <w:rPr>
            <w:rStyle w:val="af0"/>
            <w:rFonts w:ascii="楷体_GB2312" w:eastAsia="楷体_GB2312" w:hAnsi="Arial" w:hint="eastAsia"/>
            <w:bCs/>
            <w:sz w:val="24"/>
          </w:rPr>
          <w:t>（八）提升教育对外开放和国际化水平</w:t>
        </w:r>
        <w:r w:rsidR="00E42222">
          <w:rPr>
            <w:sz w:val="24"/>
          </w:rPr>
          <w:tab/>
        </w:r>
        <w:r w:rsidR="00E42222">
          <w:rPr>
            <w:sz w:val="24"/>
          </w:rPr>
          <w:fldChar w:fldCharType="begin"/>
        </w:r>
        <w:r w:rsidR="00E42222">
          <w:rPr>
            <w:sz w:val="24"/>
          </w:rPr>
          <w:instrText xml:space="preserve"> PAGEREF _Toc55895802 \h </w:instrText>
        </w:r>
        <w:r w:rsidR="00E42222">
          <w:rPr>
            <w:sz w:val="24"/>
          </w:rPr>
        </w:r>
        <w:r w:rsidR="00E42222">
          <w:rPr>
            <w:sz w:val="24"/>
          </w:rPr>
          <w:fldChar w:fldCharType="separate"/>
        </w:r>
        <w:r w:rsidR="00E42222">
          <w:rPr>
            <w:sz w:val="24"/>
          </w:rPr>
          <w:t>21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3" w:history="1">
        <w:r w:rsidR="00E42222">
          <w:rPr>
            <w:rStyle w:val="af0"/>
            <w:rFonts w:ascii="楷体_GB2312" w:eastAsia="楷体_GB2312" w:hAnsi="Arial" w:hint="eastAsia"/>
            <w:bCs/>
            <w:sz w:val="24"/>
          </w:rPr>
          <w:t>专栏</w:t>
        </w:r>
        <w:r w:rsidR="00E42222">
          <w:rPr>
            <w:rStyle w:val="af0"/>
            <w:rFonts w:ascii="楷体_GB2312" w:eastAsia="楷体_GB2312" w:hAnsi="Arial"/>
            <w:bCs/>
            <w:sz w:val="24"/>
          </w:rPr>
          <w:t xml:space="preserve">1 </w:t>
        </w:r>
        <w:r w:rsidR="00E42222">
          <w:rPr>
            <w:rStyle w:val="af0"/>
            <w:rFonts w:ascii="楷体_GB2312" w:eastAsia="楷体_GB2312" w:hAnsi="Arial" w:hint="eastAsia"/>
            <w:bCs/>
            <w:sz w:val="24"/>
          </w:rPr>
          <w:t>“稳步提升教育水平</w:t>
        </w:r>
        <w:r w:rsidR="00E42222">
          <w:rPr>
            <w:rStyle w:val="af0"/>
            <w:rFonts w:ascii="楷体_GB2312" w:eastAsia="楷体_GB2312" w:hAnsi="Arial"/>
            <w:bCs/>
            <w:sz w:val="24"/>
          </w:rPr>
          <w:t>”</w:t>
        </w:r>
        <w:r w:rsidR="00E42222">
          <w:rPr>
            <w:rStyle w:val="af0"/>
            <w:rFonts w:ascii="楷体_GB2312" w:eastAsia="楷体_GB2312" w:hAnsi="Arial" w:hint="eastAsia"/>
            <w:bCs/>
            <w:sz w:val="24"/>
          </w:rPr>
          <w:t>重点工程</w:t>
        </w:r>
        <w:r w:rsidR="00E42222">
          <w:rPr>
            <w:sz w:val="24"/>
          </w:rPr>
          <w:tab/>
        </w:r>
        <w:r w:rsidR="00E42222">
          <w:rPr>
            <w:sz w:val="24"/>
          </w:rPr>
          <w:fldChar w:fldCharType="begin"/>
        </w:r>
        <w:r w:rsidR="00E42222">
          <w:rPr>
            <w:sz w:val="24"/>
          </w:rPr>
          <w:instrText xml:space="preserve"> PAGEREF _Toc55895803 \h </w:instrText>
        </w:r>
        <w:r w:rsidR="00E42222">
          <w:rPr>
            <w:sz w:val="24"/>
          </w:rPr>
        </w:r>
        <w:r w:rsidR="00E42222">
          <w:rPr>
            <w:sz w:val="24"/>
          </w:rPr>
          <w:fldChar w:fldCharType="separate"/>
        </w:r>
        <w:r w:rsidR="00E42222">
          <w:rPr>
            <w:sz w:val="24"/>
          </w:rPr>
          <w:t>21</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4" w:history="1">
        <w:r w:rsidR="00E42222">
          <w:rPr>
            <w:rStyle w:val="af0"/>
            <w:rFonts w:ascii="黑体" w:eastAsia="黑体" w:hAnsi="黑体" w:hint="eastAsia"/>
            <w:bCs/>
            <w:sz w:val="24"/>
          </w:rPr>
          <w:t>二、强化协同发展，促进教育高位均衡</w:t>
        </w:r>
        <w:r w:rsidR="00E42222">
          <w:rPr>
            <w:sz w:val="24"/>
          </w:rPr>
          <w:tab/>
        </w:r>
        <w:r w:rsidR="00E42222">
          <w:rPr>
            <w:sz w:val="24"/>
          </w:rPr>
          <w:fldChar w:fldCharType="begin"/>
        </w:r>
        <w:r w:rsidR="00E42222">
          <w:rPr>
            <w:sz w:val="24"/>
          </w:rPr>
          <w:instrText xml:space="preserve"> PAGEREF _Toc55895804 \h </w:instrText>
        </w:r>
        <w:r w:rsidR="00E42222">
          <w:rPr>
            <w:sz w:val="24"/>
          </w:rPr>
        </w:r>
        <w:r w:rsidR="00E42222">
          <w:rPr>
            <w:sz w:val="24"/>
          </w:rPr>
          <w:fldChar w:fldCharType="separate"/>
        </w:r>
        <w:r w:rsidR="00E42222">
          <w:rPr>
            <w:sz w:val="24"/>
          </w:rPr>
          <w:t>24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5" w:history="1">
        <w:r w:rsidR="00E42222">
          <w:rPr>
            <w:rStyle w:val="af0"/>
            <w:rFonts w:ascii="楷体_GB2312" w:eastAsia="楷体_GB2312" w:hAnsi="Arial" w:hint="eastAsia"/>
            <w:bCs/>
            <w:sz w:val="24"/>
          </w:rPr>
          <w:t>（一）构建“家校社”教育共同体</w:t>
        </w:r>
        <w:r w:rsidR="00E42222">
          <w:rPr>
            <w:sz w:val="24"/>
          </w:rPr>
          <w:tab/>
        </w:r>
        <w:r w:rsidR="00E42222">
          <w:rPr>
            <w:sz w:val="24"/>
          </w:rPr>
          <w:fldChar w:fldCharType="begin"/>
        </w:r>
        <w:r w:rsidR="00E42222">
          <w:rPr>
            <w:sz w:val="24"/>
          </w:rPr>
          <w:instrText xml:space="preserve"> PAGEREF _Toc55895805 \h </w:instrText>
        </w:r>
        <w:r w:rsidR="00E42222">
          <w:rPr>
            <w:sz w:val="24"/>
          </w:rPr>
        </w:r>
        <w:r w:rsidR="00E42222">
          <w:rPr>
            <w:sz w:val="24"/>
          </w:rPr>
          <w:fldChar w:fldCharType="separate"/>
        </w:r>
        <w:r w:rsidR="00E42222">
          <w:rPr>
            <w:sz w:val="24"/>
          </w:rPr>
          <w:t>24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6" w:history="1">
        <w:r w:rsidR="00E42222">
          <w:rPr>
            <w:rStyle w:val="af0"/>
            <w:rFonts w:ascii="楷体_GB2312" w:eastAsia="楷体_GB2312" w:hAnsi="Arial" w:hint="eastAsia"/>
            <w:bCs/>
            <w:sz w:val="24"/>
          </w:rPr>
          <w:t>（二）推进集团化办学与联盟式发展</w:t>
        </w:r>
        <w:r w:rsidR="00E42222">
          <w:rPr>
            <w:sz w:val="24"/>
          </w:rPr>
          <w:tab/>
        </w:r>
        <w:r w:rsidR="00E42222">
          <w:rPr>
            <w:sz w:val="24"/>
          </w:rPr>
          <w:fldChar w:fldCharType="begin"/>
        </w:r>
        <w:r w:rsidR="00E42222">
          <w:rPr>
            <w:sz w:val="24"/>
          </w:rPr>
          <w:instrText xml:space="preserve"> PAGEREF _Toc55895806 \h </w:instrText>
        </w:r>
        <w:r w:rsidR="00E42222">
          <w:rPr>
            <w:sz w:val="24"/>
          </w:rPr>
        </w:r>
        <w:r w:rsidR="00E42222">
          <w:rPr>
            <w:sz w:val="24"/>
          </w:rPr>
          <w:fldChar w:fldCharType="separate"/>
        </w:r>
        <w:r w:rsidR="00E42222">
          <w:rPr>
            <w:sz w:val="24"/>
          </w:rPr>
          <w:t>25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7" w:history="1">
        <w:r w:rsidR="00E42222">
          <w:rPr>
            <w:rStyle w:val="af0"/>
            <w:rFonts w:ascii="楷体_GB2312" w:eastAsia="楷体_GB2312" w:hAnsi="Arial" w:hint="eastAsia"/>
            <w:bCs/>
            <w:sz w:val="24"/>
          </w:rPr>
          <w:t>（三）探索大中小幼协同发展模式</w:t>
        </w:r>
        <w:r w:rsidR="00E42222">
          <w:rPr>
            <w:sz w:val="24"/>
          </w:rPr>
          <w:tab/>
        </w:r>
        <w:r w:rsidR="00E42222">
          <w:rPr>
            <w:sz w:val="24"/>
          </w:rPr>
          <w:fldChar w:fldCharType="begin"/>
        </w:r>
        <w:r w:rsidR="00E42222">
          <w:rPr>
            <w:sz w:val="24"/>
          </w:rPr>
          <w:instrText xml:space="preserve"> PAGEREF _Toc55895807 \h </w:instrText>
        </w:r>
        <w:r w:rsidR="00E42222">
          <w:rPr>
            <w:sz w:val="24"/>
          </w:rPr>
        </w:r>
        <w:r w:rsidR="00E42222">
          <w:rPr>
            <w:sz w:val="24"/>
          </w:rPr>
          <w:fldChar w:fldCharType="separate"/>
        </w:r>
        <w:r w:rsidR="00E42222">
          <w:rPr>
            <w:sz w:val="24"/>
          </w:rPr>
          <w:t>26</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8" w:history="1">
        <w:r w:rsidR="00E42222">
          <w:rPr>
            <w:rStyle w:val="af0"/>
            <w:rFonts w:ascii="楷体_GB2312" w:eastAsia="楷体_GB2312" w:hAnsi="Arial" w:hint="eastAsia"/>
            <w:bCs/>
            <w:sz w:val="24"/>
          </w:rPr>
          <w:t>专栏</w:t>
        </w:r>
        <w:r w:rsidR="00E42222">
          <w:rPr>
            <w:rStyle w:val="af0"/>
            <w:rFonts w:ascii="楷体_GB2312" w:eastAsia="楷体_GB2312" w:hAnsi="Arial"/>
            <w:bCs/>
            <w:sz w:val="24"/>
          </w:rPr>
          <w:t xml:space="preserve">2 </w:t>
        </w:r>
        <w:r w:rsidR="00E42222">
          <w:rPr>
            <w:rStyle w:val="af0"/>
            <w:rFonts w:ascii="楷体_GB2312" w:eastAsia="楷体_GB2312" w:hAnsi="Arial" w:hint="eastAsia"/>
            <w:bCs/>
            <w:sz w:val="24"/>
          </w:rPr>
          <w:t>“促进教育高位均衡</w:t>
        </w:r>
        <w:r w:rsidR="00E42222">
          <w:rPr>
            <w:rStyle w:val="af0"/>
            <w:rFonts w:ascii="楷体_GB2312" w:eastAsia="楷体_GB2312" w:hAnsi="Arial"/>
            <w:bCs/>
            <w:sz w:val="24"/>
          </w:rPr>
          <w:t>”</w:t>
        </w:r>
        <w:r w:rsidR="00E42222">
          <w:rPr>
            <w:rStyle w:val="af0"/>
            <w:rFonts w:ascii="楷体_GB2312" w:eastAsia="楷体_GB2312" w:hAnsi="Arial" w:hint="eastAsia"/>
            <w:bCs/>
            <w:sz w:val="24"/>
          </w:rPr>
          <w:t>重点工程</w:t>
        </w:r>
        <w:r w:rsidR="00E42222">
          <w:rPr>
            <w:sz w:val="24"/>
          </w:rPr>
          <w:tab/>
        </w:r>
        <w:r w:rsidR="00E42222">
          <w:rPr>
            <w:sz w:val="24"/>
          </w:rPr>
          <w:fldChar w:fldCharType="begin"/>
        </w:r>
        <w:r w:rsidR="00E42222">
          <w:rPr>
            <w:sz w:val="24"/>
          </w:rPr>
          <w:instrText xml:space="preserve"> PAGEREF _Toc55895808 \h </w:instrText>
        </w:r>
        <w:r w:rsidR="00E42222">
          <w:rPr>
            <w:sz w:val="24"/>
          </w:rPr>
        </w:r>
        <w:r w:rsidR="00E42222">
          <w:rPr>
            <w:sz w:val="24"/>
          </w:rPr>
          <w:fldChar w:fldCharType="separate"/>
        </w:r>
        <w:r w:rsidR="00E42222">
          <w:rPr>
            <w:sz w:val="24"/>
          </w:rPr>
          <w:t>28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09" w:history="1">
        <w:r w:rsidR="00E42222">
          <w:rPr>
            <w:rStyle w:val="af0"/>
            <w:rFonts w:ascii="黑体" w:eastAsia="黑体" w:hAnsi="黑体" w:hint="eastAsia"/>
            <w:bCs/>
            <w:sz w:val="24"/>
          </w:rPr>
          <w:t>三、深化教育改革，全面增强发展动力</w:t>
        </w:r>
        <w:r w:rsidR="00E42222">
          <w:rPr>
            <w:sz w:val="24"/>
          </w:rPr>
          <w:tab/>
        </w:r>
        <w:r w:rsidR="00E42222">
          <w:rPr>
            <w:sz w:val="24"/>
          </w:rPr>
          <w:fldChar w:fldCharType="begin"/>
        </w:r>
        <w:r w:rsidR="00E42222">
          <w:rPr>
            <w:sz w:val="24"/>
          </w:rPr>
          <w:instrText xml:space="preserve"> PAGEREF _Toc55895809 \h </w:instrText>
        </w:r>
        <w:r w:rsidR="00E42222">
          <w:rPr>
            <w:sz w:val="24"/>
          </w:rPr>
        </w:r>
        <w:r w:rsidR="00E42222">
          <w:rPr>
            <w:sz w:val="24"/>
          </w:rPr>
          <w:fldChar w:fldCharType="separate"/>
        </w:r>
        <w:r w:rsidR="00E42222">
          <w:rPr>
            <w:sz w:val="24"/>
          </w:rPr>
          <w:t>28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0" w:history="1">
        <w:r w:rsidR="00E42222">
          <w:rPr>
            <w:rStyle w:val="af0"/>
            <w:rFonts w:ascii="楷体_GB2312" w:eastAsia="楷体_GB2312" w:hAnsi="Arial" w:hint="eastAsia"/>
            <w:bCs/>
            <w:sz w:val="24"/>
          </w:rPr>
          <w:t>（一）推进思政教育改革创新</w:t>
        </w:r>
        <w:r w:rsidR="00E42222">
          <w:rPr>
            <w:sz w:val="24"/>
          </w:rPr>
          <w:tab/>
        </w:r>
        <w:r w:rsidR="00E42222">
          <w:rPr>
            <w:sz w:val="24"/>
          </w:rPr>
          <w:fldChar w:fldCharType="begin"/>
        </w:r>
        <w:r w:rsidR="00E42222">
          <w:rPr>
            <w:sz w:val="24"/>
          </w:rPr>
          <w:instrText xml:space="preserve"> PAGEREF _Toc55895810 \h </w:instrText>
        </w:r>
        <w:r w:rsidR="00E42222">
          <w:rPr>
            <w:sz w:val="24"/>
          </w:rPr>
        </w:r>
        <w:r w:rsidR="00E42222">
          <w:rPr>
            <w:sz w:val="24"/>
          </w:rPr>
          <w:fldChar w:fldCharType="separate"/>
        </w:r>
        <w:r w:rsidR="00E42222">
          <w:rPr>
            <w:sz w:val="24"/>
          </w:rPr>
          <w:t>28</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1" w:history="1">
        <w:r w:rsidR="00E42222">
          <w:rPr>
            <w:rStyle w:val="af0"/>
            <w:rFonts w:ascii="楷体_GB2312" w:eastAsia="楷体_GB2312" w:hAnsi="Arial" w:hint="eastAsia"/>
            <w:bCs/>
            <w:sz w:val="24"/>
          </w:rPr>
          <w:t>（二）深化教育领域“放管服”改革</w:t>
        </w:r>
        <w:r w:rsidR="00E42222">
          <w:rPr>
            <w:sz w:val="24"/>
          </w:rPr>
          <w:tab/>
        </w:r>
        <w:r w:rsidR="00E42222">
          <w:rPr>
            <w:sz w:val="24"/>
          </w:rPr>
          <w:fldChar w:fldCharType="begin"/>
        </w:r>
        <w:r w:rsidR="00E42222">
          <w:rPr>
            <w:sz w:val="24"/>
          </w:rPr>
          <w:instrText xml:space="preserve"> PAGEREF _Toc55895811 \h </w:instrText>
        </w:r>
        <w:r w:rsidR="00E42222">
          <w:rPr>
            <w:sz w:val="24"/>
          </w:rPr>
        </w:r>
        <w:r w:rsidR="00E42222">
          <w:rPr>
            <w:sz w:val="24"/>
          </w:rPr>
          <w:fldChar w:fldCharType="separate"/>
        </w:r>
        <w:r w:rsidR="00E42222">
          <w:rPr>
            <w:sz w:val="24"/>
          </w:rPr>
          <w:t>29</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2" w:history="1">
        <w:r w:rsidR="00E42222">
          <w:rPr>
            <w:rStyle w:val="af0"/>
            <w:rFonts w:ascii="楷体_GB2312" w:eastAsia="楷体_GB2312" w:hAnsi="Arial" w:hint="eastAsia"/>
            <w:bCs/>
            <w:sz w:val="24"/>
          </w:rPr>
          <w:t>（三）推进课程教学深度变革</w:t>
        </w:r>
        <w:r w:rsidR="00E42222">
          <w:rPr>
            <w:sz w:val="24"/>
          </w:rPr>
          <w:tab/>
        </w:r>
        <w:r w:rsidR="00E42222">
          <w:rPr>
            <w:sz w:val="24"/>
          </w:rPr>
          <w:fldChar w:fldCharType="begin"/>
        </w:r>
        <w:r w:rsidR="00E42222">
          <w:rPr>
            <w:sz w:val="24"/>
          </w:rPr>
          <w:instrText xml:space="preserve"> PAGEREF _Toc55895812 \h </w:instrText>
        </w:r>
        <w:r w:rsidR="00E42222">
          <w:rPr>
            <w:sz w:val="24"/>
          </w:rPr>
        </w:r>
        <w:r w:rsidR="00E42222">
          <w:rPr>
            <w:sz w:val="24"/>
          </w:rPr>
          <w:fldChar w:fldCharType="separate"/>
        </w:r>
        <w:r w:rsidR="00E42222">
          <w:rPr>
            <w:sz w:val="24"/>
          </w:rPr>
          <w:t>30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3" w:history="1">
        <w:r w:rsidR="00E42222">
          <w:rPr>
            <w:rStyle w:val="af0"/>
            <w:rFonts w:ascii="楷体_GB2312" w:eastAsia="楷体_GB2312" w:hAnsi="Arial" w:hint="eastAsia"/>
            <w:bCs/>
            <w:sz w:val="24"/>
          </w:rPr>
          <w:t>（四）探索新时代教师发展模式</w:t>
        </w:r>
        <w:r w:rsidR="00E42222">
          <w:rPr>
            <w:sz w:val="24"/>
          </w:rPr>
          <w:tab/>
        </w:r>
        <w:r w:rsidR="00E42222">
          <w:rPr>
            <w:sz w:val="24"/>
          </w:rPr>
          <w:fldChar w:fldCharType="begin"/>
        </w:r>
        <w:r w:rsidR="00E42222">
          <w:rPr>
            <w:sz w:val="24"/>
          </w:rPr>
          <w:instrText xml:space="preserve"> PAGEREF _Toc55895813 \h </w:instrText>
        </w:r>
        <w:r w:rsidR="00E42222">
          <w:rPr>
            <w:sz w:val="24"/>
          </w:rPr>
        </w:r>
        <w:r w:rsidR="00E42222">
          <w:rPr>
            <w:sz w:val="24"/>
          </w:rPr>
          <w:fldChar w:fldCharType="separate"/>
        </w:r>
        <w:r w:rsidR="00E42222">
          <w:rPr>
            <w:sz w:val="24"/>
          </w:rPr>
          <w:t>32</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4" w:history="1">
        <w:r w:rsidR="00E42222">
          <w:rPr>
            <w:rStyle w:val="af0"/>
            <w:rFonts w:ascii="楷体_GB2312" w:eastAsia="楷体_GB2312" w:hAnsi="Arial" w:hint="eastAsia"/>
            <w:bCs/>
            <w:sz w:val="24"/>
          </w:rPr>
          <w:t>（五）加快智慧教育</w:t>
        </w:r>
        <w:r w:rsidR="00E42222">
          <w:rPr>
            <w:rStyle w:val="af0"/>
            <w:rFonts w:ascii="楷体_GB2312" w:eastAsia="楷体_GB2312" w:hAnsi="Arial"/>
            <w:bCs/>
            <w:sz w:val="24"/>
          </w:rPr>
          <w:t>2.0</w:t>
        </w:r>
        <w:r w:rsidR="00E42222">
          <w:rPr>
            <w:rStyle w:val="af0"/>
            <w:rFonts w:ascii="楷体_GB2312" w:eastAsia="楷体_GB2312" w:hAnsi="Arial" w:hint="eastAsia"/>
            <w:bCs/>
            <w:sz w:val="24"/>
          </w:rPr>
          <w:t>建设</w:t>
        </w:r>
        <w:r w:rsidR="00E42222">
          <w:rPr>
            <w:sz w:val="24"/>
          </w:rPr>
          <w:tab/>
        </w:r>
        <w:r w:rsidR="00E42222">
          <w:rPr>
            <w:sz w:val="24"/>
          </w:rPr>
          <w:fldChar w:fldCharType="begin"/>
        </w:r>
        <w:r w:rsidR="00E42222">
          <w:rPr>
            <w:sz w:val="24"/>
          </w:rPr>
          <w:instrText xml:space="preserve"> PAGEREF _Toc55895814 \h </w:instrText>
        </w:r>
        <w:r w:rsidR="00E42222">
          <w:rPr>
            <w:sz w:val="24"/>
          </w:rPr>
        </w:r>
        <w:r w:rsidR="00E42222">
          <w:rPr>
            <w:sz w:val="24"/>
          </w:rPr>
          <w:fldChar w:fldCharType="separate"/>
        </w:r>
        <w:r w:rsidR="00E42222">
          <w:rPr>
            <w:sz w:val="24"/>
          </w:rPr>
          <w:t>34</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5" w:history="1">
        <w:r w:rsidR="00E42222">
          <w:rPr>
            <w:rStyle w:val="af0"/>
            <w:rFonts w:ascii="楷体_GB2312" w:eastAsia="楷体_GB2312" w:hAnsi="Arial" w:hint="eastAsia"/>
            <w:bCs/>
            <w:sz w:val="24"/>
          </w:rPr>
          <w:t>（六）推进新时代教育评价改革</w:t>
        </w:r>
        <w:r w:rsidR="00E42222">
          <w:rPr>
            <w:sz w:val="24"/>
          </w:rPr>
          <w:tab/>
        </w:r>
        <w:r w:rsidR="00E42222">
          <w:rPr>
            <w:sz w:val="24"/>
          </w:rPr>
          <w:fldChar w:fldCharType="begin"/>
        </w:r>
        <w:r w:rsidR="00E42222">
          <w:rPr>
            <w:sz w:val="24"/>
          </w:rPr>
          <w:instrText xml:space="preserve"> PAGEREF _Toc55895815 \h </w:instrText>
        </w:r>
        <w:r w:rsidR="00E42222">
          <w:rPr>
            <w:sz w:val="24"/>
          </w:rPr>
        </w:r>
        <w:r w:rsidR="00E42222">
          <w:rPr>
            <w:sz w:val="24"/>
          </w:rPr>
          <w:fldChar w:fldCharType="separate"/>
        </w:r>
        <w:r w:rsidR="00E42222">
          <w:rPr>
            <w:sz w:val="24"/>
          </w:rPr>
          <w:t>35</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6" w:history="1">
        <w:r w:rsidR="00E42222">
          <w:rPr>
            <w:rStyle w:val="af0"/>
            <w:rFonts w:ascii="楷体_GB2312" w:eastAsia="楷体_GB2312" w:hAnsi="Arial" w:hint="eastAsia"/>
            <w:bCs/>
            <w:sz w:val="24"/>
          </w:rPr>
          <w:t>专栏</w:t>
        </w:r>
        <w:r w:rsidR="00E42222">
          <w:rPr>
            <w:rStyle w:val="af0"/>
            <w:rFonts w:ascii="楷体_GB2312" w:eastAsia="楷体_GB2312" w:hAnsi="Arial"/>
            <w:bCs/>
            <w:sz w:val="24"/>
          </w:rPr>
          <w:t xml:space="preserve">3 </w:t>
        </w:r>
        <w:r w:rsidR="00E42222">
          <w:rPr>
            <w:rStyle w:val="af0"/>
            <w:rFonts w:ascii="楷体_GB2312" w:eastAsia="楷体_GB2312" w:hAnsi="Arial" w:hint="eastAsia"/>
            <w:bCs/>
            <w:sz w:val="24"/>
          </w:rPr>
          <w:t>“全面增强发展动力</w:t>
        </w:r>
        <w:r w:rsidR="00E42222">
          <w:rPr>
            <w:rStyle w:val="af0"/>
            <w:rFonts w:ascii="楷体_GB2312" w:eastAsia="楷体_GB2312" w:hAnsi="Arial"/>
            <w:bCs/>
            <w:sz w:val="24"/>
          </w:rPr>
          <w:t>”</w:t>
        </w:r>
        <w:r w:rsidR="00E42222">
          <w:rPr>
            <w:rStyle w:val="af0"/>
            <w:rFonts w:ascii="楷体_GB2312" w:eastAsia="楷体_GB2312" w:hAnsi="Arial" w:hint="eastAsia"/>
            <w:bCs/>
            <w:sz w:val="24"/>
          </w:rPr>
          <w:t>重点工程</w:t>
        </w:r>
        <w:r w:rsidR="00E42222">
          <w:rPr>
            <w:sz w:val="24"/>
          </w:rPr>
          <w:tab/>
        </w:r>
        <w:r w:rsidR="00E42222">
          <w:rPr>
            <w:sz w:val="24"/>
          </w:rPr>
          <w:fldChar w:fldCharType="begin"/>
        </w:r>
        <w:r w:rsidR="00E42222">
          <w:rPr>
            <w:sz w:val="24"/>
          </w:rPr>
          <w:instrText xml:space="preserve"> PAGEREF _Toc55895816 \h </w:instrText>
        </w:r>
        <w:r w:rsidR="00E42222">
          <w:rPr>
            <w:sz w:val="24"/>
          </w:rPr>
        </w:r>
        <w:r w:rsidR="00E42222">
          <w:rPr>
            <w:sz w:val="24"/>
          </w:rPr>
          <w:fldChar w:fldCharType="separate"/>
        </w:r>
        <w:r w:rsidR="00E42222">
          <w:rPr>
            <w:sz w:val="24"/>
          </w:rPr>
          <w:t>37</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7" w:history="1">
        <w:r w:rsidR="00E42222">
          <w:rPr>
            <w:rStyle w:val="af0"/>
            <w:rFonts w:ascii="黑体" w:eastAsia="黑体" w:hAnsi="黑体" w:hint="eastAsia"/>
            <w:bCs/>
            <w:sz w:val="24"/>
          </w:rPr>
          <w:t>第四章</w:t>
        </w:r>
        <w:r w:rsidR="00E42222">
          <w:rPr>
            <w:rStyle w:val="af0"/>
            <w:rFonts w:ascii="黑体" w:eastAsia="黑体" w:hAnsi="黑体"/>
            <w:bCs/>
            <w:sz w:val="24"/>
          </w:rPr>
          <w:t xml:space="preserve"> </w:t>
        </w:r>
        <w:r w:rsidR="00E42222">
          <w:rPr>
            <w:rStyle w:val="af0"/>
            <w:rFonts w:ascii="黑体" w:eastAsia="黑体" w:hAnsi="黑体" w:hint="eastAsia"/>
            <w:bCs/>
            <w:sz w:val="24"/>
          </w:rPr>
          <w:t>保障措施</w:t>
        </w:r>
        <w:r w:rsidR="00E42222">
          <w:rPr>
            <w:sz w:val="24"/>
          </w:rPr>
          <w:tab/>
        </w:r>
        <w:r w:rsidR="00E42222">
          <w:rPr>
            <w:sz w:val="24"/>
          </w:rPr>
          <w:fldChar w:fldCharType="begin"/>
        </w:r>
        <w:r w:rsidR="00E42222">
          <w:rPr>
            <w:sz w:val="24"/>
          </w:rPr>
          <w:instrText xml:space="preserve"> PAGEREF _Toc55895817 \h </w:instrText>
        </w:r>
        <w:r w:rsidR="00E42222">
          <w:rPr>
            <w:sz w:val="24"/>
          </w:rPr>
        </w:r>
        <w:r w:rsidR="00E42222">
          <w:rPr>
            <w:sz w:val="24"/>
          </w:rPr>
          <w:fldChar w:fldCharType="separate"/>
        </w:r>
        <w:r w:rsidR="00E42222">
          <w:rPr>
            <w:sz w:val="24"/>
          </w:rPr>
          <w:t>39</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8" w:history="1">
        <w:r w:rsidR="00E42222">
          <w:rPr>
            <w:rStyle w:val="af0"/>
            <w:rFonts w:ascii="黑体" w:eastAsia="黑体" w:hAnsi="黑体" w:hint="eastAsia"/>
            <w:bCs/>
            <w:sz w:val="24"/>
          </w:rPr>
          <w:t>一、全面加强党的领导</w:t>
        </w:r>
        <w:r w:rsidR="00E42222">
          <w:rPr>
            <w:sz w:val="24"/>
          </w:rPr>
          <w:tab/>
        </w:r>
        <w:r w:rsidR="00E42222">
          <w:rPr>
            <w:sz w:val="24"/>
          </w:rPr>
          <w:fldChar w:fldCharType="begin"/>
        </w:r>
        <w:r w:rsidR="00E42222">
          <w:rPr>
            <w:sz w:val="24"/>
          </w:rPr>
          <w:instrText xml:space="preserve"> PAGEREF _Toc55895818 \h </w:instrText>
        </w:r>
        <w:r w:rsidR="00E42222">
          <w:rPr>
            <w:sz w:val="24"/>
          </w:rPr>
        </w:r>
        <w:r w:rsidR="00E42222">
          <w:rPr>
            <w:sz w:val="24"/>
          </w:rPr>
          <w:fldChar w:fldCharType="separate"/>
        </w:r>
        <w:r w:rsidR="00E42222">
          <w:rPr>
            <w:sz w:val="24"/>
          </w:rPr>
          <w:t>39</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19" w:history="1">
        <w:r w:rsidR="00E42222">
          <w:rPr>
            <w:rStyle w:val="af0"/>
            <w:rFonts w:ascii="黑体" w:eastAsia="黑体" w:hAnsi="黑体" w:hint="eastAsia"/>
            <w:bCs/>
            <w:sz w:val="24"/>
          </w:rPr>
          <w:t>二、大力推进依法治教</w:t>
        </w:r>
        <w:r w:rsidR="00E42222">
          <w:rPr>
            <w:sz w:val="24"/>
          </w:rPr>
          <w:tab/>
        </w:r>
        <w:r w:rsidR="00E42222">
          <w:rPr>
            <w:sz w:val="24"/>
          </w:rPr>
          <w:fldChar w:fldCharType="begin"/>
        </w:r>
        <w:r w:rsidR="00E42222">
          <w:rPr>
            <w:sz w:val="24"/>
          </w:rPr>
          <w:instrText xml:space="preserve"> PAGEREF _Toc55895819 \h </w:instrText>
        </w:r>
        <w:r w:rsidR="00E42222">
          <w:rPr>
            <w:sz w:val="24"/>
          </w:rPr>
        </w:r>
        <w:r w:rsidR="00E42222">
          <w:rPr>
            <w:sz w:val="24"/>
          </w:rPr>
          <w:fldChar w:fldCharType="separate"/>
        </w:r>
        <w:r w:rsidR="00E42222">
          <w:rPr>
            <w:sz w:val="24"/>
          </w:rPr>
          <w:t>40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 w:val="24"/>
        </w:rPr>
      </w:pPr>
      <w:hyperlink w:anchor="_Toc55895820" w:history="1">
        <w:r w:rsidR="00E42222">
          <w:rPr>
            <w:rStyle w:val="af0"/>
            <w:rFonts w:ascii="黑体" w:eastAsia="黑体" w:hAnsi="黑体" w:hint="eastAsia"/>
            <w:bCs/>
            <w:sz w:val="24"/>
          </w:rPr>
          <w:t>三、保障教育资源供给</w:t>
        </w:r>
        <w:r w:rsidR="00E42222">
          <w:rPr>
            <w:sz w:val="24"/>
          </w:rPr>
          <w:tab/>
        </w:r>
        <w:r w:rsidR="00E42222">
          <w:rPr>
            <w:sz w:val="24"/>
          </w:rPr>
          <w:fldChar w:fldCharType="begin"/>
        </w:r>
        <w:r w:rsidR="00E42222">
          <w:rPr>
            <w:sz w:val="24"/>
          </w:rPr>
          <w:instrText xml:space="preserve"> PAGEREF _Toc55895820 \h </w:instrText>
        </w:r>
        <w:r w:rsidR="00E42222">
          <w:rPr>
            <w:sz w:val="24"/>
          </w:rPr>
        </w:r>
        <w:r w:rsidR="00E42222">
          <w:rPr>
            <w:sz w:val="24"/>
          </w:rPr>
          <w:fldChar w:fldCharType="separate"/>
        </w:r>
        <w:r w:rsidR="00E42222">
          <w:rPr>
            <w:sz w:val="24"/>
          </w:rPr>
          <w:t>40</w:t>
        </w:r>
        <w:r w:rsidR="00E42222">
          <w:rPr>
            <w:sz w:val="24"/>
          </w:rPr>
          <w:fldChar w:fldCharType="end"/>
        </w:r>
      </w:hyperlink>
    </w:p>
    <w:p w:rsidR="00BC065E" w:rsidRDefault="007B7433">
      <w:pPr>
        <w:pStyle w:val="20"/>
        <w:tabs>
          <w:tab w:val="right" w:leader="dot" w:pos="8296"/>
        </w:tabs>
        <w:spacing w:line="360" w:lineRule="auto"/>
        <w:rPr>
          <w:rFonts w:asciiTheme="minorHAnsi" w:eastAsiaTheme="minorEastAsia" w:hAnsiTheme="minorHAnsi" w:cstheme="minorBidi"/>
          <w:szCs w:val="22"/>
        </w:rPr>
      </w:pPr>
      <w:hyperlink w:anchor="_Toc55895821" w:history="1">
        <w:r w:rsidR="00E42222">
          <w:rPr>
            <w:rStyle w:val="af0"/>
            <w:rFonts w:ascii="黑体" w:eastAsia="黑体" w:hAnsi="黑体" w:hint="eastAsia"/>
            <w:bCs/>
            <w:sz w:val="24"/>
          </w:rPr>
          <w:t>四、系统维护学校安全</w:t>
        </w:r>
        <w:r w:rsidR="00E42222">
          <w:rPr>
            <w:sz w:val="24"/>
          </w:rPr>
          <w:tab/>
        </w:r>
        <w:r w:rsidR="00E42222">
          <w:rPr>
            <w:sz w:val="24"/>
          </w:rPr>
          <w:fldChar w:fldCharType="begin"/>
        </w:r>
        <w:r w:rsidR="00E42222">
          <w:rPr>
            <w:sz w:val="24"/>
          </w:rPr>
          <w:instrText xml:space="preserve"> PAGEREF _Toc55895821 \h </w:instrText>
        </w:r>
        <w:r w:rsidR="00E42222">
          <w:rPr>
            <w:sz w:val="24"/>
          </w:rPr>
        </w:r>
        <w:r w:rsidR="00E42222">
          <w:rPr>
            <w:sz w:val="24"/>
          </w:rPr>
          <w:fldChar w:fldCharType="separate"/>
        </w:r>
        <w:r w:rsidR="00E42222">
          <w:rPr>
            <w:sz w:val="24"/>
          </w:rPr>
          <w:t>40</w:t>
        </w:r>
        <w:r w:rsidR="00E42222">
          <w:rPr>
            <w:sz w:val="24"/>
          </w:rPr>
          <w:fldChar w:fldCharType="end"/>
        </w:r>
      </w:hyperlink>
    </w:p>
    <w:p w:rsidR="00BC065E" w:rsidRDefault="00E42222">
      <w:pPr>
        <w:spacing w:line="360" w:lineRule="auto"/>
        <w:jc w:val="left"/>
        <w:rPr>
          <w:rStyle w:val="af0"/>
          <w:rFonts w:ascii="楷体_GB2312" w:eastAsia="楷体_GB2312" w:hAnsi="Arial"/>
          <w:bCs/>
          <w:color w:val="auto"/>
          <w:sz w:val="24"/>
        </w:rPr>
      </w:pPr>
      <w:r>
        <w:rPr>
          <w:b/>
          <w:bCs/>
          <w:sz w:val="24"/>
          <w:highlight w:val="yellow"/>
          <w:lang w:val="zh-CN"/>
        </w:rPr>
        <w:fldChar w:fldCharType="end"/>
      </w:r>
      <w:r>
        <w:rPr>
          <w:rFonts w:hint="eastAsia"/>
          <w:b/>
          <w:bCs/>
          <w:sz w:val="24"/>
          <w:lang w:val="zh-CN"/>
        </w:rPr>
        <w:t>附件：</w:t>
      </w:r>
      <w:r>
        <w:rPr>
          <w:rStyle w:val="af0"/>
          <w:rFonts w:ascii="楷体_GB2312" w:eastAsia="楷体_GB2312" w:hAnsi="Arial" w:hint="eastAsia"/>
          <w:bCs/>
          <w:color w:val="auto"/>
          <w:sz w:val="24"/>
        </w:rPr>
        <w:t>1.龙岗区“十四五”义务教育阶段学位建设计划表</w:t>
      </w:r>
    </w:p>
    <w:p w:rsidR="00BC065E" w:rsidRDefault="00E42222">
      <w:pPr>
        <w:pStyle w:val="a5"/>
        <w:spacing w:line="276" w:lineRule="auto"/>
        <w:ind w:firstLineChars="300" w:firstLine="720"/>
        <w:jc w:val="left"/>
        <w:rPr>
          <w:rStyle w:val="af0"/>
          <w:rFonts w:ascii="楷体_GB2312" w:eastAsia="楷体_GB2312" w:hAnsi="Arial"/>
          <w:bCs/>
          <w:color w:val="auto"/>
          <w:sz w:val="24"/>
          <w:lang w:val="zh-CN"/>
        </w:rPr>
      </w:pPr>
      <w:r>
        <w:rPr>
          <w:rStyle w:val="af0"/>
          <w:rFonts w:ascii="楷体_GB2312" w:eastAsia="楷体_GB2312" w:hAnsi="Arial" w:hint="eastAsia"/>
          <w:bCs/>
          <w:color w:val="auto"/>
          <w:sz w:val="24"/>
        </w:rPr>
        <w:t>2.</w:t>
      </w:r>
      <w:r>
        <w:rPr>
          <w:rStyle w:val="af0"/>
          <w:rFonts w:ascii="楷体_GB2312" w:eastAsia="楷体_GB2312" w:hAnsi="Arial" w:hint="eastAsia"/>
          <w:bCs/>
          <w:color w:val="auto"/>
          <w:sz w:val="24"/>
          <w:lang w:val="zh-CN"/>
        </w:rPr>
        <w:t>龙岗区“十四五”高中阶段学位建设计划表</w:t>
      </w:r>
    </w:p>
    <w:p w:rsidR="00BC065E" w:rsidRDefault="00BC065E">
      <w:pPr>
        <w:pStyle w:val="a5"/>
        <w:jc w:val="both"/>
        <w:rPr>
          <w:lang w:val="zh-CN"/>
        </w:rPr>
        <w:sectPr w:rsidR="00BC065E">
          <w:pgSz w:w="11906" w:h="16838"/>
          <w:pgMar w:top="1440" w:right="1800" w:bottom="1440" w:left="1800" w:header="851" w:footer="992" w:gutter="0"/>
          <w:pgNumType w:fmt="upperRoman" w:start="1"/>
          <w:cols w:space="720"/>
          <w:docGrid w:type="lines" w:linePitch="312"/>
        </w:sectPr>
      </w:pPr>
    </w:p>
    <w:p w:rsidR="00BC065E" w:rsidRDefault="00E42222">
      <w:pPr>
        <w:autoSpaceDE w:val="0"/>
        <w:autoSpaceDN w:val="0"/>
        <w:adjustRightInd w:val="0"/>
        <w:ind w:firstLineChars="200" w:firstLine="640"/>
        <w:rPr>
          <w:rFonts w:ascii="仿宋_GB2312" w:eastAsia="仿宋_GB2312" w:hAnsi="仿宋_GB2312" w:cs="仿宋_GB2312"/>
          <w:sz w:val="32"/>
          <w:szCs w:val="32"/>
        </w:rPr>
      </w:pPr>
      <w:bookmarkStart w:id="0" w:name="_Toc53507568"/>
      <w:bookmarkStart w:id="1" w:name="_Toc41573209"/>
      <w:bookmarkStart w:id="2" w:name="_Toc41333308"/>
      <w:bookmarkStart w:id="3" w:name="_Toc41572786"/>
      <w:r>
        <w:rPr>
          <w:rFonts w:ascii="仿宋_GB2312" w:eastAsia="仿宋_GB2312" w:hAnsi="Times New Roman" w:cs="仿宋_GB2312" w:hint="eastAsia"/>
          <w:kern w:val="0"/>
          <w:sz w:val="32"/>
          <w:szCs w:val="32"/>
        </w:rPr>
        <w:lastRenderedPageBreak/>
        <w:t>坚持以习近平新时代中国特色社会主义思想为指导，全面贯彻落实党</w:t>
      </w:r>
      <w:r>
        <w:rPr>
          <w:rFonts w:ascii="仿宋_GB2312" w:eastAsia="仿宋_GB2312" w:hAnsi="Times New Roman" w:cs="仿宋_GB2312"/>
          <w:kern w:val="0"/>
          <w:sz w:val="32"/>
          <w:szCs w:val="32"/>
        </w:rPr>
        <w:t>的</w:t>
      </w:r>
      <w:r>
        <w:rPr>
          <w:rFonts w:ascii="仿宋_GB2312" w:eastAsia="仿宋_GB2312" w:hAnsi="Times New Roman" w:cs="仿宋_GB2312" w:hint="eastAsia"/>
          <w:kern w:val="0"/>
          <w:sz w:val="32"/>
          <w:szCs w:val="32"/>
        </w:rPr>
        <w:t>十九大、十九届二中、三中、</w:t>
      </w:r>
      <w:r>
        <w:rPr>
          <w:rFonts w:ascii="仿宋_GB2312" w:eastAsia="仿宋_GB2312" w:hAnsi="Times New Roman" w:cs="仿宋_GB2312"/>
          <w:kern w:val="0"/>
          <w:sz w:val="32"/>
          <w:szCs w:val="32"/>
        </w:rPr>
        <w:t>四中</w:t>
      </w:r>
      <w:r>
        <w:rPr>
          <w:rFonts w:ascii="仿宋_GB2312" w:eastAsia="仿宋_GB2312" w:hAnsi="Times New Roman" w:cs="仿宋_GB2312" w:hint="eastAsia"/>
          <w:kern w:val="0"/>
          <w:sz w:val="32"/>
          <w:szCs w:val="32"/>
        </w:rPr>
        <w:t>、五中全会精神</w:t>
      </w:r>
      <w:r>
        <w:rPr>
          <w:rFonts w:ascii="仿宋_GB2312" w:eastAsia="仿宋_GB2312" w:hAnsi="Times New Roman" w:cs="仿宋_GB2312"/>
          <w:kern w:val="0"/>
          <w:sz w:val="32"/>
          <w:szCs w:val="32"/>
        </w:rPr>
        <w:t>，</w:t>
      </w:r>
      <w:r>
        <w:rPr>
          <w:rFonts w:ascii="仿宋_GB2312" w:eastAsia="仿宋_GB2312" w:hAnsi="Times New Roman" w:cs="仿宋_GB2312" w:hint="eastAsia"/>
          <w:kern w:val="0"/>
          <w:sz w:val="32"/>
          <w:szCs w:val="32"/>
        </w:rPr>
        <w:t>深入</w:t>
      </w:r>
      <w:r>
        <w:rPr>
          <w:rFonts w:ascii="仿宋_GB2312" w:eastAsia="仿宋_GB2312" w:hAnsi="Times New Roman" w:cs="仿宋_GB2312"/>
          <w:kern w:val="0"/>
          <w:sz w:val="32"/>
          <w:szCs w:val="32"/>
        </w:rPr>
        <w:t>贯彻落实</w:t>
      </w:r>
      <w:r>
        <w:rPr>
          <w:rFonts w:ascii="仿宋_GB2312" w:eastAsia="仿宋_GB2312" w:hAnsi="Times New Roman" w:cs="仿宋_GB2312" w:hint="eastAsia"/>
          <w:kern w:val="0"/>
          <w:sz w:val="32"/>
          <w:szCs w:val="32"/>
        </w:rPr>
        <w:t>《中国</w:t>
      </w:r>
      <w:r>
        <w:rPr>
          <w:rFonts w:ascii="仿宋_GB2312" w:eastAsia="仿宋_GB2312" w:hAnsi="Times New Roman" w:cs="仿宋_GB2312"/>
          <w:kern w:val="0"/>
          <w:sz w:val="32"/>
          <w:szCs w:val="32"/>
        </w:rPr>
        <w:t>教育现代化</w:t>
      </w:r>
      <w:r>
        <w:rPr>
          <w:rFonts w:ascii="仿宋_GB2312" w:eastAsia="仿宋_GB2312" w:hAnsi="Times New Roman" w:cs="仿宋_GB2312" w:hint="eastAsia"/>
          <w:kern w:val="0"/>
          <w:sz w:val="32"/>
          <w:szCs w:val="32"/>
        </w:rPr>
        <w:t>2035》《粤港澳大湾区发展规划纲要》《中共中央 国务院关于支持深圳建设中国特色社会主义先行示范区的意见</w:t>
      </w:r>
      <w:r>
        <w:rPr>
          <w:rFonts w:ascii="仿宋_GB2312" w:eastAsia="仿宋_GB2312" w:hAnsi="仿宋_GB2312" w:cs="仿宋_GB2312" w:hint="eastAsia"/>
          <w:sz w:val="32"/>
          <w:szCs w:val="32"/>
        </w:rPr>
        <w:t>》《中共中央办公厅 国务院办公厅印发 &lt;深圳建设中国特色社会主义先行示范区综合改革试点实施方案（2020－2025年）&gt;》的精</w:t>
      </w:r>
      <w:r>
        <w:rPr>
          <w:rFonts w:ascii="仿宋_GB2312" w:eastAsia="仿宋_GB2312" w:hAnsi="Times New Roman" w:cs="仿宋_GB2312"/>
          <w:kern w:val="0"/>
          <w:sz w:val="32"/>
          <w:szCs w:val="32"/>
        </w:rPr>
        <w:t>神</w:t>
      </w:r>
      <w:r>
        <w:rPr>
          <w:rFonts w:ascii="仿宋_GB2312" w:eastAsia="仿宋_GB2312" w:hAnsi="Times New Roman" w:cs="仿宋_GB2312" w:hint="eastAsia"/>
          <w:kern w:val="0"/>
          <w:sz w:val="32"/>
          <w:szCs w:val="32"/>
        </w:rPr>
        <w:t>，积极推动龙岗区深度融入粤港澳大湾区建设，勇当深圳建设中国特色社会主义先行示范区排头兵，始终坚持教育优先发展，围绕“幼有善育，学有优教”的使命要求</w:t>
      </w:r>
      <w:r>
        <w:rPr>
          <w:rFonts w:ascii="仿宋_GB2312" w:eastAsiaTheme="minorEastAsia" w:hAnsi="Times New Roman" w:cs="仿宋_GB2312" w:hint="eastAsia"/>
          <w:b/>
          <w:kern w:val="0"/>
          <w:sz w:val="32"/>
          <w:szCs w:val="32"/>
        </w:rPr>
        <w:t>，</w:t>
      </w:r>
      <w:r>
        <w:rPr>
          <w:rFonts w:ascii="仿宋_GB2312" w:eastAsia="仿宋_GB2312" w:hAnsi="仿宋_GB2312" w:cs="仿宋_GB2312"/>
          <w:sz w:val="32"/>
          <w:szCs w:val="32"/>
        </w:rPr>
        <w:t>根据</w:t>
      </w:r>
      <w:r>
        <w:rPr>
          <w:rFonts w:ascii="仿宋_GB2312" w:eastAsia="仿宋_GB2312" w:hAnsi="仿宋_GB2312" w:cs="仿宋_GB2312" w:hint="eastAsia"/>
          <w:sz w:val="32"/>
          <w:szCs w:val="32"/>
        </w:rPr>
        <w:t>《中共深圳市龙岗区委关于全面深化改革勇当深圳建设中国特色社会主义先行示范区排头兵的实施意见》《龙岗区“十四五”规划编制工作方案》，</w:t>
      </w:r>
      <w:r>
        <w:rPr>
          <w:rFonts w:ascii="仿宋_GB2312" w:eastAsia="仿宋_GB2312" w:hAnsi="仿宋_GB2312" w:cs="仿宋_GB2312"/>
          <w:sz w:val="32"/>
          <w:szCs w:val="32"/>
        </w:rPr>
        <w:t>制定</w:t>
      </w:r>
      <w:r>
        <w:rPr>
          <w:rFonts w:ascii="仿宋_GB2312" w:eastAsia="仿宋_GB2312" w:hAnsi="仿宋_GB2312" w:cs="仿宋_GB2312" w:hint="eastAsia"/>
          <w:sz w:val="32"/>
          <w:szCs w:val="32"/>
        </w:rPr>
        <w:t>《龙岗区教育发展“十四五”规划（20</w:t>
      </w:r>
      <w:r>
        <w:rPr>
          <w:rFonts w:ascii="仿宋_GB2312" w:eastAsia="仿宋_GB2312" w:hAnsi="仿宋_GB2312" w:cs="仿宋_GB2312"/>
          <w:sz w:val="32"/>
          <w:szCs w:val="32"/>
        </w:rPr>
        <w:t>21</w:t>
      </w:r>
      <w:r>
        <w:rPr>
          <w:rFonts w:ascii="仿宋_GB2312" w:eastAsia="仿宋_GB2312" w:hAnsi="仿宋_GB2312" w:cs="仿宋_GB2312" w:hint="eastAsia"/>
          <w:sz w:val="32"/>
          <w:szCs w:val="32"/>
        </w:rPr>
        <w:t>—202</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年）》（以下简称《规划》）。</w:t>
      </w:r>
    </w:p>
    <w:p w:rsidR="00BC065E" w:rsidRDefault="00E42222">
      <w:pPr>
        <w:pStyle w:val="2"/>
        <w:spacing w:before="120" w:line="360" w:lineRule="auto"/>
        <w:ind w:firstLineChars="200" w:firstLine="643"/>
        <w:rPr>
          <w:rFonts w:ascii="黑体" w:eastAsia="黑体" w:hAnsi="黑体"/>
          <w:bCs/>
          <w:sz w:val="32"/>
          <w:szCs w:val="32"/>
        </w:rPr>
      </w:pPr>
      <w:bookmarkStart w:id="4" w:name="_Toc55895771"/>
      <w:r>
        <w:rPr>
          <w:rFonts w:ascii="黑体" w:eastAsia="黑体" w:hAnsi="黑体" w:hint="eastAsia"/>
          <w:bCs/>
          <w:sz w:val="32"/>
          <w:szCs w:val="32"/>
        </w:rPr>
        <w:t>第一章 规划背景</w:t>
      </w:r>
      <w:bookmarkEnd w:id="0"/>
      <w:bookmarkEnd w:id="4"/>
    </w:p>
    <w:p w:rsidR="00BC065E" w:rsidRDefault="00E42222">
      <w:pPr>
        <w:pStyle w:val="2"/>
        <w:spacing w:before="120" w:line="360" w:lineRule="auto"/>
        <w:ind w:firstLineChars="200" w:firstLine="643"/>
        <w:rPr>
          <w:rFonts w:ascii="黑体" w:eastAsia="黑体" w:hAnsi="黑体"/>
          <w:bCs/>
          <w:sz w:val="32"/>
          <w:szCs w:val="32"/>
        </w:rPr>
      </w:pPr>
      <w:bookmarkStart w:id="5" w:name="_Toc53507569"/>
      <w:bookmarkStart w:id="6" w:name="_Toc55895772"/>
      <w:r>
        <w:rPr>
          <w:rFonts w:ascii="黑体" w:eastAsia="黑体" w:hAnsi="黑体" w:hint="eastAsia"/>
          <w:bCs/>
          <w:sz w:val="32"/>
          <w:szCs w:val="32"/>
        </w:rPr>
        <w:t>一、发展基础</w:t>
      </w:r>
      <w:bookmarkEnd w:id="5"/>
      <w:bookmarkEnd w:id="6"/>
    </w:p>
    <w:p w:rsidR="00BC065E" w:rsidRDefault="00E42222">
      <w:pPr>
        <w:autoSpaceDE w:val="0"/>
        <w:autoSpaceDN w:val="0"/>
        <w:adjustRightInd w:val="0"/>
        <w:ind w:firstLineChars="200" w:firstLine="640"/>
        <w:rPr>
          <w:rFonts w:ascii="仿宋_GB2312" w:eastAsia="仿宋_GB2312" w:hAnsi="仿宋_GB2312" w:cs="仿宋_GB2312"/>
          <w:sz w:val="32"/>
          <w:szCs w:val="32"/>
        </w:rPr>
      </w:pPr>
      <w:bookmarkStart w:id="7" w:name="_Toc41572776"/>
      <w:bookmarkStart w:id="8" w:name="_Toc41333298"/>
      <w:bookmarkStart w:id="9" w:name="_Toc41573199"/>
      <w:bookmarkStart w:id="10" w:name="_Toc53646571"/>
      <w:bookmarkStart w:id="11" w:name="_Toc53644164"/>
      <w:bookmarkStart w:id="12" w:name="_Toc53644460"/>
      <w:bookmarkStart w:id="13" w:name="_Toc53648916"/>
      <w:bookmarkStart w:id="14" w:name="_Toc53507570"/>
      <w:bookmarkStart w:id="15" w:name="_Toc432425941"/>
      <w:bookmarkStart w:id="16" w:name="_Toc432417948"/>
      <w:bookmarkStart w:id="17" w:name="_Toc455411138"/>
      <w:r>
        <w:rPr>
          <w:rFonts w:ascii="仿宋" w:eastAsia="仿宋" w:hAnsi="仿宋" w:cs="仿宋" w:hint="eastAsia"/>
          <w:sz w:val="32"/>
          <w:szCs w:val="32"/>
        </w:rPr>
        <w:t>经过20多年的快速发展，龙岗教育实现了全新蝶变，区域影响力稳步提升，整体发展水平跃居省市前列，为龙岗经济社会发展与民生幸福做出了积极贡献，为教育先行示范奠定良好基础。曾获评全国义务教育发展基本均衡区、全国责任督学挂牌督导创新区、广东省首批教育强区、广东省促进义务教育均衡发展先进集体等荣誉，在2018年度政府履行教</w:t>
      </w:r>
      <w:r>
        <w:rPr>
          <w:rFonts w:ascii="仿宋" w:eastAsia="仿宋" w:hAnsi="仿宋" w:cs="仿宋" w:hint="eastAsia"/>
          <w:sz w:val="32"/>
          <w:szCs w:val="32"/>
        </w:rPr>
        <w:lastRenderedPageBreak/>
        <w:t>育职责考核中，总评位列全省第三、全市第二。</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18" w:name="_Toc55895773"/>
      <w:bookmarkEnd w:id="7"/>
      <w:bookmarkEnd w:id="8"/>
      <w:bookmarkEnd w:id="9"/>
      <w:r>
        <w:rPr>
          <w:rFonts w:ascii="楷体_GB2312" w:eastAsia="楷体_GB2312" w:hAnsi="Arial" w:hint="eastAsia"/>
          <w:bCs/>
          <w:color w:val="000000" w:themeColor="text1"/>
          <w:sz w:val="32"/>
          <w:szCs w:val="32"/>
        </w:rPr>
        <w:t>（一）</w:t>
      </w:r>
      <w:bookmarkEnd w:id="10"/>
      <w:bookmarkEnd w:id="11"/>
      <w:bookmarkEnd w:id="12"/>
      <w:bookmarkEnd w:id="13"/>
      <w:bookmarkEnd w:id="14"/>
      <w:r>
        <w:rPr>
          <w:rFonts w:ascii="楷体_GB2312" w:eastAsia="楷体_GB2312" w:hAnsi="Arial" w:hint="eastAsia"/>
          <w:bCs/>
          <w:color w:val="000000" w:themeColor="text1"/>
          <w:sz w:val="32"/>
          <w:szCs w:val="32"/>
        </w:rPr>
        <w:t>教育经费投入创新高</w:t>
      </w:r>
      <w:bookmarkEnd w:id="18"/>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区委区政府高度重视教育优先发展，2016-2020年教育经费投入逐年增长，由2016年的47.85亿元提高到2020年的107.84亿元（预算），五年累计经费投入380.77亿元，相比“十二五”规划期间增长153.33%。教育经费投入占全区年度公共财政预算支出的比例由2016年的14.28%提高至2020年的31.10%（预算），年均增幅达到21.49%，创近年来新高。</w:t>
      </w:r>
    </w:p>
    <w:p w:rsidR="00BC065E" w:rsidRDefault="00E42222">
      <w:pPr>
        <w:rPr>
          <w:rFonts w:ascii="仿宋" w:eastAsia="仿宋" w:hAnsi="仿宋" w:cs="仿宋"/>
          <w:sz w:val="32"/>
          <w:szCs w:val="32"/>
        </w:rPr>
      </w:pPr>
      <w:r>
        <w:rPr>
          <w:noProof/>
          <w:color w:val="000000" w:themeColor="text1"/>
        </w:rPr>
        <w:drawing>
          <wp:inline distT="0" distB="0" distL="0" distR="0">
            <wp:extent cx="5257800" cy="2937510"/>
            <wp:effectExtent l="0" t="0" r="0" b="0"/>
            <wp:docPr id="1" name="对象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C065E" w:rsidRDefault="00E42222">
      <w:pPr>
        <w:jc w:val="center"/>
        <w:rPr>
          <w:rFonts w:ascii="仿宋_GB2312" w:eastAsia="仿宋_GB2312" w:cs="仿宋_GB2312"/>
          <w:b/>
          <w:color w:val="000000" w:themeColor="text1"/>
          <w:sz w:val="28"/>
          <w:szCs w:val="28"/>
        </w:rPr>
      </w:pPr>
      <w:r>
        <w:rPr>
          <w:rFonts w:ascii="仿宋_GB2312" w:eastAsia="仿宋_GB2312" w:cs="仿宋_GB2312" w:hint="eastAsia"/>
          <w:b/>
          <w:color w:val="000000" w:themeColor="text1"/>
          <w:sz w:val="28"/>
          <w:szCs w:val="28"/>
        </w:rPr>
        <w:t>图1-</w:t>
      </w:r>
      <w:r>
        <w:rPr>
          <w:rFonts w:ascii="仿宋_GB2312" w:eastAsia="仿宋_GB2312" w:cs="仿宋_GB2312"/>
          <w:b/>
          <w:color w:val="000000" w:themeColor="text1"/>
          <w:sz w:val="28"/>
          <w:szCs w:val="28"/>
        </w:rPr>
        <w:t xml:space="preserve">1  </w:t>
      </w:r>
      <w:r>
        <w:rPr>
          <w:rFonts w:ascii="仿宋_GB2312" w:eastAsia="仿宋_GB2312" w:cs="仿宋_GB2312" w:hint="eastAsia"/>
          <w:b/>
          <w:color w:val="000000" w:themeColor="text1"/>
          <w:sz w:val="28"/>
          <w:szCs w:val="28"/>
        </w:rPr>
        <w:t>“十三五”</w:t>
      </w:r>
      <w:r>
        <w:rPr>
          <w:rFonts w:ascii="仿宋_GB2312" w:eastAsia="仿宋_GB2312" w:cs="仿宋_GB2312"/>
          <w:b/>
          <w:color w:val="000000" w:themeColor="text1"/>
          <w:sz w:val="28"/>
          <w:szCs w:val="28"/>
        </w:rPr>
        <w:t>期间龙岗区教育投入概况</w:t>
      </w:r>
    </w:p>
    <w:p w:rsidR="00BC065E" w:rsidRDefault="00E42222">
      <w:pPr>
        <w:spacing w:line="360" w:lineRule="auto"/>
        <w:jc w:val="left"/>
        <w:rPr>
          <w:rFonts w:ascii="Helvetica" w:eastAsiaTheme="minorEastAsia" w:hAnsi="Helvetica" w:cs="Helvetica"/>
          <w:color w:val="000000" w:themeColor="text1"/>
        </w:rPr>
      </w:pPr>
      <w:r>
        <w:rPr>
          <w:rFonts w:ascii="仿宋_GB2312" w:eastAsia="仿宋_GB2312" w:hint="eastAsia"/>
          <w:color w:val="000000" w:themeColor="text1"/>
          <w:sz w:val="24"/>
        </w:rPr>
        <w:t>数据来源</w:t>
      </w:r>
      <w:r>
        <w:rPr>
          <w:rFonts w:ascii="仿宋_GB2312" w:eastAsia="仿宋_GB2312"/>
          <w:color w:val="000000" w:themeColor="text1"/>
          <w:sz w:val="24"/>
        </w:rPr>
        <w:t>：</w:t>
      </w:r>
      <w:r>
        <w:rPr>
          <w:rFonts w:ascii="仿宋_GB2312" w:eastAsia="仿宋_GB2312" w:hint="eastAsia"/>
          <w:color w:val="000000" w:themeColor="text1"/>
          <w:sz w:val="24"/>
        </w:rPr>
        <w:t>龙岗区财政局统计资料。</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19" w:name="_Toc53646572"/>
      <w:bookmarkStart w:id="20" w:name="_Toc53648917"/>
      <w:bookmarkStart w:id="21" w:name="_Toc53644461"/>
      <w:bookmarkStart w:id="22" w:name="_Toc53507571"/>
      <w:bookmarkStart w:id="23" w:name="_Toc53644165"/>
      <w:bookmarkStart w:id="24" w:name="_Toc55895774"/>
      <w:r>
        <w:rPr>
          <w:rFonts w:ascii="楷体_GB2312" w:eastAsia="楷体_GB2312" w:hAnsi="Arial" w:hint="eastAsia"/>
          <w:bCs/>
          <w:color w:val="000000" w:themeColor="text1"/>
          <w:sz w:val="32"/>
          <w:szCs w:val="32"/>
        </w:rPr>
        <w:t>（二）</w:t>
      </w:r>
      <w:bookmarkEnd w:id="19"/>
      <w:bookmarkEnd w:id="20"/>
      <w:bookmarkEnd w:id="21"/>
      <w:bookmarkEnd w:id="22"/>
      <w:bookmarkEnd w:id="23"/>
      <w:r>
        <w:rPr>
          <w:rFonts w:ascii="楷体_GB2312" w:eastAsia="楷体_GB2312" w:hAnsi="Arial" w:hint="eastAsia"/>
          <w:bCs/>
          <w:color w:val="000000" w:themeColor="text1"/>
          <w:sz w:val="32"/>
          <w:szCs w:val="32"/>
        </w:rPr>
        <w:t>教育规模</w:t>
      </w:r>
      <w:proofErr w:type="gramStart"/>
      <w:r>
        <w:rPr>
          <w:rFonts w:ascii="楷体_GB2312" w:eastAsia="楷体_GB2312" w:hAnsi="Arial" w:hint="eastAsia"/>
          <w:bCs/>
          <w:color w:val="000000" w:themeColor="text1"/>
          <w:sz w:val="32"/>
          <w:szCs w:val="32"/>
        </w:rPr>
        <w:t>实现快增长</w:t>
      </w:r>
      <w:bookmarkEnd w:id="24"/>
      <w:proofErr w:type="gramEnd"/>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“十三五”期间，全区新设立幼儿园84所、新增幼儿园学位23720个，幼儿园年增量、总量居全市第一；推进义</w:t>
      </w:r>
      <w:r>
        <w:rPr>
          <w:rFonts w:ascii="仿宋" w:eastAsia="仿宋" w:hAnsi="仿宋" w:cs="仿宋" w:hint="eastAsia"/>
          <w:sz w:val="32"/>
          <w:szCs w:val="32"/>
        </w:rPr>
        <w:lastRenderedPageBreak/>
        <w:t>务教育学校新改扩建37所（扩建16所、新建21所），新增公办义务教育学位60750个，超额完成“十三五”规划的40000个学位增长目标。全区幼儿园、中小学、特殊学校、中等职业学校办学单位已达678所，在校生规模由2016年的419164人增至2020年的521134人，增长幅度超过24%。</w:t>
      </w:r>
    </w:p>
    <w:p w:rsidR="00BC065E" w:rsidRDefault="00E42222">
      <w:pPr>
        <w:pStyle w:val="a5"/>
      </w:pPr>
      <w:r>
        <w:rPr>
          <w:noProof/>
          <w:color w:val="000000" w:themeColor="text1"/>
        </w:rPr>
        <w:drawing>
          <wp:inline distT="0" distB="0" distL="0" distR="0">
            <wp:extent cx="5028565" cy="2717800"/>
            <wp:effectExtent l="0" t="0" r="0" b="0"/>
            <wp:docPr id="2" name="对象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C065E" w:rsidRDefault="00E42222">
      <w:pPr>
        <w:jc w:val="center"/>
        <w:rPr>
          <w:rFonts w:ascii="仿宋_GB2312" w:eastAsia="仿宋_GB2312" w:cs="仿宋_GB2312"/>
          <w:b/>
          <w:color w:val="000000" w:themeColor="text1"/>
          <w:sz w:val="28"/>
          <w:szCs w:val="28"/>
        </w:rPr>
      </w:pPr>
      <w:r>
        <w:rPr>
          <w:rFonts w:ascii="仿宋_GB2312" w:eastAsia="仿宋_GB2312" w:cs="仿宋_GB2312" w:hint="eastAsia"/>
          <w:b/>
          <w:color w:val="000000" w:themeColor="text1"/>
          <w:sz w:val="28"/>
          <w:szCs w:val="28"/>
        </w:rPr>
        <w:t>图1-2“十三五”</w:t>
      </w:r>
      <w:r>
        <w:rPr>
          <w:rFonts w:ascii="仿宋_GB2312" w:eastAsia="仿宋_GB2312" w:cs="仿宋_GB2312"/>
          <w:b/>
          <w:color w:val="000000" w:themeColor="text1"/>
          <w:sz w:val="28"/>
          <w:szCs w:val="28"/>
        </w:rPr>
        <w:t>期间龙岗区在校生规模概况</w:t>
      </w:r>
      <w:r>
        <w:rPr>
          <w:rFonts w:ascii="仿宋_GB2312" w:eastAsia="仿宋_GB2312" w:cs="仿宋_GB2312" w:hint="eastAsia"/>
          <w:b/>
          <w:color w:val="000000" w:themeColor="text1"/>
          <w:sz w:val="28"/>
          <w:szCs w:val="28"/>
        </w:rPr>
        <w:t>（</w:t>
      </w:r>
      <w:r>
        <w:rPr>
          <w:rFonts w:ascii="仿宋_GB2312" w:eastAsia="仿宋_GB2312" w:cs="仿宋_GB2312"/>
          <w:b/>
          <w:color w:val="000000" w:themeColor="text1"/>
          <w:sz w:val="28"/>
          <w:szCs w:val="28"/>
        </w:rPr>
        <w:t>人）</w:t>
      </w:r>
    </w:p>
    <w:p w:rsidR="00BC065E" w:rsidRDefault="00E42222">
      <w:pPr>
        <w:pStyle w:val="a5"/>
        <w:jc w:val="left"/>
        <w:rPr>
          <w:rFonts w:ascii="仿宋_GB2312" w:eastAsiaTheme="minorEastAsia"/>
          <w:color w:val="000000" w:themeColor="text1"/>
          <w:sz w:val="24"/>
        </w:rPr>
      </w:pPr>
      <w:r>
        <w:rPr>
          <w:rFonts w:ascii="仿宋_GB2312" w:eastAsia="仿宋_GB2312"/>
          <w:color w:val="000000" w:themeColor="text1"/>
          <w:sz w:val="24"/>
        </w:rPr>
        <w:t>数据来源：龙岗区教育局计财</w:t>
      </w:r>
      <w:r>
        <w:rPr>
          <w:rFonts w:ascii="仿宋_GB2312" w:eastAsia="仿宋_GB2312" w:hint="eastAsia"/>
          <w:color w:val="000000" w:themeColor="text1"/>
          <w:sz w:val="24"/>
        </w:rPr>
        <w:t>办</w:t>
      </w:r>
      <w:r>
        <w:rPr>
          <w:rFonts w:ascii="仿宋_GB2312" w:eastAsia="仿宋_GB2312"/>
          <w:color w:val="000000" w:themeColor="text1"/>
          <w:sz w:val="24"/>
        </w:rPr>
        <w:t>。</w:t>
      </w:r>
    </w:p>
    <w:p w:rsidR="00BC065E" w:rsidRDefault="00E42222">
      <w:pPr>
        <w:spacing w:line="360" w:lineRule="auto"/>
        <w:ind w:firstLineChars="200" w:firstLine="420"/>
        <w:jc w:val="left"/>
        <w:rPr>
          <w:color w:val="000000" w:themeColor="text1"/>
        </w:rPr>
      </w:pPr>
      <w:r>
        <w:rPr>
          <w:noProof/>
          <w:color w:val="000000" w:themeColor="text1"/>
        </w:rPr>
        <w:drawing>
          <wp:inline distT="0" distB="0" distL="0" distR="0">
            <wp:extent cx="4815840" cy="1912620"/>
            <wp:effectExtent l="0" t="0" r="0" b="0"/>
            <wp:docPr id="7"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C065E" w:rsidRDefault="00E42222">
      <w:pPr>
        <w:spacing w:line="360" w:lineRule="auto"/>
        <w:ind w:firstLineChars="200" w:firstLine="562"/>
        <w:jc w:val="center"/>
        <w:rPr>
          <w:rFonts w:ascii="仿宋_GB2312" w:eastAsia="仿宋_GB2312"/>
          <w:color w:val="000000" w:themeColor="text1"/>
          <w:sz w:val="24"/>
        </w:rPr>
      </w:pPr>
      <w:r>
        <w:rPr>
          <w:rFonts w:ascii="仿宋_GB2312" w:eastAsia="仿宋_GB2312" w:cs="仿宋_GB2312" w:hint="eastAsia"/>
          <w:b/>
          <w:color w:val="000000" w:themeColor="text1"/>
          <w:sz w:val="28"/>
          <w:szCs w:val="28"/>
        </w:rPr>
        <w:t>图1-3“十三五”</w:t>
      </w:r>
      <w:r>
        <w:rPr>
          <w:rFonts w:ascii="仿宋_GB2312" w:eastAsia="仿宋_GB2312" w:cs="仿宋_GB2312"/>
          <w:b/>
          <w:color w:val="000000" w:themeColor="text1"/>
          <w:sz w:val="28"/>
          <w:szCs w:val="28"/>
        </w:rPr>
        <w:t>期间龙岗区</w:t>
      </w:r>
      <w:r>
        <w:rPr>
          <w:rFonts w:ascii="仿宋_GB2312" w:eastAsia="仿宋_GB2312" w:cs="仿宋_GB2312" w:hint="eastAsia"/>
          <w:b/>
          <w:color w:val="000000" w:themeColor="text1"/>
          <w:sz w:val="28"/>
          <w:szCs w:val="28"/>
        </w:rPr>
        <w:t>新增学校（园所）数（</w:t>
      </w:r>
      <w:proofErr w:type="gramStart"/>
      <w:r>
        <w:rPr>
          <w:rFonts w:ascii="仿宋_GB2312" w:eastAsia="仿宋_GB2312" w:cs="仿宋_GB2312" w:hint="eastAsia"/>
          <w:b/>
          <w:color w:val="000000" w:themeColor="text1"/>
          <w:sz w:val="28"/>
          <w:szCs w:val="28"/>
        </w:rPr>
        <w:t>个</w:t>
      </w:r>
      <w:proofErr w:type="gramEnd"/>
      <w:r>
        <w:rPr>
          <w:rFonts w:ascii="仿宋_GB2312" w:eastAsia="仿宋_GB2312" w:cs="仿宋_GB2312"/>
          <w:b/>
          <w:color w:val="000000" w:themeColor="text1"/>
          <w:sz w:val="28"/>
          <w:szCs w:val="28"/>
        </w:rPr>
        <w:t>）</w:t>
      </w:r>
    </w:p>
    <w:p w:rsidR="00BC065E" w:rsidRDefault="00E42222">
      <w:pPr>
        <w:spacing w:line="360" w:lineRule="auto"/>
        <w:ind w:firstLineChars="200" w:firstLine="480"/>
        <w:jc w:val="center"/>
        <w:rPr>
          <w:color w:val="000000" w:themeColor="text1"/>
        </w:rPr>
      </w:pPr>
      <w:r>
        <w:rPr>
          <w:rFonts w:ascii="仿宋_GB2312" w:eastAsia="仿宋_GB2312"/>
          <w:color w:val="000000" w:themeColor="text1"/>
          <w:sz w:val="24"/>
        </w:rPr>
        <w:t>数据来源：龙岗区教育局计财</w:t>
      </w:r>
      <w:r>
        <w:rPr>
          <w:rFonts w:ascii="仿宋_GB2312" w:eastAsia="仿宋_GB2312" w:hint="eastAsia"/>
          <w:color w:val="000000" w:themeColor="text1"/>
          <w:sz w:val="24"/>
        </w:rPr>
        <w:t>办</w:t>
      </w:r>
      <w:r>
        <w:rPr>
          <w:noProof/>
          <w:color w:val="000000" w:themeColor="text1"/>
        </w:rPr>
        <w:lastRenderedPageBreak/>
        <w:drawing>
          <wp:inline distT="0" distB="0" distL="0" distR="0">
            <wp:extent cx="4907280" cy="2264410"/>
            <wp:effectExtent l="0" t="0" r="7620" b="2540"/>
            <wp:docPr id="6"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065E" w:rsidRDefault="00E42222">
      <w:pPr>
        <w:spacing w:line="360" w:lineRule="auto"/>
        <w:ind w:firstLineChars="200" w:firstLine="562"/>
        <w:jc w:val="center"/>
        <w:rPr>
          <w:rFonts w:ascii="仿宋_GB2312" w:eastAsia="仿宋_GB2312"/>
          <w:color w:val="000000" w:themeColor="text1"/>
          <w:sz w:val="24"/>
        </w:rPr>
      </w:pPr>
      <w:r>
        <w:rPr>
          <w:rFonts w:ascii="仿宋_GB2312" w:eastAsia="仿宋_GB2312" w:cs="仿宋_GB2312" w:hint="eastAsia"/>
          <w:b/>
          <w:color w:val="000000" w:themeColor="text1"/>
          <w:sz w:val="28"/>
          <w:szCs w:val="28"/>
        </w:rPr>
        <w:t>图1-4“十三五”</w:t>
      </w:r>
      <w:r>
        <w:rPr>
          <w:rFonts w:ascii="仿宋_GB2312" w:eastAsia="仿宋_GB2312" w:cs="仿宋_GB2312"/>
          <w:b/>
          <w:color w:val="000000" w:themeColor="text1"/>
          <w:sz w:val="28"/>
          <w:szCs w:val="28"/>
        </w:rPr>
        <w:t>期间龙岗区</w:t>
      </w:r>
      <w:r>
        <w:rPr>
          <w:rFonts w:ascii="仿宋_GB2312" w:eastAsia="仿宋_GB2312" w:cs="仿宋_GB2312" w:hint="eastAsia"/>
          <w:b/>
          <w:color w:val="000000" w:themeColor="text1"/>
          <w:sz w:val="28"/>
          <w:szCs w:val="28"/>
        </w:rPr>
        <w:t>新增学位数（</w:t>
      </w:r>
      <w:proofErr w:type="gramStart"/>
      <w:r>
        <w:rPr>
          <w:rFonts w:ascii="仿宋_GB2312" w:eastAsia="仿宋_GB2312" w:cs="仿宋_GB2312" w:hint="eastAsia"/>
          <w:b/>
          <w:color w:val="000000" w:themeColor="text1"/>
          <w:sz w:val="28"/>
          <w:szCs w:val="28"/>
        </w:rPr>
        <w:t>个</w:t>
      </w:r>
      <w:proofErr w:type="gramEnd"/>
      <w:r>
        <w:rPr>
          <w:rFonts w:ascii="仿宋_GB2312" w:eastAsia="仿宋_GB2312" w:cs="仿宋_GB2312"/>
          <w:b/>
          <w:color w:val="000000" w:themeColor="text1"/>
          <w:sz w:val="28"/>
          <w:szCs w:val="28"/>
        </w:rPr>
        <w:t>）</w:t>
      </w:r>
    </w:p>
    <w:p w:rsidR="00BC065E" w:rsidRDefault="00E42222">
      <w:pPr>
        <w:spacing w:line="360" w:lineRule="auto"/>
        <w:ind w:firstLineChars="200" w:firstLine="480"/>
        <w:jc w:val="left"/>
        <w:rPr>
          <w:rFonts w:ascii="仿宋_GB2312" w:eastAsiaTheme="minorEastAsia"/>
          <w:color w:val="000000" w:themeColor="text1"/>
          <w:sz w:val="24"/>
        </w:rPr>
      </w:pPr>
      <w:r>
        <w:rPr>
          <w:rFonts w:ascii="仿宋_GB2312" w:eastAsia="仿宋_GB2312"/>
          <w:color w:val="000000" w:themeColor="text1"/>
          <w:sz w:val="24"/>
        </w:rPr>
        <w:t>数据来源：龙岗区教育局计财</w:t>
      </w:r>
      <w:r>
        <w:rPr>
          <w:rFonts w:ascii="仿宋_GB2312" w:eastAsia="仿宋_GB2312" w:hint="eastAsia"/>
          <w:color w:val="000000" w:themeColor="text1"/>
          <w:sz w:val="24"/>
        </w:rPr>
        <w:t>办</w:t>
      </w:r>
      <w:r>
        <w:rPr>
          <w:rFonts w:ascii="仿宋_GB2312" w:eastAsia="仿宋_GB2312"/>
          <w:color w:val="000000" w:themeColor="text1"/>
          <w:sz w:val="24"/>
        </w:rPr>
        <w:t>。</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25" w:name="_Toc53646573"/>
      <w:bookmarkStart w:id="26" w:name="_Toc41572777"/>
      <w:bookmarkStart w:id="27" w:name="_Toc53648918"/>
      <w:bookmarkStart w:id="28" w:name="_Toc53644166"/>
      <w:bookmarkStart w:id="29" w:name="_Toc53507572"/>
      <w:bookmarkStart w:id="30" w:name="_Toc53644462"/>
      <w:bookmarkStart w:id="31" w:name="_Toc41573200"/>
      <w:bookmarkStart w:id="32" w:name="_Toc55895775"/>
      <w:r>
        <w:rPr>
          <w:rFonts w:ascii="楷体_GB2312" w:eastAsia="楷体_GB2312" w:hAnsi="Arial" w:hint="eastAsia"/>
          <w:bCs/>
          <w:color w:val="000000" w:themeColor="text1"/>
          <w:sz w:val="32"/>
          <w:szCs w:val="32"/>
        </w:rPr>
        <w:t>（三）</w:t>
      </w:r>
      <w:bookmarkEnd w:id="25"/>
      <w:bookmarkEnd w:id="26"/>
      <w:bookmarkEnd w:id="27"/>
      <w:bookmarkEnd w:id="28"/>
      <w:bookmarkEnd w:id="29"/>
      <w:bookmarkEnd w:id="30"/>
      <w:bookmarkEnd w:id="31"/>
      <w:r>
        <w:rPr>
          <w:rFonts w:ascii="楷体_GB2312" w:eastAsia="楷体_GB2312" w:hAnsi="Arial" w:hint="eastAsia"/>
          <w:bCs/>
          <w:color w:val="000000" w:themeColor="text1"/>
          <w:sz w:val="32"/>
          <w:szCs w:val="32"/>
        </w:rPr>
        <w:t>教育优质公平发展取得新进展</w:t>
      </w:r>
      <w:bookmarkEnd w:id="32"/>
    </w:p>
    <w:p w:rsidR="00BC065E" w:rsidRDefault="00E42222">
      <w:pPr>
        <w:ind w:firstLineChars="200" w:firstLine="640"/>
        <w:rPr>
          <w:rFonts w:ascii="仿宋" w:eastAsia="仿宋" w:hAnsi="仿宋" w:cs="仿宋"/>
          <w:b/>
          <w:sz w:val="32"/>
          <w:szCs w:val="32"/>
        </w:rPr>
      </w:pPr>
      <w:r>
        <w:rPr>
          <w:rFonts w:ascii="仿宋" w:eastAsia="仿宋" w:hAnsi="仿宋" w:cs="楷体" w:hint="eastAsia"/>
          <w:bCs/>
          <w:sz w:val="32"/>
          <w:szCs w:val="32"/>
        </w:rPr>
        <w:t>龙岗区公办幼儿园建成229所，在园儿童占比达51.17%以上；普惠性幼儿园达到407所，幼儿园占比84.44%，在园儿童占比达85%以上。全区义务教育学校100%通过标准化学校复核认定，</w:t>
      </w:r>
      <w:proofErr w:type="gramStart"/>
      <w:r>
        <w:rPr>
          <w:rFonts w:ascii="仿宋" w:eastAsia="仿宋" w:hAnsi="仿宋" w:cs="楷体" w:hint="eastAsia"/>
          <w:bCs/>
          <w:sz w:val="32"/>
          <w:szCs w:val="32"/>
        </w:rPr>
        <w:t>优质学校</w:t>
      </w:r>
      <w:proofErr w:type="gramEnd"/>
      <w:r>
        <w:rPr>
          <w:rFonts w:ascii="仿宋" w:eastAsia="仿宋" w:hAnsi="仿宋" w:cs="楷体" w:hint="eastAsia"/>
          <w:bCs/>
          <w:sz w:val="32"/>
          <w:szCs w:val="32"/>
        </w:rPr>
        <w:t>占比达93.96%；9所民办学校被评为“深圳市优质民办学校”，占全</w:t>
      </w:r>
      <w:r>
        <w:rPr>
          <w:rFonts w:ascii="仿宋" w:eastAsia="仿宋" w:hAnsi="仿宋" w:cs="仿宋" w:hint="eastAsia"/>
          <w:sz w:val="32"/>
          <w:szCs w:val="32"/>
        </w:rPr>
        <w:t>市</w:t>
      </w:r>
      <w:r>
        <w:rPr>
          <w:rFonts w:ascii="仿宋" w:eastAsia="仿宋" w:hAnsi="仿宋" w:cs="仿宋"/>
          <w:sz w:val="32"/>
          <w:szCs w:val="32"/>
        </w:rPr>
        <w:t>25%</w:t>
      </w:r>
      <w:r>
        <w:rPr>
          <w:rFonts w:ascii="仿宋" w:eastAsia="仿宋" w:hAnsi="仿宋" w:cs="仿宋" w:hint="eastAsia"/>
          <w:sz w:val="32"/>
          <w:szCs w:val="32"/>
        </w:rPr>
        <w:t>。</w:t>
      </w:r>
      <w:r>
        <w:rPr>
          <w:rFonts w:ascii="仿宋" w:eastAsia="仿宋" w:hAnsi="仿宋" w:cs="楷体" w:hint="eastAsia"/>
          <w:bCs/>
          <w:sz w:val="32"/>
          <w:szCs w:val="32"/>
        </w:rPr>
        <w:t>普通高中实现特色发展，涉及科技、艺术、体育、外语等多个领域，高考成绩实现逐年提升。深圳国际大学园初具规模，在校生超过2.4万人，港中大（深圳）在全国各省市自治区的生源质量持续提升，</w:t>
      </w:r>
      <w:proofErr w:type="gramStart"/>
      <w:r>
        <w:rPr>
          <w:rFonts w:ascii="仿宋" w:eastAsia="仿宋" w:hAnsi="仿宋" w:cs="楷体" w:hint="eastAsia"/>
          <w:bCs/>
          <w:sz w:val="32"/>
          <w:szCs w:val="32"/>
        </w:rPr>
        <w:t>深圳北理莫斯科大学</w:t>
      </w:r>
      <w:proofErr w:type="gramEnd"/>
      <w:r>
        <w:rPr>
          <w:rFonts w:ascii="仿宋" w:eastAsia="仿宋" w:hAnsi="仿宋" w:cs="楷体" w:hint="eastAsia"/>
          <w:bCs/>
          <w:sz w:val="32"/>
          <w:szCs w:val="32"/>
        </w:rPr>
        <w:t>顺利开学，深圳音乐学院筹建有序推进。职业教育加快探索“双元制”教育模式，龙岗职业技术学校获评“国家中等职业教育改革发展示范学校”，龙岗第二职业技术学校获评“广东省重点职业技术学校”。</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33" w:name="_Toc41572779"/>
      <w:bookmarkStart w:id="34" w:name="_Toc53648919"/>
      <w:bookmarkStart w:id="35" w:name="_Toc53644463"/>
      <w:bookmarkStart w:id="36" w:name="_Toc41573202"/>
      <w:bookmarkStart w:id="37" w:name="_Toc53646574"/>
      <w:bookmarkStart w:id="38" w:name="_Toc53507573"/>
      <w:bookmarkStart w:id="39" w:name="_Toc53644167"/>
      <w:bookmarkStart w:id="40" w:name="_Toc55895776"/>
      <w:r>
        <w:rPr>
          <w:rFonts w:ascii="楷体_GB2312" w:eastAsia="楷体_GB2312" w:hAnsi="Arial" w:hint="eastAsia"/>
          <w:bCs/>
          <w:color w:val="000000" w:themeColor="text1"/>
          <w:sz w:val="32"/>
          <w:szCs w:val="32"/>
        </w:rPr>
        <w:t>（四）教育协同</w:t>
      </w:r>
      <w:r>
        <w:rPr>
          <w:rFonts w:ascii="楷体_GB2312" w:eastAsia="楷体_GB2312" w:hAnsi="Arial"/>
          <w:bCs/>
          <w:color w:val="000000" w:themeColor="text1"/>
          <w:sz w:val="32"/>
          <w:szCs w:val="32"/>
        </w:rPr>
        <w:t>发展</w:t>
      </w:r>
      <w:r>
        <w:rPr>
          <w:rFonts w:ascii="楷体_GB2312" w:eastAsia="楷体_GB2312" w:hAnsi="Arial" w:hint="eastAsia"/>
          <w:bCs/>
          <w:color w:val="000000" w:themeColor="text1"/>
          <w:sz w:val="32"/>
          <w:szCs w:val="32"/>
        </w:rPr>
        <w:t>形成新</w:t>
      </w:r>
      <w:r>
        <w:rPr>
          <w:rFonts w:ascii="楷体_GB2312" w:eastAsia="楷体_GB2312" w:hAnsi="Arial"/>
          <w:bCs/>
          <w:color w:val="000000" w:themeColor="text1"/>
          <w:sz w:val="32"/>
          <w:szCs w:val="32"/>
        </w:rPr>
        <w:t>格局</w:t>
      </w:r>
      <w:bookmarkEnd w:id="33"/>
      <w:bookmarkEnd w:id="34"/>
      <w:bookmarkEnd w:id="35"/>
      <w:bookmarkEnd w:id="36"/>
      <w:bookmarkEnd w:id="37"/>
      <w:bookmarkEnd w:id="38"/>
      <w:bookmarkEnd w:id="39"/>
      <w:bookmarkEnd w:id="40"/>
    </w:p>
    <w:p w:rsidR="00BC065E" w:rsidRDefault="00E42222">
      <w:pPr>
        <w:ind w:firstLineChars="200" w:firstLine="640"/>
        <w:rPr>
          <w:rFonts w:ascii="仿宋" w:eastAsia="仿宋" w:hAnsi="仿宋" w:cs="仿宋"/>
          <w:b/>
          <w:sz w:val="32"/>
          <w:szCs w:val="32"/>
        </w:rPr>
      </w:pPr>
      <w:r>
        <w:rPr>
          <w:rFonts w:ascii="仿宋" w:eastAsia="仿宋" w:hAnsi="仿宋" w:cs="仿宋" w:hint="eastAsia"/>
          <w:sz w:val="32"/>
          <w:szCs w:val="32"/>
        </w:rPr>
        <w:lastRenderedPageBreak/>
        <w:t>深圳市龙岗区幼儿教育集团、龙岗区外国语学校（集团）、龙城高级中学教育集团相</w:t>
      </w:r>
      <w:r>
        <w:rPr>
          <w:rFonts w:ascii="仿宋" w:eastAsia="仿宋" w:hAnsi="仿宋" w:cs="仿宋"/>
          <w:sz w:val="32"/>
          <w:szCs w:val="32"/>
        </w:rPr>
        <w:t>继</w:t>
      </w:r>
      <w:r>
        <w:rPr>
          <w:rFonts w:ascii="仿宋" w:eastAsia="仿宋" w:hAnsi="仿宋" w:cs="仿宋" w:hint="eastAsia"/>
          <w:sz w:val="32"/>
          <w:szCs w:val="32"/>
        </w:rPr>
        <w:t>挂牌成立，集团</w:t>
      </w:r>
      <w:r>
        <w:rPr>
          <w:rFonts w:ascii="仿宋" w:eastAsia="仿宋" w:hAnsi="仿宋" w:cs="仿宋"/>
          <w:sz w:val="32"/>
          <w:szCs w:val="32"/>
        </w:rPr>
        <w:t>分校</w:t>
      </w:r>
      <w:r>
        <w:rPr>
          <w:rFonts w:ascii="仿宋" w:eastAsia="仿宋" w:hAnsi="仿宋" w:cs="仿宋" w:hint="eastAsia"/>
          <w:sz w:val="32"/>
          <w:szCs w:val="32"/>
        </w:rPr>
        <w:t>成功导入集团优秀的教育理念和成熟的管理模式及管理团队，有力促进了学校协同优质发展；制定《龙岗区公民办学校结对帮扶实施行动方案》，形成</w:t>
      </w:r>
      <w:r>
        <w:rPr>
          <w:rFonts w:ascii="仿宋" w:eastAsia="仿宋" w:hAnsi="仿宋" w:cs="仿宋"/>
          <w:sz w:val="32"/>
          <w:szCs w:val="32"/>
        </w:rPr>
        <w:t>公民办</w:t>
      </w:r>
      <w:r>
        <w:rPr>
          <w:rFonts w:ascii="仿宋" w:eastAsia="仿宋" w:hAnsi="仿宋" w:cs="仿宋" w:hint="eastAsia"/>
          <w:sz w:val="32"/>
          <w:szCs w:val="32"/>
        </w:rPr>
        <w:t>学校</w:t>
      </w:r>
      <w:r>
        <w:rPr>
          <w:rFonts w:ascii="仿宋" w:eastAsia="仿宋" w:hAnsi="仿宋" w:cs="仿宋"/>
          <w:sz w:val="32"/>
          <w:szCs w:val="32"/>
        </w:rPr>
        <w:t>联盟，</w:t>
      </w:r>
      <w:r>
        <w:rPr>
          <w:rFonts w:ascii="仿宋" w:eastAsia="仿宋" w:hAnsi="仿宋" w:cs="仿宋" w:hint="eastAsia"/>
          <w:sz w:val="32"/>
          <w:szCs w:val="32"/>
        </w:rPr>
        <w:t>全面提升民办学校管理水平、教育教学水平及教师专业素养</w:t>
      </w:r>
      <w:r>
        <w:rPr>
          <w:rFonts w:ascii="仿宋" w:eastAsia="仿宋" w:hAnsi="仿宋" w:cs="仿宋"/>
          <w:sz w:val="32"/>
          <w:szCs w:val="32"/>
        </w:rPr>
        <w:t>，</w:t>
      </w:r>
      <w:r>
        <w:rPr>
          <w:rFonts w:ascii="仿宋" w:eastAsia="仿宋" w:hAnsi="仿宋" w:cs="仿宋" w:hint="eastAsia"/>
          <w:sz w:val="32"/>
          <w:szCs w:val="32"/>
        </w:rPr>
        <w:t>有效</w:t>
      </w:r>
      <w:r>
        <w:rPr>
          <w:rFonts w:ascii="仿宋" w:eastAsia="仿宋" w:hAnsi="仿宋" w:cs="仿宋"/>
          <w:sz w:val="32"/>
          <w:szCs w:val="32"/>
        </w:rPr>
        <w:t>促进</w:t>
      </w:r>
      <w:r>
        <w:rPr>
          <w:rFonts w:ascii="仿宋" w:eastAsia="仿宋" w:hAnsi="仿宋" w:cs="仿宋" w:hint="eastAsia"/>
          <w:sz w:val="32"/>
          <w:szCs w:val="32"/>
        </w:rPr>
        <w:t>了</w:t>
      </w:r>
      <w:r>
        <w:rPr>
          <w:rFonts w:ascii="仿宋" w:eastAsia="仿宋" w:hAnsi="仿宋" w:cs="仿宋"/>
          <w:sz w:val="32"/>
          <w:szCs w:val="32"/>
        </w:rPr>
        <w:t>公民办</w:t>
      </w:r>
      <w:r>
        <w:rPr>
          <w:rFonts w:ascii="仿宋" w:eastAsia="仿宋" w:hAnsi="仿宋" w:cs="仿宋" w:hint="eastAsia"/>
          <w:sz w:val="32"/>
          <w:szCs w:val="32"/>
        </w:rPr>
        <w:t>学校协同</w:t>
      </w:r>
      <w:r>
        <w:rPr>
          <w:rFonts w:ascii="仿宋" w:eastAsia="仿宋" w:hAnsi="仿宋" w:cs="仿宋"/>
          <w:sz w:val="32"/>
          <w:szCs w:val="32"/>
        </w:rPr>
        <w:t>发展</w:t>
      </w:r>
      <w:r>
        <w:rPr>
          <w:rFonts w:ascii="仿宋" w:eastAsia="仿宋" w:hAnsi="仿宋" w:cs="仿宋" w:hint="eastAsia"/>
          <w:sz w:val="32"/>
          <w:szCs w:val="32"/>
        </w:rPr>
        <w:t>。</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41" w:name="_Toc41333302"/>
      <w:bookmarkStart w:id="42" w:name="_Toc53644168"/>
      <w:bookmarkStart w:id="43" w:name="_Toc53507574"/>
      <w:bookmarkStart w:id="44" w:name="_Toc41572780"/>
      <w:bookmarkStart w:id="45" w:name="_Toc53644464"/>
      <w:bookmarkStart w:id="46" w:name="_Toc53646575"/>
      <w:bookmarkStart w:id="47" w:name="_Toc55895777"/>
      <w:bookmarkStart w:id="48" w:name="_Toc41573203"/>
      <w:bookmarkStart w:id="49" w:name="_Toc53648920"/>
      <w:r>
        <w:rPr>
          <w:rFonts w:ascii="楷体_GB2312" w:eastAsia="楷体_GB2312" w:hAnsi="Arial" w:hint="eastAsia"/>
          <w:bCs/>
          <w:color w:val="000000" w:themeColor="text1"/>
          <w:sz w:val="32"/>
          <w:szCs w:val="32"/>
        </w:rPr>
        <w:t>（五）</w:t>
      </w:r>
      <w:bookmarkEnd w:id="41"/>
      <w:r>
        <w:rPr>
          <w:rFonts w:ascii="楷体_GB2312" w:eastAsia="楷体_GB2312" w:hAnsi="Arial" w:hint="eastAsia"/>
          <w:bCs/>
          <w:color w:val="000000" w:themeColor="text1"/>
          <w:sz w:val="32"/>
          <w:szCs w:val="32"/>
        </w:rPr>
        <w:t>教育教学改革再创新佳绩</w:t>
      </w:r>
      <w:bookmarkEnd w:id="42"/>
      <w:bookmarkEnd w:id="43"/>
      <w:bookmarkEnd w:id="44"/>
      <w:bookmarkEnd w:id="45"/>
      <w:bookmarkEnd w:id="46"/>
      <w:bookmarkEnd w:id="47"/>
      <w:bookmarkEnd w:id="48"/>
      <w:bookmarkEnd w:id="49"/>
    </w:p>
    <w:p w:rsidR="00BC065E" w:rsidRDefault="00E42222">
      <w:pPr>
        <w:ind w:firstLineChars="200" w:firstLine="640"/>
        <w:rPr>
          <w:rFonts w:ascii="仿宋" w:eastAsia="仿宋" w:hAnsi="仿宋" w:cs="仿宋"/>
          <w:b/>
          <w:sz w:val="32"/>
          <w:szCs w:val="32"/>
        </w:rPr>
      </w:pPr>
      <w:r>
        <w:rPr>
          <w:rFonts w:ascii="仿宋" w:eastAsia="仿宋" w:hAnsi="仿宋" w:cs="仿宋" w:hint="eastAsia"/>
          <w:sz w:val="32"/>
          <w:szCs w:val="32"/>
        </w:rPr>
        <w:t>以举办优质课大赛或课例观摩研讨会等形式，重点推进语文、数学、英语、心理健康等相关课程教学改革，辐射和带动</w:t>
      </w:r>
      <w:r>
        <w:rPr>
          <w:rFonts w:ascii="仿宋" w:eastAsia="仿宋" w:hAnsi="仿宋" w:cs="仿宋"/>
          <w:sz w:val="32"/>
          <w:szCs w:val="32"/>
        </w:rPr>
        <w:t>了全区</w:t>
      </w:r>
      <w:r>
        <w:rPr>
          <w:rFonts w:ascii="仿宋" w:eastAsia="仿宋" w:hAnsi="仿宋" w:cs="仿宋" w:hint="eastAsia"/>
          <w:sz w:val="32"/>
          <w:szCs w:val="32"/>
        </w:rPr>
        <w:t>教育</w:t>
      </w:r>
      <w:r>
        <w:rPr>
          <w:rFonts w:ascii="仿宋" w:eastAsia="仿宋" w:hAnsi="仿宋" w:cs="仿宋"/>
          <w:sz w:val="32"/>
          <w:szCs w:val="32"/>
        </w:rPr>
        <w:t>教学水平</w:t>
      </w:r>
      <w:r>
        <w:rPr>
          <w:rFonts w:ascii="仿宋" w:eastAsia="仿宋" w:hAnsi="仿宋" w:cs="仿宋" w:hint="eastAsia"/>
          <w:sz w:val="32"/>
          <w:szCs w:val="32"/>
        </w:rPr>
        <w:t>整体提升。在深圳市“好课程”评选中，</w:t>
      </w:r>
      <w:r>
        <w:rPr>
          <w:rFonts w:ascii="仿宋" w:eastAsia="仿宋" w:hAnsi="仿宋" w:cs="仿宋"/>
          <w:sz w:val="32"/>
          <w:szCs w:val="32"/>
        </w:rPr>
        <w:t>连续多年</w:t>
      </w:r>
      <w:r>
        <w:rPr>
          <w:rFonts w:ascii="仿宋" w:eastAsia="仿宋" w:hAnsi="仿宋" w:cs="仿宋" w:hint="eastAsia"/>
          <w:sz w:val="32"/>
          <w:szCs w:val="32"/>
        </w:rPr>
        <w:t>获评数量、资助经费位居全市前列；A-STEM</w:t>
      </w:r>
      <w:r>
        <w:rPr>
          <w:rFonts w:ascii="仿宋" w:eastAsia="仿宋" w:hAnsi="仿宋" w:cs="仿宋" w:hint="eastAsia"/>
          <w:sz w:val="32"/>
          <w:szCs w:val="32"/>
        </w:rPr>
        <w:footnoteReference w:id="1"/>
      </w:r>
      <w:r>
        <w:rPr>
          <w:rFonts w:ascii="仿宋" w:eastAsia="仿宋" w:hAnsi="仿宋" w:cs="仿宋" w:hint="eastAsia"/>
          <w:sz w:val="32"/>
          <w:szCs w:val="32"/>
        </w:rPr>
        <w:t>课程被百度百科词条和国外英文维基百科STEM词条收录,成为国际STEM教育的19种变式之一。</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50" w:name="_Toc41573204"/>
      <w:bookmarkStart w:id="51" w:name="_Toc53646576"/>
      <w:bookmarkStart w:id="52" w:name="_Toc53648921"/>
      <w:bookmarkStart w:id="53" w:name="_Toc53644465"/>
      <w:bookmarkStart w:id="54" w:name="_Toc53507575"/>
      <w:bookmarkStart w:id="55" w:name="_Toc41572781"/>
      <w:bookmarkStart w:id="56" w:name="_Toc41333303"/>
      <w:bookmarkStart w:id="57" w:name="_Toc53644169"/>
      <w:bookmarkStart w:id="58" w:name="_Toc55895778"/>
      <w:r>
        <w:rPr>
          <w:rFonts w:ascii="楷体_GB2312" w:eastAsia="楷体_GB2312" w:hAnsi="Arial" w:hint="eastAsia"/>
          <w:bCs/>
          <w:color w:val="000000" w:themeColor="text1"/>
          <w:sz w:val="32"/>
          <w:szCs w:val="32"/>
        </w:rPr>
        <w:t>（六）师资队伍建设取得新</w:t>
      </w:r>
      <w:bookmarkEnd w:id="50"/>
      <w:bookmarkEnd w:id="51"/>
      <w:bookmarkEnd w:id="52"/>
      <w:bookmarkEnd w:id="53"/>
      <w:bookmarkEnd w:id="54"/>
      <w:bookmarkEnd w:id="55"/>
      <w:bookmarkEnd w:id="56"/>
      <w:bookmarkEnd w:id="57"/>
      <w:r>
        <w:rPr>
          <w:rFonts w:ascii="楷体_GB2312" w:eastAsia="楷体_GB2312" w:hAnsi="Arial" w:hint="eastAsia"/>
          <w:bCs/>
          <w:color w:val="000000" w:themeColor="text1"/>
          <w:sz w:val="32"/>
          <w:szCs w:val="32"/>
        </w:rPr>
        <w:t>成效</w:t>
      </w:r>
      <w:bookmarkEnd w:id="58"/>
    </w:p>
    <w:p w:rsidR="00BC065E" w:rsidRDefault="00E42222">
      <w:pPr>
        <w:ind w:firstLineChars="200" w:firstLine="640"/>
        <w:rPr>
          <w:rFonts w:ascii="仿宋" w:eastAsia="仿宋" w:hAnsi="仿宋"/>
          <w:b/>
          <w:sz w:val="32"/>
          <w:szCs w:val="32"/>
        </w:rPr>
      </w:pPr>
      <w:r>
        <w:rPr>
          <w:rFonts w:ascii="仿宋" w:eastAsia="仿宋" w:hAnsi="仿宋" w:hint="eastAsia"/>
          <w:sz w:val="32"/>
          <w:szCs w:val="32"/>
        </w:rPr>
        <w:t>“十三五”期间，引进“双一流”、部属重点大学为主的优秀毕业生4955名，引进培养正高、特级为主的高端人才46名，正高级教师、省特级教师分别达26名和49名。近五年全区自主开发培训课程、微课程分别达2000余门、40000集，初步构建</w:t>
      </w:r>
      <w:r>
        <w:rPr>
          <w:rFonts w:ascii="仿宋" w:eastAsia="仿宋" w:hAnsi="仿宋" w:hint="eastAsia"/>
          <w:color w:val="000000" w:themeColor="text1"/>
          <w:sz w:val="32"/>
          <w:szCs w:val="32"/>
        </w:rPr>
        <w:t>起</w:t>
      </w:r>
      <w:r>
        <w:rPr>
          <w:rFonts w:ascii="仿宋" w:eastAsia="仿宋" w:hAnsi="仿宋" w:hint="eastAsia"/>
          <w:bCs/>
          <w:color w:val="000000" w:themeColor="text1"/>
          <w:sz w:val="32"/>
          <w:szCs w:val="32"/>
        </w:rPr>
        <w:t>“生态化动车型组织学习系统”</w:t>
      </w:r>
      <w:r>
        <w:rPr>
          <w:rFonts w:ascii="宋体" w:hAnsi="宋体" w:cs="宋体"/>
          <w:b/>
          <w:sz w:val="24"/>
          <w:szCs w:val="22"/>
          <w:shd w:val="clear" w:color="auto" w:fill="FFFFFF"/>
          <w:vertAlign w:val="superscript"/>
        </w:rPr>
        <w:footnoteReference w:id="2"/>
      </w:r>
      <w:r>
        <w:rPr>
          <w:rFonts w:ascii="仿宋" w:eastAsia="仿宋" w:hAnsi="仿宋" w:hint="eastAsia"/>
          <w:bCs/>
          <w:color w:val="000000" w:themeColor="text1"/>
          <w:sz w:val="32"/>
          <w:szCs w:val="32"/>
        </w:rPr>
        <w:t>。</w:t>
      </w:r>
      <w:r>
        <w:rPr>
          <w:rFonts w:ascii="仿宋" w:eastAsia="仿宋" w:hAnsi="仿宋" w:hint="eastAsia"/>
          <w:sz w:val="32"/>
          <w:szCs w:val="32"/>
        </w:rPr>
        <w:t>全</w:t>
      </w:r>
      <w:r>
        <w:rPr>
          <w:rFonts w:ascii="仿宋" w:eastAsia="仿宋" w:hAnsi="仿宋" w:hint="eastAsia"/>
          <w:sz w:val="32"/>
          <w:szCs w:val="32"/>
        </w:rPr>
        <w:lastRenderedPageBreak/>
        <w:t>区大力推进教师专业发展基地建设“STEP工程”、继续教育周精品课程送培到校“PHSH工程”和家庭教育指导项目“双翼计划”“幸福家校计划”，促进了教师专业发展，也大大提升了家庭教育水平。近三年，广东省教师基本功大赛一等奖获奖数量居全市第二。</w:t>
      </w:r>
      <w:bookmarkStart w:id="59" w:name="_Toc41333304"/>
      <w:bookmarkStart w:id="60" w:name="_Toc41572782"/>
      <w:bookmarkStart w:id="61" w:name="_Toc41573205"/>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62" w:name="_Toc53646577"/>
      <w:bookmarkStart w:id="63" w:name="_Toc53644466"/>
      <w:bookmarkStart w:id="64" w:name="_Toc53644170"/>
      <w:bookmarkStart w:id="65" w:name="_Toc53507576"/>
      <w:bookmarkStart w:id="66" w:name="_Toc53648922"/>
      <w:bookmarkStart w:id="67" w:name="_Toc55895779"/>
      <w:r>
        <w:rPr>
          <w:rFonts w:ascii="楷体_GB2312" w:eastAsia="楷体_GB2312" w:hAnsi="Arial" w:hint="eastAsia"/>
          <w:bCs/>
          <w:color w:val="000000" w:themeColor="text1"/>
          <w:sz w:val="32"/>
          <w:szCs w:val="32"/>
        </w:rPr>
        <w:t>（七）智慧教育获得新</w:t>
      </w:r>
      <w:bookmarkEnd w:id="59"/>
      <w:bookmarkEnd w:id="60"/>
      <w:bookmarkEnd w:id="61"/>
      <w:bookmarkEnd w:id="62"/>
      <w:bookmarkEnd w:id="63"/>
      <w:bookmarkEnd w:id="64"/>
      <w:bookmarkEnd w:id="65"/>
      <w:bookmarkEnd w:id="66"/>
      <w:r>
        <w:rPr>
          <w:rFonts w:ascii="楷体_GB2312" w:eastAsia="楷体_GB2312" w:hAnsi="Arial" w:hint="eastAsia"/>
          <w:bCs/>
          <w:color w:val="000000" w:themeColor="text1"/>
          <w:sz w:val="32"/>
          <w:szCs w:val="32"/>
        </w:rPr>
        <w:t>发展</w:t>
      </w:r>
      <w:bookmarkEnd w:id="67"/>
    </w:p>
    <w:p w:rsidR="00BC065E" w:rsidRDefault="00E42222">
      <w:pPr>
        <w:ind w:firstLineChars="200" w:firstLine="640"/>
        <w:rPr>
          <w:rFonts w:ascii="仿宋" w:eastAsia="仿宋" w:hAnsi="仿宋" w:cs="仿宋"/>
          <w:b/>
          <w:sz w:val="32"/>
          <w:szCs w:val="32"/>
        </w:rPr>
      </w:pPr>
      <w:r>
        <w:rPr>
          <w:rFonts w:ascii="仿宋" w:eastAsia="仿宋" w:hAnsi="仿宋" w:cs="仿宋"/>
          <w:sz w:val="32"/>
          <w:szCs w:val="32"/>
        </w:rPr>
        <w:t>全区智慧教育</w:t>
      </w:r>
      <w:r>
        <w:rPr>
          <w:rFonts w:ascii="仿宋" w:eastAsia="仿宋" w:hAnsi="仿宋" w:cs="仿宋" w:hint="eastAsia"/>
          <w:sz w:val="32"/>
          <w:szCs w:val="32"/>
        </w:rPr>
        <w:t>实现向2.0</w:t>
      </w:r>
      <w:r>
        <w:rPr>
          <w:rFonts w:ascii="仿宋" w:eastAsia="仿宋" w:hAnsi="仿宋" w:cs="仿宋"/>
          <w:sz w:val="32"/>
          <w:szCs w:val="32"/>
        </w:rPr>
        <w:t>迈进</w:t>
      </w:r>
      <w:r>
        <w:rPr>
          <w:rFonts w:ascii="仿宋" w:eastAsia="仿宋" w:hAnsi="仿宋" w:cs="仿宋" w:hint="eastAsia"/>
          <w:sz w:val="32"/>
          <w:szCs w:val="32"/>
        </w:rPr>
        <w:t>，公民办学校多媒体教学实现全覆盖、重点区域实现无线覆盖，</w:t>
      </w:r>
      <w:proofErr w:type="gramStart"/>
      <w:r>
        <w:rPr>
          <w:rFonts w:ascii="仿宋" w:eastAsia="仿宋" w:hAnsi="仿宋" w:cs="仿宋" w:hint="eastAsia"/>
          <w:sz w:val="32"/>
          <w:szCs w:val="32"/>
        </w:rPr>
        <w:t>全区师机比</w:t>
      </w:r>
      <w:proofErr w:type="gramEnd"/>
      <w:r>
        <w:rPr>
          <w:rFonts w:ascii="仿宋" w:eastAsia="仿宋" w:hAnsi="仿宋" w:cs="仿宋" w:hint="eastAsia"/>
          <w:sz w:val="32"/>
          <w:szCs w:val="32"/>
        </w:rPr>
        <w:t>为1：1，生机比为5：1；基本构建起</w:t>
      </w:r>
      <w:r>
        <w:rPr>
          <w:rFonts w:ascii="仿宋" w:eastAsia="仿宋" w:hAnsi="仿宋" w:hint="eastAsia"/>
          <w:bCs/>
          <w:color w:val="000000" w:themeColor="text1"/>
          <w:sz w:val="32"/>
          <w:szCs w:val="32"/>
        </w:rPr>
        <w:t>“四位一体”智慧教育平台</w:t>
      </w:r>
      <w:r>
        <w:rPr>
          <w:rFonts w:ascii="宋体" w:hAnsi="宋体" w:cs="宋体"/>
          <w:color w:val="000000" w:themeColor="text1"/>
          <w:sz w:val="24"/>
          <w:szCs w:val="22"/>
          <w:shd w:val="clear" w:color="auto" w:fill="FFFFFF"/>
          <w:vertAlign w:val="superscript"/>
        </w:rPr>
        <w:footnoteReference w:id="3"/>
      </w:r>
      <w:r>
        <w:rPr>
          <w:rFonts w:ascii="仿宋" w:eastAsia="仿宋" w:hAnsi="仿宋" w:cs="仿宋" w:hint="eastAsia"/>
          <w:sz w:val="32"/>
          <w:szCs w:val="32"/>
        </w:rPr>
        <w:t>，实现“宽带网络校</w:t>
      </w:r>
      <w:proofErr w:type="gramStart"/>
      <w:r>
        <w:rPr>
          <w:rFonts w:ascii="仿宋" w:eastAsia="仿宋" w:hAnsi="仿宋" w:cs="仿宋" w:hint="eastAsia"/>
          <w:sz w:val="32"/>
          <w:szCs w:val="32"/>
        </w:rPr>
        <w:t>校</w:t>
      </w:r>
      <w:proofErr w:type="gramEnd"/>
      <w:r>
        <w:rPr>
          <w:rFonts w:ascii="仿宋" w:eastAsia="仿宋" w:hAnsi="仿宋" w:cs="仿宋" w:hint="eastAsia"/>
          <w:sz w:val="32"/>
          <w:szCs w:val="32"/>
        </w:rPr>
        <w:t>通、优质资源班班通、网络学习空间人人通”。智慧教育项目在全国率先启动区级教育质量监控评价体系应用研究，创建全国首个县域学生能力评估项目（PLSA)。</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68" w:name="_Toc41333305"/>
      <w:bookmarkStart w:id="69" w:name="_Toc41572783"/>
      <w:bookmarkStart w:id="70" w:name="_Toc53644467"/>
      <w:bookmarkStart w:id="71" w:name="_Toc41573206"/>
      <w:bookmarkStart w:id="72" w:name="_Toc53507577"/>
      <w:bookmarkStart w:id="73" w:name="_Toc53644171"/>
      <w:bookmarkStart w:id="74" w:name="_Toc53648923"/>
      <w:bookmarkStart w:id="75" w:name="_Toc53646578"/>
      <w:bookmarkStart w:id="76" w:name="_Toc55895780"/>
      <w:r>
        <w:rPr>
          <w:rFonts w:ascii="楷体_GB2312" w:eastAsia="楷体_GB2312" w:hAnsi="Arial" w:hint="eastAsia"/>
          <w:bCs/>
          <w:color w:val="000000" w:themeColor="text1"/>
          <w:sz w:val="32"/>
          <w:szCs w:val="32"/>
        </w:rPr>
        <w:t>（八）教育体制改革</w:t>
      </w:r>
      <w:bookmarkEnd w:id="68"/>
      <w:r>
        <w:rPr>
          <w:rFonts w:ascii="楷体_GB2312" w:eastAsia="楷体_GB2312" w:hAnsi="Arial" w:hint="eastAsia"/>
          <w:bCs/>
          <w:color w:val="000000" w:themeColor="text1"/>
          <w:sz w:val="32"/>
          <w:szCs w:val="32"/>
        </w:rPr>
        <w:t>实现新突破</w:t>
      </w:r>
      <w:bookmarkEnd w:id="15"/>
      <w:bookmarkEnd w:id="16"/>
      <w:bookmarkEnd w:id="17"/>
      <w:bookmarkEnd w:id="69"/>
      <w:bookmarkEnd w:id="70"/>
      <w:bookmarkEnd w:id="71"/>
      <w:bookmarkEnd w:id="72"/>
      <w:bookmarkEnd w:id="73"/>
      <w:bookmarkEnd w:id="74"/>
      <w:bookmarkEnd w:id="75"/>
      <w:bookmarkEnd w:id="76"/>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在全国率先启动政府资助学校试点改革，2017年获全国“地方教育制度创新奖”“深圳市质量强市重点项目”“深圳教育改革创新大奖”。出台“引进名校办学2.0”政策，全区品牌合作办学单位达15家。建立了以“三类督学”为核心、以“三级管理”为架构的责任督学挂牌督导新模式，创建了广东省首批责任督学挂牌督导创新区，高分通过了全国责任督学挂牌督导创新区验收。引进华中师范大学专家团队，创建了龙岗PLSA学生核心素养监测项目，被国家教育</w:t>
      </w:r>
      <w:r>
        <w:rPr>
          <w:rFonts w:ascii="仿宋" w:eastAsia="仿宋" w:hAnsi="仿宋" w:cs="仿宋" w:hint="eastAsia"/>
          <w:sz w:val="32"/>
          <w:szCs w:val="32"/>
        </w:rPr>
        <w:lastRenderedPageBreak/>
        <w:t>督导专家誉为“区域教育质量监测评价研究与实践的范例”。</w:t>
      </w:r>
    </w:p>
    <w:p w:rsidR="00BC065E" w:rsidRDefault="00E42222">
      <w:pPr>
        <w:pStyle w:val="2"/>
        <w:spacing w:before="120" w:line="360" w:lineRule="auto"/>
        <w:ind w:firstLineChars="200" w:firstLine="643"/>
        <w:rPr>
          <w:rFonts w:ascii="黑体" w:eastAsia="黑体" w:hAnsi="黑体"/>
          <w:bCs/>
          <w:sz w:val="32"/>
          <w:szCs w:val="32"/>
        </w:rPr>
      </w:pPr>
      <w:bookmarkStart w:id="77" w:name="_Toc55895781"/>
      <w:r>
        <w:rPr>
          <w:rFonts w:ascii="黑体" w:eastAsia="黑体" w:hAnsi="黑体" w:hint="eastAsia"/>
          <w:bCs/>
          <w:sz w:val="32"/>
          <w:szCs w:val="32"/>
        </w:rPr>
        <w:t>二、面临形势</w:t>
      </w:r>
      <w:bookmarkEnd w:id="77"/>
    </w:p>
    <w:p w:rsidR="00BC065E" w:rsidRDefault="00E42222">
      <w:pPr>
        <w:ind w:firstLineChars="200" w:firstLine="640"/>
        <w:rPr>
          <w:rFonts w:ascii="仿宋_GB2312" w:eastAsia="仿宋_GB2312" w:hAnsi="Times New Roman"/>
          <w:color w:val="000000" w:themeColor="text1"/>
          <w:sz w:val="32"/>
          <w:szCs w:val="32"/>
        </w:rPr>
      </w:pPr>
      <w:bookmarkStart w:id="78" w:name="_Toc41572787"/>
      <w:bookmarkStart w:id="79" w:name="_Toc41573210"/>
      <w:bookmarkStart w:id="80" w:name="_Toc41333309"/>
      <w:bookmarkEnd w:id="1"/>
      <w:bookmarkEnd w:id="2"/>
      <w:bookmarkEnd w:id="3"/>
      <w:r>
        <w:rPr>
          <w:rFonts w:ascii="仿宋" w:eastAsia="仿宋" w:hAnsi="仿宋" w:cs="仿宋" w:hint="eastAsia"/>
          <w:sz w:val="32"/>
          <w:szCs w:val="32"/>
        </w:rPr>
        <w:t>教育承载着国家和民族的希望，寄托着亿万群众对美好生活的期盼。近年来，国家、省、市密集出台一系列加快推进教育现代化的政策文件，涵盖学前教育、义务教育、高中教育、职业教育各学段，决策力度之大、范围之广，前所未有。其中，在中共中央、国务院《关于支持深圳建设中国特色社会主义先行示范区的意见》中，明确提出深圳要打造民生幸福标杆，实现“幼有善育，学有优教”。</w:t>
      </w:r>
      <w:bookmarkStart w:id="81" w:name="_Toc51949252"/>
      <w:r>
        <w:rPr>
          <w:rFonts w:ascii="仿宋_GB2312" w:eastAsia="仿宋_GB2312" w:hAnsi="Times New Roman" w:hint="eastAsia"/>
          <w:color w:val="000000" w:themeColor="text1"/>
          <w:sz w:val="32"/>
          <w:szCs w:val="32"/>
        </w:rPr>
        <w:t>作为深圳区域协调发展东进腹地，龙岗教育也将迎来新的发展机遇和挑战。</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82" w:name="_Toc55895782"/>
      <w:r>
        <w:rPr>
          <w:rFonts w:ascii="楷体_GB2312" w:eastAsia="楷体_GB2312" w:hAnsi="Arial" w:hint="eastAsia"/>
          <w:bCs/>
          <w:color w:val="000000" w:themeColor="text1"/>
          <w:sz w:val="32"/>
          <w:szCs w:val="32"/>
        </w:rPr>
        <w:t>（一）步入新时代面临加快教育现代化发展的新形势</w:t>
      </w:r>
      <w:bookmarkEnd w:id="82"/>
    </w:p>
    <w:p w:rsidR="00BC065E" w:rsidRDefault="00E42222">
      <w:pPr>
        <w:ind w:firstLineChars="200" w:firstLine="640"/>
        <w:rPr>
          <w:rFonts w:ascii="仿宋_GB2312" w:eastAsia="仿宋_GB2312" w:hAnsi="Times New Roman"/>
          <w:color w:val="000000" w:themeColor="text1"/>
          <w:sz w:val="32"/>
          <w:szCs w:val="32"/>
        </w:rPr>
      </w:pPr>
      <w:r>
        <w:rPr>
          <w:rFonts w:ascii="仿宋_GB2312" w:eastAsia="仿宋_GB2312" w:hAnsi="Times New Roman" w:hint="eastAsia"/>
          <w:color w:val="000000" w:themeColor="text1"/>
          <w:sz w:val="32"/>
          <w:szCs w:val="32"/>
        </w:rPr>
        <w:t>党的十九大提出以教育现代化支撑国家现代化，以教育强国支撑社会主义现代化强国。2019年，中共中央、国务院印发了《中国教育现代化2035》，提出了涵盖体系结构、普及水平、教育质量、人才培养结构、服务贡献能力等八个教育现代化的目标要求。同时期多份涉及各级各类教育普及和提质的政策文件相继出台，提出“学前教育完成公办园在园幼儿占比达到50%，普惠性幼儿园覆盖率达到80%。”“义务教育要坚持立德树人，构建德智体美劳全面培养的教育体系；深化教育教学改革、全面提高义务教育质量。”“普通高中形成多样化有特色发展的格局。”“新时代职业教育现代化水平大幅提升。”临近“十三五”收官</w:t>
      </w:r>
      <w:r>
        <w:rPr>
          <w:rFonts w:ascii="仿宋_GB2312" w:eastAsia="仿宋_GB2312" w:hAnsi="Times New Roman"/>
          <w:color w:val="000000" w:themeColor="text1"/>
          <w:sz w:val="32"/>
          <w:szCs w:val="32"/>
        </w:rPr>
        <w:t>，</w:t>
      </w:r>
      <w:r>
        <w:rPr>
          <w:rFonts w:ascii="仿宋_GB2312" w:eastAsia="仿宋_GB2312" w:hAnsi="Times New Roman" w:hint="eastAsia"/>
          <w:color w:val="000000" w:themeColor="text1"/>
          <w:sz w:val="32"/>
          <w:szCs w:val="32"/>
        </w:rPr>
        <w:t>有关激发办学</w:t>
      </w:r>
      <w:r>
        <w:rPr>
          <w:rFonts w:ascii="仿宋_GB2312" w:eastAsia="仿宋_GB2312" w:hAnsi="Times New Roman"/>
          <w:color w:val="000000" w:themeColor="text1"/>
          <w:sz w:val="32"/>
          <w:szCs w:val="32"/>
        </w:rPr>
        <w:lastRenderedPageBreak/>
        <w:t>活力、</w:t>
      </w:r>
      <w:r>
        <w:rPr>
          <w:rFonts w:ascii="仿宋_GB2312" w:eastAsia="仿宋_GB2312" w:hAnsi="Times New Roman" w:hint="eastAsia"/>
          <w:color w:val="000000" w:themeColor="text1"/>
          <w:sz w:val="32"/>
          <w:szCs w:val="32"/>
        </w:rPr>
        <w:t>深化教育</w:t>
      </w:r>
      <w:r>
        <w:rPr>
          <w:rFonts w:ascii="仿宋_GB2312" w:eastAsia="仿宋_GB2312" w:hAnsi="Times New Roman"/>
          <w:color w:val="000000" w:themeColor="text1"/>
          <w:sz w:val="32"/>
          <w:szCs w:val="32"/>
        </w:rPr>
        <w:t>评价改革，</w:t>
      </w:r>
      <w:r>
        <w:rPr>
          <w:rFonts w:ascii="仿宋_GB2312" w:eastAsia="仿宋_GB2312" w:hAnsi="Times New Roman" w:hint="eastAsia"/>
          <w:color w:val="000000" w:themeColor="text1"/>
          <w:sz w:val="32"/>
          <w:szCs w:val="32"/>
        </w:rPr>
        <w:t>加强和改进体育、</w:t>
      </w:r>
      <w:r>
        <w:rPr>
          <w:rFonts w:ascii="仿宋_GB2312" w:eastAsia="仿宋_GB2312" w:hAnsi="Times New Roman"/>
          <w:color w:val="000000" w:themeColor="text1"/>
          <w:sz w:val="32"/>
          <w:szCs w:val="32"/>
        </w:rPr>
        <w:t>美育</w:t>
      </w:r>
      <w:r>
        <w:rPr>
          <w:rFonts w:ascii="仿宋_GB2312" w:eastAsia="仿宋_GB2312" w:hAnsi="Times New Roman" w:hint="eastAsia"/>
          <w:color w:val="000000" w:themeColor="text1"/>
          <w:sz w:val="32"/>
          <w:szCs w:val="32"/>
        </w:rPr>
        <w:t>工作等多份</w:t>
      </w:r>
      <w:r>
        <w:rPr>
          <w:rFonts w:ascii="仿宋_GB2312" w:eastAsia="仿宋_GB2312" w:hAnsi="Times New Roman"/>
          <w:color w:val="000000" w:themeColor="text1"/>
          <w:sz w:val="32"/>
          <w:szCs w:val="32"/>
        </w:rPr>
        <w:t>文件密集出台</w:t>
      </w:r>
      <w:r>
        <w:rPr>
          <w:rFonts w:ascii="仿宋_GB2312" w:eastAsia="仿宋_GB2312" w:hAnsi="Times New Roman" w:hint="eastAsia"/>
          <w:color w:val="000000" w:themeColor="text1"/>
          <w:sz w:val="32"/>
          <w:szCs w:val="32"/>
        </w:rPr>
        <w:t>。党的十九届五中全会更是明确</w:t>
      </w:r>
      <w:proofErr w:type="gramStart"/>
      <w:r>
        <w:rPr>
          <w:rFonts w:ascii="仿宋_GB2312" w:eastAsia="仿宋_GB2312" w:hAnsi="Times New Roman" w:hint="eastAsia"/>
          <w:color w:val="000000" w:themeColor="text1"/>
          <w:sz w:val="32"/>
          <w:szCs w:val="32"/>
        </w:rPr>
        <w:t>作出</w:t>
      </w:r>
      <w:proofErr w:type="gramEnd"/>
      <w:r>
        <w:rPr>
          <w:rFonts w:ascii="仿宋_GB2312" w:eastAsia="仿宋_GB2312" w:hAnsi="Times New Roman" w:hint="eastAsia"/>
          <w:color w:val="000000" w:themeColor="text1"/>
          <w:sz w:val="32"/>
          <w:szCs w:val="32"/>
        </w:rPr>
        <w:t>要“建设高质量教育体系”的重大决策部署，预示</w:t>
      </w:r>
      <w:r>
        <w:rPr>
          <w:rFonts w:ascii="仿宋_GB2312" w:eastAsia="仿宋_GB2312" w:hAnsi="Times New Roman"/>
          <w:color w:val="000000" w:themeColor="text1"/>
          <w:sz w:val="32"/>
          <w:szCs w:val="32"/>
        </w:rPr>
        <w:t>我国将</w:t>
      </w:r>
      <w:r>
        <w:rPr>
          <w:rFonts w:ascii="仿宋_GB2312" w:eastAsia="仿宋_GB2312" w:hAnsi="Times New Roman" w:hint="eastAsia"/>
          <w:color w:val="000000" w:themeColor="text1"/>
          <w:sz w:val="32"/>
          <w:szCs w:val="32"/>
        </w:rPr>
        <w:t>全面开启新时代教育现代化新征程。</w:t>
      </w:r>
      <w:r>
        <w:rPr>
          <w:rFonts w:ascii="仿宋" w:eastAsia="仿宋" w:hAnsi="仿宋" w:cs="仿宋"/>
          <w:sz w:val="32"/>
          <w:szCs w:val="32"/>
        </w:rPr>
        <w:t>在新形势</w:t>
      </w:r>
      <w:r>
        <w:rPr>
          <w:rFonts w:ascii="仿宋" w:eastAsia="仿宋" w:hAnsi="仿宋" w:cs="仿宋" w:hint="eastAsia"/>
          <w:sz w:val="32"/>
          <w:szCs w:val="32"/>
        </w:rPr>
        <w:t>、新</w:t>
      </w:r>
      <w:r>
        <w:rPr>
          <w:rFonts w:ascii="仿宋" w:eastAsia="仿宋" w:hAnsi="仿宋" w:cs="仿宋"/>
          <w:sz w:val="32"/>
          <w:szCs w:val="32"/>
        </w:rPr>
        <w:t>要求下</w:t>
      </w:r>
      <w:r>
        <w:rPr>
          <w:rFonts w:ascii="仿宋" w:eastAsia="仿宋" w:hAnsi="仿宋" w:cs="仿宋" w:hint="eastAsia"/>
          <w:sz w:val="32"/>
          <w:szCs w:val="32"/>
        </w:rPr>
        <w:t>，龙岗</w:t>
      </w:r>
      <w:r>
        <w:rPr>
          <w:rFonts w:ascii="仿宋" w:eastAsia="仿宋" w:hAnsi="仿宋" w:cs="仿宋"/>
          <w:sz w:val="32"/>
          <w:szCs w:val="32"/>
        </w:rPr>
        <w:t>教育</w:t>
      </w:r>
      <w:r>
        <w:rPr>
          <w:rFonts w:ascii="仿宋_GB2312" w:eastAsia="仿宋_GB2312" w:hAnsi="Times New Roman" w:hint="eastAsia"/>
          <w:color w:val="000000" w:themeColor="text1"/>
          <w:sz w:val="32"/>
          <w:szCs w:val="32"/>
        </w:rPr>
        <w:t>势必</w:t>
      </w:r>
      <w:proofErr w:type="gramStart"/>
      <w:r>
        <w:rPr>
          <w:rFonts w:ascii="仿宋_GB2312" w:eastAsia="仿宋_GB2312" w:hAnsi="Times New Roman" w:hint="eastAsia"/>
          <w:color w:val="000000" w:themeColor="text1"/>
          <w:sz w:val="32"/>
          <w:szCs w:val="32"/>
        </w:rPr>
        <w:t>将树立</w:t>
      </w:r>
      <w:proofErr w:type="gramEnd"/>
      <w:r>
        <w:rPr>
          <w:rFonts w:ascii="仿宋_GB2312" w:eastAsia="仿宋_GB2312" w:hAnsi="Times New Roman" w:hint="eastAsia"/>
          <w:color w:val="000000" w:themeColor="text1"/>
          <w:sz w:val="32"/>
          <w:szCs w:val="32"/>
        </w:rPr>
        <w:t>新发展理念，更加关注区域教育的高质量发展，深化教育综合改革，促进全区在教育普及、教育质量、教育公平、教育结构等整体实力和影响力短期快速提升，全面打造教育强区，率先实现基础教育现代化。</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83" w:name="_Toc55895783"/>
      <w:r>
        <w:rPr>
          <w:rFonts w:ascii="楷体_GB2312" w:eastAsia="楷体_GB2312" w:hAnsi="Arial" w:hint="eastAsia"/>
          <w:bCs/>
          <w:color w:val="000000" w:themeColor="text1"/>
          <w:sz w:val="32"/>
          <w:szCs w:val="32"/>
        </w:rPr>
        <w:t>（二）建设先行示范区促进</w:t>
      </w:r>
      <w:r>
        <w:rPr>
          <w:rFonts w:ascii="楷体_GB2312" w:eastAsia="楷体_GB2312" w:hAnsi="Arial"/>
          <w:bCs/>
          <w:color w:val="000000" w:themeColor="text1"/>
          <w:sz w:val="32"/>
          <w:szCs w:val="32"/>
        </w:rPr>
        <w:t>教育全面优质</w:t>
      </w:r>
      <w:r>
        <w:rPr>
          <w:rFonts w:ascii="楷体_GB2312" w:eastAsia="楷体_GB2312" w:hAnsi="Arial" w:hint="eastAsia"/>
          <w:bCs/>
          <w:color w:val="000000" w:themeColor="text1"/>
          <w:sz w:val="32"/>
          <w:szCs w:val="32"/>
        </w:rPr>
        <w:t>的重大机遇</w:t>
      </w:r>
      <w:bookmarkEnd w:id="81"/>
      <w:bookmarkEnd w:id="83"/>
    </w:p>
    <w:p w:rsidR="00BC065E" w:rsidRDefault="00E42222">
      <w:pPr>
        <w:spacing w:line="360" w:lineRule="auto"/>
        <w:ind w:firstLineChars="200" w:firstLine="640"/>
        <w:rPr>
          <w:rFonts w:ascii="仿宋" w:eastAsia="仿宋" w:hAnsi="仿宋" w:cs="仿宋"/>
          <w:color w:val="000000" w:themeColor="text1"/>
          <w:sz w:val="32"/>
          <w:szCs w:val="32"/>
        </w:rPr>
      </w:pPr>
      <w:r>
        <w:rPr>
          <w:rFonts w:ascii="仿宋_GB2312" w:eastAsia="仿宋_GB2312" w:hAnsi="仿宋_GB2312" w:cs="仿宋_GB2312" w:hint="eastAsia"/>
          <w:color w:val="000000" w:themeColor="text1"/>
          <w:sz w:val="32"/>
          <w:szCs w:val="32"/>
        </w:rPr>
        <w:t>《中共中央国务院关于支持深圳建设中国特色社会主义先行示范区的意见》第十三条提出：“支持深圳在教育体制改革方面先行先试，高标准办好学前教育，扩大中小学教育规模，高质量普及高中阶段教育。充分落实高等学校办学自主权，加快创建一流大学和一流学科。建立健全适应‘双元’育人职业教育的体制机制，打造现代职业教育体系。”这条</w:t>
      </w:r>
      <w:r>
        <w:rPr>
          <w:rFonts w:ascii="仿宋_GB2312" w:eastAsia="仿宋_GB2312" w:hAnsi="仿宋_GB2312" w:cs="仿宋_GB2312"/>
          <w:color w:val="000000" w:themeColor="text1"/>
          <w:sz w:val="32"/>
          <w:szCs w:val="32"/>
        </w:rPr>
        <w:t>内容涵盖了一个人从小到大可能接受的教育全过程</w:t>
      </w:r>
      <w:r>
        <w:rPr>
          <w:rFonts w:ascii="仿宋_GB2312" w:eastAsia="仿宋_GB2312" w:hAnsi="仿宋_GB2312" w:cs="仿宋_GB2312" w:hint="eastAsia"/>
          <w:color w:val="000000" w:themeColor="text1"/>
          <w:sz w:val="32"/>
          <w:szCs w:val="32"/>
        </w:rPr>
        <w:t>。</w:t>
      </w:r>
      <w:r>
        <w:rPr>
          <w:rFonts w:ascii="仿宋" w:eastAsia="仿宋" w:hAnsi="仿宋" w:cs="仿宋" w:hint="eastAsia"/>
          <w:color w:val="000000" w:themeColor="text1"/>
          <w:sz w:val="32"/>
          <w:szCs w:val="32"/>
        </w:rPr>
        <w:t>在历届区委区政府坚持“教育优先发展”战略引领下，龙岗区教育规模、师资配备、办学品质等都得到明显提升，</w:t>
      </w:r>
      <w:r>
        <w:rPr>
          <w:rFonts w:ascii="仿宋" w:eastAsia="仿宋" w:hAnsi="仿宋" w:cs="仿宋"/>
          <w:color w:val="000000" w:themeColor="text1"/>
          <w:sz w:val="32"/>
          <w:szCs w:val="32"/>
        </w:rPr>
        <w:t>逐步形成了全序列教育链条</w:t>
      </w:r>
      <w:r>
        <w:rPr>
          <w:rFonts w:ascii="仿宋" w:eastAsia="仿宋" w:hAnsi="仿宋" w:cs="仿宋" w:hint="eastAsia"/>
          <w:color w:val="000000" w:themeColor="text1"/>
          <w:sz w:val="32"/>
          <w:szCs w:val="32"/>
        </w:rPr>
        <w:t>，力争</w:t>
      </w:r>
      <w:r>
        <w:rPr>
          <w:rFonts w:ascii="仿宋" w:eastAsia="仿宋" w:hAnsi="仿宋" w:cs="仿宋"/>
          <w:color w:val="000000" w:themeColor="text1"/>
          <w:sz w:val="32"/>
          <w:szCs w:val="32"/>
        </w:rPr>
        <w:t>让每一个龙岗</w:t>
      </w:r>
      <w:r>
        <w:rPr>
          <w:rFonts w:ascii="仿宋" w:eastAsia="仿宋" w:hAnsi="仿宋" w:cs="仿宋" w:hint="eastAsia"/>
          <w:color w:val="000000" w:themeColor="text1"/>
          <w:sz w:val="32"/>
          <w:szCs w:val="32"/>
        </w:rPr>
        <w:t>孩子</w:t>
      </w:r>
      <w:r>
        <w:rPr>
          <w:rFonts w:ascii="仿宋" w:eastAsia="仿宋" w:hAnsi="仿宋" w:cs="仿宋"/>
          <w:color w:val="000000" w:themeColor="text1"/>
          <w:sz w:val="32"/>
          <w:szCs w:val="32"/>
        </w:rPr>
        <w:t>在家门口就能享受</w:t>
      </w:r>
      <w:r>
        <w:rPr>
          <w:rFonts w:ascii="仿宋" w:eastAsia="仿宋" w:hAnsi="仿宋" w:cs="仿宋" w:hint="eastAsia"/>
          <w:color w:val="000000" w:themeColor="text1"/>
          <w:sz w:val="32"/>
          <w:szCs w:val="32"/>
        </w:rPr>
        <w:t>全</w:t>
      </w:r>
      <w:r>
        <w:rPr>
          <w:rFonts w:ascii="仿宋" w:eastAsia="仿宋" w:hAnsi="仿宋" w:cs="仿宋"/>
          <w:color w:val="000000" w:themeColor="text1"/>
          <w:sz w:val="32"/>
          <w:szCs w:val="32"/>
        </w:rPr>
        <w:t>序列的优质教育</w:t>
      </w:r>
      <w:r>
        <w:rPr>
          <w:rFonts w:ascii="仿宋" w:eastAsia="仿宋" w:hAnsi="仿宋" w:cs="仿宋" w:hint="eastAsia"/>
          <w:color w:val="000000" w:themeColor="text1"/>
          <w:sz w:val="32"/>
          <w:szCs w:val="32"/>
        </w:rPr>
        <w:t>，这与深圳</w:t>
      </w:r>
      <w:r>
        <w:rPr>
          <w:rFonts w:ascii="仿宋" w:eastAsia="仿宋" w:hAnsi="仿宋" w:cs="仿宋"/>
          <w:color w:val="000000" w:themeColor="text1"/>
          <w:sz w:val="32"/>
          <w:szCs w:val="32"/>
        </w:rPr>
        <w:t>先行示范区提出的</w:t>
      </w:r>
      <w:r>
        <w:rPr>
          <w:rFonts w:ascii="仿宋_GB2312" w:eastAsia="仿宋_GB2312" w:hAnsi="仿宋_GB2312" w:cs="仿宋_GB2312" w:hint="eastAsia"/>
          <w:color w:val="000000" w:themeColor="text1"/>
          <w:sz w:val="32"/>
          <w:szCs w:val="32"/>
        </w:rPr>
        <w:t>“幼有善育、学有优教</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的</w:t>
      </w:r>
      <w:r>
        <w:rPr>
          <w:rFonts w:ascii="仿宋_GB2312" w:eastAsia="仿宋_GB2312" w:hAnsi="仿宋_GB2312" w:cs="仿宋_GB2312"/>
          <w:color w:val="000000" w:themeColor="text1"/>
          <w:sz w:val="32"/>
          <w:szCs w:val="32"/>
        </w:rPr>
        <w:t>目标相契合。</w:t>
      </w:r>
      <w:r>
        <w:rPr>
          <w:rFonts w:ascii="仿宋" w:eastAsia="仿宋" w:hAnsi="仿宋" w:cs="仿宋" w:hint="eastAsia"/>
          <w:color w:val="000000" w:themeColor="text1"/>
          <w:sz w:val="32"/>
          <w:szCs w:val="32"/>
        </w:rPr>
        <w:t>在重大机遇来临之际，龙岗教育资源储备丰富、承接力强，也必将焕发更为强大的内</w:t>
      </w:r>
      <w:r>
        <w:rPr>
          <w:rFonts w:ascii="仿宋" w:eastAsia="仿宋" w:hAnsi="仿宋" w:cs="仿宋" w:hint="eastAsia"/>
          <w:color w:val="000000" w:themeColor="text1"/>
          <w:sz w:val="32"/>
          <w:szCs w:val="32"/>
        </w:rPr>
        <w:lastRenderedPageBreak/>
        <w:t>生动力与活力。</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84" w:name="_Toc51949253"/>
      <w:bookmarkStart w:id="85" w:name="_Toc55895784"/>
      <w:r>
        <w:rPr>
          <w:rFonts w:ascii="楷体_GB2312" w:eastAsia="楷体_GB2312" w:hAnsi="Arial" w:hint="eastAsia"/>
          <w:bCs/>
          <w:color w:val="000000" w:themeColor="text1"/>
          <w:sz w:val="32"/>
          <w:szCs w:val="32"/>
        </w:rPr>
        <w:t>（三）粤港澳大湾区建设带来协同发展的新机遇</w:t>
      </w:r>
      <w:bookmarkEnd w:id="84"/>
      <w:bookmarkEnd w:id="85"/>
    </w:p>
    <w:p w:rsidR="00BC065E" w:rsidRDefault="00E4222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新时代国家提出了规划建设粤港澳大湾区这一重大战略部署，这将为深圳参与全球竞争，实现更高水平发展提供广阔空间。推进粤港澳大湾区建设，打造世界一流湾区，是新时代深圳重塑发展新优势、加快开放步伐的一个重大战略机遇。在建设粤港澳大湾</w:t>
      </w:r>
      <w:proofErr w:type="gramStart"/>
      <w:r>
        <w:rPr>
          <w:rFonts w:ascii="仿宋" w:eastAsia="仿宋" w:hAnsi="仿宋" w:cs="仿宋" w:hint="eastAsia"/>
          <w:color w:val="000000" w:themeColor="text1"/>
          <w:sz w:val="32"/>
          <w:szCs w:val="32"/>
        </w:rPr>
        <w:t>区背景</w:t>
      </w:r>
      <w:proofErr w:type="gramEnd"/>
      <w:r>
        <w:rPr>
          <w:rFonts w:ascii="仿宋" w:eastAsia="仿宋" w:hAnsi="仿宋" w:cs="仿宋" w:hint="eastAsia"/>
          <w:color w:val="000000" w:themeColor="text1"/>
          <w:sz w:val="32"/>
          <w:szCs w:val="32"/>
        </w:rPr>
        <w:t>下，随着深港合作深入推进、城际间经济社会要素自由流动，必将直接影响和改变龙岗教育发展的大环境。目前，港中大（深圳）医学院、深圳音乐学院、深港国际会议中心等一大批重点项目正在加快推进，其影响已经在不断显现，这种影响不仅体现在教育体系完善、教育规模扩大上，更将显现在国际教育理念更新、办学方式</w:t>
      </w:r>
      <w:r>
        <w:rPr>
          <w:rFonts w:ascii="仿宋" w:eastAsia="仿宋" w:hAnsi="仿宋" w:cs="仿宋"/>
          <w:color w:val="000000" w:themeColor="text1"/>
          <w:sz w:val="32"/>
          <w:szCs w:val="32"/>
        </w:rPr>
        <w:t>变革</w:t>
      </w:r>
      <w:r>
        <w:rPr>
          <w:rFonts w:ascii="仿宋" w:eastAsia="仿宋" w:hAnsi="仿宋" w:cs="仿宋" w:hint="eastAsia"/>
          <w:color w:val="000000" w:themeColor="text1"/>
          <w:sz w:val="32"/>
          <w:szCs w:val="32"/>
        </w:rPr>
        <w:t>等诸多方面。</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86" w:name="_Toc55895785"/>
      <w:bookmarkStart w:id="87" w:name="_Toc51949254"/>
      <w:r>
        <w:rPr>
          <w:rFonts w:ascii="楷体_GB2312" w:eastAsia="楷体_GB2312" w:hAnsi="Arial" w:hint="eastAsia"/>
          <w:bCs/>
          <w:color w:val="000000" w:themeColor="text1"/>
          <w:sz w:val="32"/>
          <w:szCs w:val="32"/>
        </w:rPr>
        <w:t>（四）互联网人工智能时代催生教育变革的历史机遇</w:t>
      </w:r>
      <w:bookmarkEnd w:id="86"/>
      <w:bookmarkEnd w:id="87"/>
    </w:p>
    <w:p w:rsidR="00BC065E" w:rsidRDefault="00E42222">
      <w:pPr>
        <w:spacing w:line="360" w:lineRule="auto"/>
        <w:ind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sz w:val="32"/>
          <w:szCs w:val="32"/>
        </w:rPr>
        <w:t>《中共中央国务院关于深化教育教学改革全面提高义务教育质量的意见》第十一条提出：“促进信息技术与教育教学融合应用。推进‘教育+互联网’发展，按照服务教师教学、服务学生学习、服务学校管理的要求，建立覆盖义务教育各年级各学科的数字教育资源体系。加快数字校园建设，积极探索基于互联网的教学。”从发展趋势来看，人工智能兴起将影响到今后教育教学方方面面，它可以解决学生课堂内外学业问题，提供实时答疑服务；应用人工智能图像语音</w:t>
      </w:r>
      <w:r>
        <w:rPr>
          <w:rFonts w:ascii="仿宋" w:eastAsia="仿宋" w:hAnsi="仿宋" w:cs="仿宋" w:hint="eastAsia"/>
          <w:color w:val="000000" w:themeColor="text1"/>
          <w:sz w:val="32"/>
          <w:szCs w:val="32"/>
        </w:rPr>
        <w:lastRenderedPageBreak/>
        <w:t>识别技术，可以协助老师批改作业和答卷，有助于扩大优质教育资源的供给，让更多孩子享受“名师”服务；还可以差别化定制、推送知识盲点，助力学子告别“题海”战术。我区在现代信息技术与课程教学的深度融合方面已有一定探索和实践基础，未来有望在互联网人工智能时代通过智慧教育实现教育领先发展。</w:t>
      </w:r>
    </w:p>
    <w:p w:rsidR="00BC065E" w:rsidRDefault="00E42222">
      <w:pPr>
        <w:pStyle w:val="2"/>
        <w:spacing w:before="120" w:line="360" w:lineRule="auto"/>
        <w:ind w:firstLineChars="200" w:firstLine="643"/>
        <w:rPr>
          <w:rFonts w:ascii="黑体" w:eastAsia="黑体" w:hAnsi="黑体"/>
          <w:bCs/>
          <w:color w:val="000000" w:themeColor="text1"/>
          <w:sz w:val="32"/>
          <w:szCs w:val="32"/>
        </w:rPr>
      </w:pPr>
      <w:bookmarkStart w:id="88" w:name="_Toc55895786"/>
      <w:bookmarkStart w:id="89" w:name="_Toc51949255"/>
      <w:r>
        <w:rPr>
          <w:rFonts w:ascii="黑体" w:eastAsia="黑体" w:hAnsi="黑体" w:hint="eastAsia"/>
          <w:bCs/>
          <w:color w:val="000000" w:themeColor="text1"/>
          <w:sz w:val="32"/>
          <w:szCs w:val="32"/>
        </w:rPr>
        <w:t>三</w:t>
      </w:r>
      <w:r>
        <w:rPr>
          <w:rFonts w:ascii="黑体" w:eastAsia="黑体" w:hAnsi="黑体"/>
          <w:bCs/>
          <w:color w:val="000000" w:themeColor="text1"/>
          <w:sz w:val="32"/>
          <w:szCs w:val="32"/>
        </w:rPr>
        <w:t>、</w:t>
      </w:r>
      <w:r>
        <w:rPr>
          <w:rFonts w:ascii="黑体" w:eastAsia="黑体" w:hAnsi="黑体" w:hint="eastAsia"/>
          <w:bCs/>
          <w:color w:val="000000" w:themeColor="text1"/>
          <w:sz w:val="32"/>
          <w:szCs w:val="32"/>
        </w:rPr>
        <w:t>存在问题</w:t>
      </w:r>
      <w:bookmarkEnd w:id="88"/>
      <w:bookmarkEnd w:id="89"/>
    </w:p>
    <w:p w:rsidR="00BC065E" w:rsidRDefault="00E42222">
      <w:pPr>
        <w:ind w:firstLineChars="200" w:firstLine="640"/>
        <w:rPr>
          <w:rFonts w:ascii="仿宋" w:eastAsia="仿宋" w:hAnsi="仿宋" w:cs="仿宋"/>
          <w:sz w:val="32"/>
          <w:szCs w:val="32"/>
        </w:rPr>
      </w:pPr>
      <w:bookmarkStart w:id="90" w:name="_Toc55895787"/>
      <w:r>
        <w:rPr>
          <w:rFonts w:ascii="仿宋" w:eastAsia="仿宋" w:hAnsi="仿宋" w:cs="仿宋" w:hint="eastAsia"/>
          <w:sz w:val="32"/>
          <w:szCs w:val="32"/>
        </w:rPr>
        <w:t>对标先行示范区的战略定位，着眼于构建“高质量教育体系”，龙岗教育承载着规模扩张与质量提升、“有学上”与“上好学”的双重任务叠加，发展不平衡不充分问题依然突出。</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r>
        <w:rPr>
          <w:rFonts w:ascii="楷体_GB2312" w:eastAsia="楷体_GB2312" w:hAnsi="Arial" w:hint="eastAsia"/>
          <w:bCs/>
          <w:color w:val="000000" w:themeColor="text1"/>
          <w:sz w:val="32"/>
          <w:szCs w:val="32"/>
        </w:rPr>
        <w:t>（一）公办学位供给与教育优质均衡的目标仍有差距</w:t>
      </w:r>
      <w:bookmarkEnd w:id="90"/>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近年来，随着区域产业加速升级，人口增长持续攀升，适龄儿童入学刚性需求猛增，高位增长的公办学位</w:t>
      </w:r>
      <w:proofErr w:type="gramStart"/>
      <w:r>
        <w:rPr>
          <w:rFonts w:ascii="仿宋" w:eastAsia="仿宋" w:hAnsi="仿宋" w:cs="仿宋" w:hint="eastAsia"/>
          <w:sz w:val="32"/>
          <w:szCs w:val="32"/>
        </w:rPr>
        <w:t>供给仍</w:t>
      </w:r>
      <w:proofErr w:type="gramEnd"/>
      <w:r>
        <w:rPr>
          <w:rFonts w:ascii="仿宋" w:eastAsia="仿宋" w:hAnsi="仿宋" w:cs="仿宋" w:hint="eastAsia"/>
          <w:sz w:val="32"/>
          <w:szCs w:val="32"/>
        </w:rPr>
        <w:t>难以“跑赢”入学需求增长。同时，还存在学位供给结构性不平衡、超核定办学规模和超国家标准班额办学、民办学校学生占比依然偏大（46%）等问题。据不完全统计，目前</w:t>
      </w:r>
      <w:proofErr w:type="gramStart"/>
      <w:r>
        <w:rPr>
          <w:rFonts w:ascii="仿宋" w:eastAsia="仿宋" w:hAnsi="仿宋" w:cs="仿宋" w:hint="eastAsia"/>
          <w:sz w:val="32"/>
          <w:szCs w:val="32"/>
        </w:rPr>
        <w:t>全区超</w:t>
      </w:r>
      <w:proofErr w:type="gramEnd"/>
      <w:r>
        <w:rPr>
          <w:rFonts w:ascii="仿宋" w:eastAsia="仿宋" w:hAnsi="仿宋" w:cs="仿宋" w:hint="eastAsia"/>
          <w:sz w:val="32"/>
          <w:szCs w:val="32"/>
        </w:rPr>
        <w:t>核定办学规定规模43所，超国家标准班额的小学有4511个班，占比88.1%；初中有226个班，占比5.02%。</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91" w:name="_Toc55895788"/>
      <w:r>
        <w:rPr>
          <w:rFonts w:ascii="楷体_GB2312" w:eastAsia="楷体_GB2312" w:hAnsi="Arial" w:hint="eastAsia"/>
          <w:bCs/>
          <w:color w:val="000000" w:themeColor="text1"/>
          <w:sz w:val="32"/>
          <w:szCs w:val="32"/>
        </w:rPr>
        <w:t>（二）教育发展水平与先行示范的要求还有差距</w:t>
      </w:r>
      <w:bookmarkEnd w:id="91"/>
    </w:p>
    <w:p w:rsidR="00BC065E" w:rsidRDefault="00E42222">
      <w:pPr>
        <w:ind w:firstLineChars="200" w:firstLine="640"/>
        <w:rPr>
          <w:rFonts w:ascii="仿宋" w:eastAsia="仿宋" w:hAnsi="仿宋" w:cs="仿宋"/>
          <w:sz w:val="32"/>
          <w:szCs w:val="32"/>
        </w:rPr>
      </w:pPr>
      <w:proofErr w:type="gramStart"/>
      <w:r>
        <w:rPr>
          <w:rFonts w:ascii="仿宋_GB2312" w:eastAsia="仿宋_GB2312" w:hAnsi="仿宋_GB2312" w:cs="仿宋_GB2312" w:hint="eastAsia"/>
          <w:sz w:val="32"/>
          <w:szCs w:val="32"/>
        </w:rPr>
        <w:t>对标省内外</w:t>
      </w:r>
      <w:proofErr w:type="gramEnd"/>
      <w:r>
        <w:rPr>
          <w:rFonts w:ascii="仿宋_GB2312" w:eastAsia="仿宋_GB2312" w:hAnsi="仿宋_GB2312" w:cs="仿宋_GB2312" w:hint="eastAsia"/>
          <w:sz w:val="32"/>
          <w:szCs w:val="32"/>
        </w:rPr>
        <w:t>教育水平先进城区，品</w:t>
      </w:r>
      <w:r>
        <w:rPr>
          <w:rFonts w:ascii="仿宋_GB2312" w:eastAsia="仿宋_GB2312" w:hAnsi="Times New Roman" w:cs="仿宋_GB2312" w:hint="eastAsia"/>
          <w:color w:val="000000" w:themeColor="text1"/>
          <w:kern w:val="0"/>
          <w:sz w:val="32"/>
          <w:szCs w:val="32"/>
        </w:rPr>
        <w:t>牌学校、名校长不多，</w:t>
      </w:r>
      <w:r>
        <w:rPr>
          <w:rFonts w:ascii="仿宋_GB2312" w:eastAsia="仿宋_GB2312" w:hAnsi="Times New Roman" w:cs="仿宋_GB2312" w:hint="eastAsia"/>
          <w:color w:val="000000" w:themeColor="text1"/>
          <w:kern w:val="0"/>
          <w:sz w:val="32"/>
          <w:szCs w:val="32"/>
        </w:rPr>
        <w:lastRenderedPageBreak/>
        <w:t>尤其是缺乏极具影响力的品牌高中。区域之间、校际之间、学段衔接及公民办发展还不够均衡协调，整体教育质量有待提升等，与先行示范区建设要求还有一定差距。目前，</w:t>
      </w:r>
      <w:proofErr w:type="gramStart"/>
      <w:r>
        <w:rPr>
          <w:rFonts w:ascii="仿宋_GB2312" w:eastAsia="仿宋_GB2312" w:hAnsi="Times New Roman" w:cs="仿宋_GB2312" w:hint="eastAsia"/>
          <w:color w:val="000000" w:themeColor="text1"/>
          <w:kern w:val="0"/>
          <w:sz w:val="32"/>
          <w:szCs w:val="32"/>
        </w:rPr>
        <w:t>全区市</w:t>
      </w:r>
      <w:proofErr w:type="gramEnd"/>
      <w:r>
        <w:rPr>
          <w:rFonts w:ascii="仿宋_GB2312" w:eastAsia="仿宋_GB2312" w:hAnsi="Times New Roman" w:cs="仿宋_GB2312" w:hint="eastAsia"/>
          <w:color w:val="000000" w:themeColor="text1"/>
          <w:kern w:val="0"/>
          <w:sz w:val="32"/>
          <w:szCs w:val="32"/>
        </w:rPr>
        <w:t>一级以上优质幼儿园比例达40.64%，与市二期行动计划要求的“市一级以上优质幼儿园比</w:t>
      </w:r>
      <w:r>
        <w:rPr>
          <w:rFonts w:ascii="仿宋" w:eastAsia="仿宋" w:hAnsi="仿宋" w:cs="仿宋" w:hint="eastAsia"/>
          <w:sz w:val="32"/>
          <w:szCs w:val="32"/>
        </w:rPr>
        <w:t>例达60%以上”有</w:t>
      </w:r>
      <w:r>
        <w:rPr>
          <w:rFonts w:ascii="仿宋" w:eastAsia="仿宋" w:hAnsi="仿宋" w:cs="仿宋"/>
          <w:sz w:val="32"/>
          <w:szCs w:val="32"/>
        </w:rPr>
        <w:t>一定</w:t>
      </w:r>
      <w:r>
        <w:rPr>
          <w:rFonts w:ascii="仿宋" w:eastAsia="仿宋" w:hAnsi="仿宋" w:cs="仿宋" w:hint="eastAsia"/>
          <w:sz w:val="32"/>
          <w:szCs w:val="32"/>
        </w:rPr>
        <w:t>差距；</w:t>
      </w:r>
      <w:r>
        <w:rPr>
          <w:rFonts w:ascii="仿宋" w:eastAsia="仿宋" w:hAnsi="仿宋" w:cs="仿宋" w:hint="eastAsia"/>
          <w:color w:val="000000" w:themeColor="text1"/>
          <w:sz w:val="32"/>
          <w:szCs w:val="32"/>
        </w:rPr>
        <w:t>民办教育市级优质率仅为11</w:t>
      </w:r>
      <w:r>
        <w:rPr>
          <w:rFonts w:ascii="仿宋" w:eastAsia="仿宋" w:hAnsi="仿宋" w:cs="仿宋"/>
          <w:color w:val="000000" w:themeColor="text1"/>
          <w:sz w:val="32"/>
          <w:szCs w:val="32"/>
        </w:rPr>
        <w:t>.</w:t>
      </w:r>
      <w:r>
        <w:rPr>
          <w:rFonts w:ascii="仿宋" w:eastAsia="仿宋" w:hAnsi="仿宋" w:cs="仿宋" w:hint="eastAsia"/>
          <w:color w:val="000000" w:themeColor="text1"/>
          <w:sz w:val="32"/>
          <w:szCs w:val="32"/>
        </w:rPr>
        <w:t>2</w:t>
      </w:r>
      <w:r>
        <w:rPr>
          <w:rFonts w:ascii="仿宋" w:eastAsia="仿宋" w:hAnsi="仿宋" w:cs="仿宋"/>
          <w:color w:val="000000" w:themeColor="text1"/>
          <w:sz w:val="32"/>
          <w:szCs w:val="32"/>
        </w:rPr>
        <w:t>5</w:t>
      </w:r>
      <w:r>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中</w:t>
      </w:r>
      <w:r>
        <w:rPr>
          <w:rFonts w:ascii="仿宋" w:eastAsia="仿宋" w:hAnsi="仿宋" w:cs="仿宋" w:hint="eastAsia"/>
          <w:color w:val="000000" w:themeColor="text1"/>
          <w:sz w:val="32"/>
          <w:szCs w:val="32"/>
        </w:rPr>
        <w:t>高</w:t>
      </w:r>
      <w:r>
        <w:rPr>
          <w:rFonts w:ascii="仿宋" w:eastAsia="仿宋" w:hAnsi="仿宋" w:cs="仿宋"/>
          <w:color w:val="000000" w:themeColor="text1"/>
          <w:sz w:val="32"/>
          <w:szCs w:val="32"/>
        </w:rPr>
        <w:t>考成绩虽每年都有提升，但</w:t>
      </w:r>
      <w:r>
        <w:rPr>
          <w:rFonts w:ascii="仿宋" w:eastAsia="仿宋" w:hAnsi="仿宋" w:cs="仿宋" w:hint="eastAsia"/>
          <w:color w:val="000000" w:themeColor="text1"/>
          <w:sz w:val="32"/>
          <w:szCs w:val="32"/>
        </w:rPr>
        <w:t>与市</w:t>
      </w:r>
      <w:proofErr w:type="gramStart"/>
      <w:r>
        <w:rPr>
          <w:rFonts w:ascii="仿宋" w:eastAsia="仿宋" w:hAnsi="仿宋" w:cs="仿宋" w:hint="eastAsia"/>
          <w:color w:val="000000" w:themeColor="text1"/>
          <w:sz w:val="32"/>
          <w:szCs w:val="32"/>
        </w:rPr>
        <w:t>域先进</w:t>
      </w:r>
      <w:proofErr w:type="gramEnd"/>
      <w:r>
        <w:rPr>
          <w:rFonts w:ascii="仿宋" w:eastAsia="仿宋" w:hAnsi="仿宋" w:cs="仿宋" w:hint="eastAsia"/>
          <w:color w:val="000000" w:themeColor="text1"/>
          <w:sz w:val="32"/>
          <w:szCs w:val="32"/>
        </w:rPr>
        <w:t>城区</w:t>
      </w:r>
      <w:r>
        <w:rPr>
          <w:rFonts w:ascii="仿宋" w:eastAsia="仿宋" w:hAnsi="仿宋" w:cs="仿宋"/>
          <w:sz w:val="32"/>
          <w:szCs w:val="32"/>
        </w:rPr>
        <w:t>相比仍有差距。</w:t>
      </w:r>
    </w:p>
    <w:p w:rsidR="00BC065E" w:rsidRDefault="00E42222">
      <w:pPr>
        <w:pStyle w:val="2"/>
        <w:spacing w:before="120" w:line="360" w:lineRule="auto"/>
        <w:ind w:firstLineChars="200" w:firstLine="643"/>
        <w:rPr>
          <w:rFonts w:ascii="楷体_GB2312" w:eastAsia="楷体_GB2312" w:hAnsi="Arial"/>
          <w:bCs/>
          <w:color w:val="000000" w:themeColor="text1"/>
          <w:sz w:val="32"/>
          <w:szCs w:val="32"/>
        </w:rPr>
      </w:pPr>
      <w:bookmarkStart w:id="92" w:name="_Toc55895789"/>
      <w:r>
        <w:rPr>
          <w:rFonts w:ascii="楷体_GB2312" w:eastAsia="楷体_GB2312" w:hAnsi="Arial" w:hint="eastAsia"/>
          <w:bCs/>
          <w:color w:val="000000" w:themeColor="text1"/>
          <w:sz w:val="32"/>
          <w:szCs w:val="32"/>
        </w:rPr>
        <w:t>（三）名优教师规模与教育高质量发展需求还不够匹配</w:t>
      </w:r>
      <w:bookmarkEnd w:id="92"/>
    </w:p>
    <w:p w:rsidR="00BC065E" w:rsidRDefault="00E42222">
      <w:pPr>
        <w:ind w:firstLineChars="200" w:firstLine="640"/>
        <w:rPr>
          <w:rFonts w:ascii="仿宋" w:eastAsia="仿宋" w:hAnsi="仿宋"/>
          <w:b/>
          <w:sz w:val="32"/>
          <w:szCs w:val="32"/>
        </w:rPr>
      </w:pPr>
      <w:r>
        <w:rPr>
          <w:rFonts w:ascii="仿宋" w:eastAsia="仿宋" w:hAnsi="仿宋" w:cs="仿宋" w:hint="eastAsia"/>
          <w:sz w:val="32"/>
          <w:szCs w:val="32"/>
        </w:rPr>
        <w:t>近年来，新进年轻教师较多，全区高学历和</w:t>
      </w:r>
      <w:r>
        <w:rPr>
          <w:rFonts w:ascii="仿宋" w:eastAsia="仿宋" w:hAnsi="仿宋" w:cs="仿宋"/>
          <w:sz w:val="32"/>
          <w:szCs w:val="32"/>
        </w:rPr>
        <w:t>骨干</w:t>
      </w:r>
      <w:r>
        <w:rPr>
          <w:rFonts w:ascii="仿宋" w:eastAsia="仿宋" w:hAnsi="仿宋" w:cs="仿宋" w:hint="eastAsia"/>
          <w:sz w:val="32"/>
          <w:szCs w:val="32"/>
        </w:rPr>
        <w:t>教师相</w:t>
      </w:r>
      <w:r>
        <w:rPr>
          <w:rFonts w:ascii="仿宋" w:eastAsia="仿宋" w:hAnsi="仿宋" w:hint="eastAsia"/>
          <w:sz w:val="32"/>
          <w:szCs w:val="32"/>
        </w:rPr>
        <w:t>对</w:t>
      </w:r>
      <w:r>
        <w:rPr>
          <w:rFonts w:ascii="仿宋" w:eastAsia="仿宋" w:hAnsi="仿宋"/>
          <w:sz w:val="32"/>
          <w:szCs w:val="32"/>
        </w:rPr>
        <w:t>不足</w:t>
      </w:r>
      <w:r>
        <w:rPr>
          <w:rFonts w:ascii="仿宋" w:eastAsia="仿宋" w:hAnsi="仿宋" w:hint="eastAsia"/>
          <w:sz w:val="32"/>
          <w:szCs w:val="32"/>
        </w:rPr>
        <w:t>，</w:t>
      </w:r>
      <w:r>
        <w:rPr>
          <w:rFonts w:ascii="仿宋" w:eastAsia="仿宋" w:hAnsi="仿宋"/>
          <w:sz w:val="32"/>
          <w:szCs w:val="32"/>
        </w:rPr>
        <w:t>一定程度影响</w:t>
      </w:r>
      <w:r>
        <w:rPr>
          <w:rFonts w:ascii="仿宋" w:eastAsia="仿宋" w:hAnsi="仿宋" w:hint="eastAsia"/>
          <w:sz w:val="32"/>
          <w:szCs w:val="32"/>
        </w:rPr>
        <w:t>全区</w:t>
      </w:r>
      <w:r>
        <w:rPr>
          <w:rFonts w:ascii="仿宋" w:eastAsia="仿宋" w:hAnsi="仿宋"/>
          <w:sz w:val="32"/>
          <w:szCs w:val="32"/>
        </w:rPr>
        <w:t>教育质量的提升。</w:t>
      </w:r>
      <w:r>
        <w:rPr>
          <w:rFonts w:ascii="仿宋" w:eastAsia="仿宋" w:hAnsi="仿宋" w:hint="eastAsia"/>
          <w:sz w:val="32"/>
          <w:szCs w:val="32"/>
        </w:rPr>
        <w:t>据不完全统计，全区中小学研究生以上学历教师比例现仅为</w:t>
      </w:r>
      <w:r>
        <w:rPr>
          <w:rFonts w:ascii="仿宋" w:eastAsia="仿宋" w:hAnsi="仿宋"/>
          <w:sz w:val="32"/>
          <w:szCs w:val="32"/>
        </w:rPr>
        <w:t>9.3</w:t>
      </w:r>
      <w:r>
        <w:rPr>
          <w:rFonts w:ascii="仿宋" w:eastAsia="仿宋" w:hAnsi="仿宋" w:hint="eastAsia"/>
          <w:sz w:val="32"/>
          <w:szCs w:val="32"/>
        </w:rPr>
        <w:t>%（深圳市20%）；名、优、</w:t>
      </w:r>
      <w:proofErr w:type="gramStart"/>
      <w:r>
        <w:rPr>
          <w:rFonts w:ascii="仿宋" w:eastAsia="仿宋" w:hAnsi="仿宋" w:hint="eastAsia"/>
          <w:sz w:val="32"/>
          <w:szCs w:val="32"/>
        </w:rPr>
        <w:t>特</w:t>
      </w:r>
      <w:proofErr w:type="gramEnd"/>
      <w:r>
        <w:rPr>
          <w:rFonts w:ascii="仿宋" w:eastAsia="仿宋" w:hAnsi="仿宋" w:hint="eastAsia"/>
          <w:sz w:val="32"/>
          <w:szCs w:val="32"/>
        </w:rPr>
        <w:t>教师占比相对偏低</w:t>
      </w:r>
      <w:r>
        <w:rPr>
          <w:rFonts w:ascii="仿宋" w:eastAsia="仿宋" w:hAnsi="仿宋"/>
          <w:sz w:val="32"/>
          <w:szCs w:val="32"/>
        </w:rPr>
        <w:t>，</w:t>
      </w:r>
      <w:r>
        <w:rPr>
          <w:rFonts w:ascii="仿宋" w:eastAsia="仿宋" w:hAnsi="仿宋" w:hint="eastAsia"/>
          <w:sz w:val="32"/>
          <w:szCs w:val="32"/>
        </w:rPr>
        <w:t>全区中小学百</w:t>
      </w:r>
      <w:proofErr w:type="gramStart"/>
      <w:r>
        <w:rPr>
          <w:rFonts w:ascii="仿宋" w:eastAsia="仿宋" w:hAnsi="仿宋" w:hint="eastAsia"/>
          <w:sz w:val="32"/>
          <w:szCs w:val="32"/>
        </w:rPr>
        <w:t>生拥有</w:t>
      </w:r>
      <w:proofErr w:type="gramEnd"/>
      <w:r>
        <w:rPr>
          <w:rFonts w:ascii="仿宋" w:eastAsia="仿宋" w:hAnsi="仿宋" w:hint="eastAsia"/>
          <w:sz w:val="32"/>
          <w:szCs w:val="32"/>
        </w:rPr>
        <w:t>县级及以上骨干教师数（0.614），还没达到国家义务教育优质均衡发展区的指标要求。</w:t>
      </w:r>
    </w:p>
    <w:p w:rsidR="00BC065E" w:rsidRDefault="00E42222">
      <w:pPr>
        <w:pStyle w:val="2"/>
        <w:spacing w:before="120" w:line="360" w:lineRule="auto"/>
        <w:ind w:firstLineChars="200" w:firstLine="643"/>
        <w:rPr>
          <w:rFonts w:ascii="黑体" w:eastAsia="黑体" w:hAnsi="黑体"/>
          <w:bCs/>
          <w:sz w:val="32"/>
          <w:szCs w:val="32"/>
        </w:rPr>
      </w:pPr>
      <w:bookmarkStart w:id="93" w:name="_Toc55895790"/>
      <w:r>
        <w:rPr>
          <w:rFonts w:ascii="黑体" w:eastAsia="黑体" w:hAnsi="黑体" w:hint="eastAsia"/>
          <w:bCs/>
          <w:sz w:val="32"/>
          <w:szCs w:val="32"/>
        </w:rPr>
        <w:t>第二章 指导思想</w:t>
      </w:r>
      <w:r>
        <w:rPr>
          <w:rFonts w:ascii="黑体" w:eastAsia="黑体" w:hAnsi="黑体"/>
          <w:bCs/>
          <w:sz w:val="32"/>
          <w:szCs w:val="32"/>
        </w:rPr>
        <w:t>和</w:t>
      </w:r>
      <w:bookmarkEnd w:id="78"/>
      <w:bookmarkEnd w:id="79"/>
      <w:bookmarkEnd w:id="80"/>
      <w:r>
        <w:rPr>
          <w:rFonts w:ascii="黑体" w:eastAsia="黑体" w:hAnsi="黑体" w:hint="eastAsia"/>
          <w:bCs/>
          <w:sz w:val="32"/>
          <w:szCs w:val="32"/>
        </w:rPr>
        <w:t>发展</w:t>
      </w:r>
      <w:r>
        <w:rPr>
          <w:rFonts w:ascii="黑体" w:eastAsia="黑体" w:hAnsi="黑体"/>
          <w:bCs/>
          <w:sz w:val="32"/>
          <w:szCs w:val="32"/>
        </w:rPr>
        <w:t>目标</w:t>
      </w:r>
      <w:bookmarkEnd w:id="93"/>
    </w:p>
    <w:p w:rsidR="00BC065E" w:rsidRDefault="00E42222">
      <w:pPr>
        <w:pStyle w:val="2"/>
        <w:spacing w:before="120" w:line="360" w:lineRule="auto"/>
        <w:ind w:firstLineChars="200" w:firstLine="643"/>
        <w:rPr>
          <w:rFonts w:ascii="黑体" w:eastAsia="黑体" w:hAnsi="黑体"/>
          <w:bCs/>
          <w:sz w:val="32"/>
          <w:szCs w:val="32"/>
        </w:rPr>
      </w:pPr>
      <w:bookmarkStart w:id="94" w:name="_Toc55895791"/>
      <w:bookmarkStart w:id="95" w:name="_Toc41572788"/>
      <w:bookmarkStart w:id="96" w:name="_Toc41573211"/>
      <w:bookmarkStart w:id="97" w:name="_Toc41333310"/>
      <w:r>
        <w:rPr>
          <w:rFonts w:ascii="黑体" w:eastAsia="黑体" w:hAnsi="黑体" w:hint="eastAsia"/>
          <w:bCs/>
          <w:sz w:val="32"/>
          <w:szCs w:val="32"/>
        </w:rPr>
        <w:t>一、指导思想</w:t>
      </w:r>
      <w:bookmarkEnd w:id="94"/>
      <w:bookmarkEnd w:id="95"/>
      <w:bookmarkEnd w:id="96"/>
      <w:bookmarkEnd w:id="97"/>
    </w:p>
    <w:p w:rsidR="00BC065E" w:rsidRDefault="00E42222">
      <w:pPr>
        <w:autoSpaceDE w:val="0"/>
        <w:autoSpaceDN w:val="0"/>
        <w:adjustRightInd w:val="0"/>
        <w:ind w:firstLineChars="200" w:firstLine="640"/>
        <w:rPr>
          <w:rFonts w:ascii="仿宋_GB2312" w:eastAsia="等线" w:hAnsi="Times New Roman" w:cs="仿宋_GB2312"/>
          <w:kern w:val="0"/>
          <w:sz w:val="32"/>
          <w:szCs w:val="32"/>
        </w:rPr>
      </w:pPr>
      <w:bookmarkStart w:id="98" w:name="_Toc41572789"/>
      <w:bookmarkStart w:id="99" w:name="_Toc41333311"/>
      <w:bookmarkStart w:id="100" w:name="_Toc41573212"/>
      <w:r>
        <w:rPr>
          <w:rFonts w:ascii="仿宋_GB2312" w:eastAsia="仿宋_GB2312" w:hAnsi="Times New Roman" w:cs="仿宋_GB2312" w:hint="eastAsia"/>
          <w:kern w:val="0"/>
          <w:sz w:val="32"/>
          <w:szCs w:val="32"/>
        </w:rPr>
        <w:t>高举习近平新时代中国特色社会主义思想伟大旗帜，全面贯彻党的十九大、十九届二中、三中、</w:t>
      </w:r>
      <w:r>
        <w:rPr>
          <w:rFonts w:ascii="仿宋_GB2312" w:eastAsia="仿宋_GB2312" w:hAnsi="Times New Roman" w:cs="仿宋_GB2312"/>
          <w:kern w:val="0"/>
          <w:sz w:val="32"/>
          <w:szCs w:val="32"/>
        </w:rPr>
        <w:t>四中</w:t>
      </w:r>
      <w:r>
        <w:rPr>
          <w:rFonts w:ascii="仿宋_GB2312" w:eastAsia="仿宋_GB2312" w:hAnsi="Times New Roman" w:cs="仿宋_GB2312" w:hint="eastAsia"/>
          <w:kern w:val="0"/>
          <w:sz w:val="32"/>
          <w:szCs w:val="32"/>
        </w:rPr>
        <w:t>、五中全会精神，深入</w:t>
      </w:r>
      <w:r>
        <w:rPr>
          <w:rFonts w:ascii="仿宋_GB2312" w:eastAsia="仿宋_GB2312" w:hAnsi="Times New Roman" w:cs="仿宋_GB2312"/>
          <w:kern w:val="0"/>
          <w:sz w:val="32"/>
          <w:szCs w:val="32"/>
        </w:rPr>
        <w:t>贯彻落实</w:t>
      </w:r>
      <w:r>
        <w:rPr>
          <w:rFonts w:ascii="仿宋_GB2312" w:eastAsia="仿宋_GB2312" w:hAnsi="Times New Roman" w:cs="仿宋_GB2312" w:hint="eastAsia"/>
          <w:kern w:val="0"/>
          <w:sz w:val="32"/>
          <w:szCs w:val="32"/>
        </w:rPr>
        <w:t>《中国</w:t>
      </w:r>
      <w:r>
        <w:rPr>
          <w:rFonts w:ascii="仿宋_GB2312" w:eastAsia="仿宋_GB2312" w:hAnsi="Times New Roman" w:cs="仿宋_GB2312"/>
          <w:kern w:val="0"/>
          <w:sz w:val="32"/>
          <w:szCs w:val="32"/>
        </w:rPr>
        <w:t>教育现代化</w:t>
      </w:r>
      <w:r>
        <w:rPr>
          <w:rFonts w:ascii="仿宋_GB2312" w:eastAsia="仿宋_GB2312" w:hAnsi="Times New Roman" w:cs="仿宋_GB2312" w:hint="eastAsia"/>
          <w:kern w:val="0"/>
          <w:sz w:val="32"/>
          <w:szCs w:val="32"/>
        </w:rPr>
        <w:t>2035》《粤港澳大湾区发展规划纲要》《中共中央 国务院关于支持深圳建设中国特色社会主义先行示范区的意见》《中共中央办公厅 国务</w:t>
      </w:r>
      <w:r>
        <w:rPr>
          <w:rFonts w:ascii="仿宋_GB2312" w:eastAsia="仿宋_GB2312" w:hAnsi="Times New Roman" w:cs="仿宋_GB2312" w:hint="eastAsia"/>
          <w:kern w:val="0"/>
          <w:sz w:val="32"/>
          <w:szCs w:val="32"/>
        </w:rPr>
        <w:lastRenderedPageBreak/>
        <w:t>院办公厅印发 &lt;深圳建设中国特色社会主义先行示范区综合改革试点实施方案（2020－2025年）&gt;》的</w:t>
      </w:r>
      <w:r>
        <w:rPr>
          <w:rFonts w:ascii="仿宋_GB2312" w:eastAsia="仿宋_GB2312" w:hAnsi="Times New Roman" w:cs="仿宋_GB2312"/>
          <w:kern w:val="0"/>
          <w:sz w:val="32"/>
          <w:szCs w:val="32"/>
        </w:rPr>
        <w:t>精神</w:t>
      </w:r>
      <w:r>
        <w:rPr>
          <w:rFonts w:ascii="仿宋_GB2312" w:eastAsia="仿宋_GB2312" w:hAnsi="Times New Roman" w:cs="仿宋_GB2312" w:hint="eastAsia"/>
          <w:kern w:val="0"/>
          <w:sz w:val="32"/>
          <w:szCs w:val="32"/>
        </w:rPr>
        <w:t>，以及习近平总书记对广东重要讲话和对深圳重要批示指示精神，统筹推进“五位一体”总体布局，协调推进“四个全面”战略布局，坚定不移贯彻新发展理念，坚持全面深化改革，坚持全面扩大开放，坚持以人民为中心，</w:t>
      </w:r>
      <w:proofErr w:type="gramStart"/>
      <w:r>
        <w:rPr>
          <w:rFonts w:ascii="仿宋_GB2312" w:eastAsia="仿宋_GB2312" w:hAnsi="Times New Roman" w:cs="仿宋_GB2312" w:hint="eastAsia"/>
          <w:kern w:val="0"/>
          <w:sz w:val="32"/>
          <w:szCs w:val="32"/>
        </w:rPr>
        <w:t>践行</w:t>
      </w:r>
      <w:proofErr w:type="gramEnd"/>
      <w:r>
        <w:rPr>
          <w:rFonts w:ascii="仿宋_GB2312" w:eastAsia="仿宋_GB2312" w:hAnsi="Times New Roman" w:cs="仿宋_GB2312" w:hint="eastAsia"/>
          <w:kern w:val="0"/>
          <w:sz w:val="32"/>
          <w:szCs w:val="32"/>
        </w:rPr>
        <w:t>高质量发展要求，深入实施创新驱动发展战略，抢抓粤港澳大湾区建设以及</w:t>
      </w:r>
      <w:r>
        <w:rPr>
          <w:rFonts w:ascii="仿宋_GB2312" w:eastAsia="仿宋_GB2312" w:hAnsi="仿宋_GB2312" w:cs="仿宋_GB2312" w:hint="eastAsia"/>
          <w:bCs/>
          <w:sz w:val="32"/>
          <w:szCs w:val="32"/>
        </w:rPr>
        <w:t>中国特色社会主义先行示范区建设</w:t>
      </w:r>
      <w:r>
        <w:rPr>
          <w:rFonts w:ascii="仿宋_GB2312" w:eastAsia="仿宋_GB2312" w:hAnsi="Times New Roman" w:cs="仿宋_GB2312" w:hint="eastAsia"/>
          <w:kern w:val="0"/>
          <w:sz w:val="32"/>
          <w:szCs w:val="32"/>
        </w:rPr>
        <w:t>重大机遇，增强核心引擎功能，以供给侧结构性改革为主线，</w:t>
      </w:r>
      <w:r>
        <w:rPr>
          <w:rFonts w:ascii="仿宋_GB2312" w:eastAsia="仿宋_GB2312" w:cs="仿宋_GB2312" w:hint="eastAsia"/>
          <w:sz w:val="32"/>
          <w:szCs w:val="32"/>
        </w:rPr>
        <w:t>以质量提升为核心，积极</w:t>
      </w:r>
      <w:r>
        <w:rPr>
          <w:rFonts w:ascii="仿宋_GB2312" w:eastAsia="仿宋_GB2312" w:cs="仿宋_GB2312"/>
          <w:sz w:val="32"/>
          <w:szCs w:val="32"/>
        </w:rPr>
        <w:t>建设教育先行示范区，</w:t>
      </w:r>
      <w:r>
        <w:rPr>
          <w:rFonts w:ascii="仿宋_GB2312" w:eastAsia="仿宋_GB2312" w:cs="仿宋_GB2312" w:hint="eastAsia"/>
          <w:sz w:val="32"/>
          <w:szCs w:val="32"/>
        </w:rPr>
        <w:t>将龙岗</w:t>
      </w:r>
      <w:r>
        <w:rPr>
          <w:rFonts w:ascii="仿宋_GB2312" w:eastAsia="仿宋_GB2312" w:cs="仿宋_GB2312"/>
          <w:sz w:val="32"/>
          <w:szCs w:val="32"/>
        </w:rPr>
        <w:t>区教育</w:t>
      </w:r>
      <w:r>
        <w:rPr>
          <w:rFonts w:ascii="仿宋_GB2312" w:eastAsia="仿宋_GB2312" w:hAnsi="Times New Roman" w:cs="仿宋_GB2312" w:hint="eastAsia"/>
          <w:kern w:val="0"/>
          <w:sz w:val="32"/>
          <w:szCs w:val="32"/>
        </w:rPr>
        <w:t>打造成深圳教育高水平东部中心。</w:t>
      </w:r>
    </w:p>
    <w:p w:rsidR="00BC065E" w:rsidRDefault="00E42222">
      <w:pPr>
        <w:pStyle w:val="2"/>
        <w:spacing w:before="120" w:line="360" w:lineRule="auto"/>
        <w:ind w:firstLineChars="200" w:firstLine="643"/>
        <w:rPr>
          <w:rFonts w:ascii="黑体" w:eastAsia="黑体" w:hAnsi="黑体"/>
          <w:bCs/>
          <w:sz w:val="32"/>
          <w:szCs w:val="32"/>
        </w:rPr>
      </w:pPr>
      <w:bookmarkStart w:id="101" w:name="_Toc55895792"/>
      <w:bookmarkStart w:id="102" w:name="_Toc41333313"/>
      <w:bookmarkStart w:id="103" w:name="_Toc41573214"/>
      <w:bookmarkStart w:id="104" w:name="_Toc41572791"/>
      <w:bookmarkEnd w:id="98"/>
      <w:bookmarkEnd w:id="99"/>
      <w:bookmarkEnd w:id="100"/>
      <w:r>
        <w:rPr>
          <w:rFonts w:ascii="黑体" w:eastAsia="黑体" w:hAnsi="黑体" w:hint="eastAsia"/>
          <w:bCs/>
          <w:sz w:val="32"/>
          <w:szCs w:val="32"/>
        </w:rPr>
        <w:t>二、</w:t>
      </w:r>
      <w:r>
        <w:rPr>
          <w:rFonts w:ascii="黑体" w:eastAsia="黑体" w:hAnsi="黑体"/>
          <w:bCs/>
          <w:sz w:val="32"/>
          <w:szCs w:val="32"/>
        </w:rPr>
        <w:t>发展目标</w:t>
      </w:r>
      <w:bookmarkStart w:id="105" w:name="_Toc41573215"/>
      <w:bookmarkStart w:id="106" w:name="_Toc41572792"/>
      <w:bookmarkStart w:id="107" w:name="_Toc41333314"/>
      <w:bookmarkEnd w:id="101"/>
      <w:bookmarkEnd w:id="102"/>
      <w:bookmarkEnd w:id="103"/>
      <w:bookmarkEnd w:id="104"/>
    </w:p>
    <w:p w:rsidR="00BC065E" w:rsidRDefault="00E42222">
      <w:pPr>
        <w:spacing w:line="360" w:lineRule="auto"/>
        <w:ind w:firstLineChars="200" w:firstLine="640"/>
        <w:rPr>
          <w:rFonts w:ascii="仿宋_GB2312" w:eastAsia="仿宋_GB2312" w:hAnsi="仿宋_GB2312" w:cs="仿宋_GB2312"/>
          <w:kern w:val="0"/>
          <w:sz w:val="32"/>
          <w:szCs w:val="32"/>
        </w:rPr>
      </w:pPr>
      <w:r>
        <w:rPr>
          <w:rFonts w:ascii="仿宋_GB2312" w:eastAsia="仿宋_GB2312" w:hAnsi="Times New Roman" w:cs="仿宋_GB2312" w:hint="eastAsia"/>
          <w:kern w:val="0"/>
          <w:sz w:val="32"/>
          <w:szCs w:val="32"/>
        </w:rPr>
        <w:t>以“建设高质量教育体系”为中心，</w:t>
      </w:r>
      <w:r>
        <w:rPr>
          <w:rFonts w:ascii="仿宋_GB2312" w:eastAsia="仿宋_GB2312" w:hAnsi="仿宋_GB2312" w:cs="仿宋_GB2312" w:hint="eastAsia"/>
          <w:kern w:val="0"/>
          <w:sz w:val="32"/>
          <w:szCs w:val="32"/>
        </w:rPr>
        <w:t>紧扣“幼有善育，学有优教”的使命要求，围绕人民群众对美好生活的向往，高标准、高质量办好人民满意的教育。到2025年，构建起科学而有活力的教育体制机制，推进各学</w:t>
      </w:r>
      <w:proofErr w:type="gramStart"/>
      <w:r>
        <w:rPr>
          <w:rFonts w:ascii="仿宋_GB2312" w:eastAsia="仿宋_GB2312" w:hAnsi="仿宋_GB2312" w:cs="仿宋_GB2312" w:hint="eastAsia"/>
          <w:kern w:val="0"/>
          <w:sz w:val="32"/>
          <w:szCs w:val="32"/>
        </w:rPr>
        <w:t>段教育</w:t>
      </w:r>
      <w:proofErr w:type="gramEnd"/>
      <w:r>
        <w:rPr>
          <w:rFonts w:ascii="仿宋_GB2312" w:eastAsia="仿宋_GB2312" w:hAnsi="仿宋_GB2312" w:cs="仿宋_GB2312" w:hint="eastAsia"/>
          <w:kern w:val="0"/>
          <w:sz w:val="32"/>
          <w:szCs w:val="32"/>
        </w:rPr>
        <w:t>更加优质均衡，主要指标达到先行示范标准要求，达到教育强区要求，率先实现基础教育现代化。</w:t>
      </w:r>
    </w:p>
    <w:p w:rsidR="00BC065E" w:rsidRDefault="00E42222">
      <w:pPr>
        <w:spacing w:line="360" w:lineRule="auto"/>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——教育质量更高。</w:t>
      </w:r>
      <w:r>
        <w:rPr>
          <w:rFonts w:ascii="仿宋_GB2312" w:eastAsia="仿宋_GB2312" w:hAnsi="仿宋_GB2312" w:cs="仿宋_GB2312" w:hint="eastAsia"/>
          <w:kern w:val="0"/>
          <w:sz w:val="32"/>
          <w:szCs w:val="32"/>
        </w:rPr>
        <w:t>学前教育更加优质普惠，义务教育</w:t>
      </w:r>
      <w:r>
        <w:rPr>
          <w:rFonts w:ascii="仿宋_GB2312" w:eastAsia="仿宋_GB2312" w:hAnsi="仿宋_GB2312" w:cs="仿宋_GB2312"/>
          <w:kern w:val="0"/>
          <w:sz w:val="32"/>
          <w:szCs w:val="32"/>
        </w:rPr>
        <w:t>质量</w:t>
      </w:r>
      <w:r>
        <w:rPr>
          <w:rFonts w:ascii="仿宋_GB2312" w:eastAsia="仿宋_GB2312" w:hAnsi="仿宋_GB2312" w:cs="仿宋_GB2312" w:hint="eastAsia"/>
          <w:kern w:val="0"/>
          <w:sz w:val="32"/>
          <w:szCs w:val="32"/>
        </w:rPr>
        <w:t>全面提升</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民办教育实现全面提质，普通高中实现优质特色</w:t>
      </w:r>
      <w:r>
        <w:rPr>
          <w:rFonts w:ascii="仿宋_GB2312" w:eastAsia="仿宋_GB2312" w:hAnsi="仿宋_GB2312" w:cs="仿宋_GB2312"/>
          <w:kern w:val="0"/>
          <w:sz w:val="32"/>
          <w:szCs w:val="32"/>
        </w:rPr>
        <w:t>发展</w:t>
      </w:r>
      <w:r>
        <w:rPr>
          <w:rFonts w:ascii="仿宋_GB2312" w:eastAsia="仿宋_GB2312" w:hAnsi="仿宋_GB2312" w:cs="仿宋_GB2312" w:hint="eastAsia"/>
          <w:kern w:val="0"/>
          <w:sz w:val="32"/>
          <w:szCs w:val="32"/>
        </w:rPr>
        <w:t>，职业教育</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双元</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育人</w:t>
      </w:r>
      <w:r>
        <w:rPr>
          <w:rFonts w:ascii="仿宋_GB2312" w:eastAsia="仿宋_GB2312" w:hAnsi="仿宋_GB2312" w:cs="仿宋_GB2312"/>
          <w:kern w:val="0"/>
          <w:sz w:val="32"/>
          <w:szCs w:val="32"/>
        </w:rPr>
        <w:t>模式不断完善，</w:t>
      </w:r>
      <w:r>
        <w:rPr>
          <w:rFonts w:ascii="仿宋_GB2312" w:eastAsia="仿宋_GB2312" w:hAnsi="仿宋_GB2312" w:cs="仿宋_GB2312" w:hint="eastAsia"/>
          <w:kern w:val="0"/>
          <w:sz w:val="32"/>
          <w:szCs w:val="32"/>
        </w:rPr>
        <w:t>高等</w:t>
      </w:r>
      <w:r>
        <w:rPr>
          <w:rFonts w:ascii="仿宋_GB2312" w:eastAsia="仿宋_GB2312" w:hAnsi="仿宋_GB2312" w:cs="仿宋_GB2312"/>
          <w:kern w:val="0"/>
          <w:sz w:val="32"/>
          <w:szCs w:val="32"/>
        </w:rPr>
        <w:t>教育</w:t>
      </w:r>
      <w:r>
        <w:rPr>
          <w:rFonts w:ascii="仿宋_GB2312" w:eastAsia="仿宋_GB2312" w:hAnsi="仿宋_GB2312" w:cs="仿宋_GB2312" w:hint="eastAsia"/>
          <w:kern w:val="0"/>
          <w:sz w:val="32"/>
          <w:szCs w:val="32"/>
        </w:rPr>
        <w:t>办学</w:t>
      </w:r>
      <w:r>
        <w:rPr>
          <w:rFonts w:ascii="仿宋_GB2312" w:eastAsia="仿宋_GB2312" w:hAnsi="仿宋_GB2312" w:cs="仿宋_GB2312"/>
          <w:kern w:val="0"/>
          <w:sz w:val="32"/>
          <w:szCs w:val="32"/>
        </w:rPr>
        <w:t>水平不断提高，</w:t>
      </w:r>
      <w:r>
        <w:rPr>
          <w:rFonts w:ascii="仿宋_GB2312" w:eastAsia="仿宋_GB2312" w:hAnsi="仿宋_GB2312" w:cs="仿宋_GB2312" w:hint="eastAsia"/>
          <w:kern w:val="0"/>
          <w:sz w:val="32"/>
          <w:szCs w:val="32"/>
        </w:rPr>
        <w:t>特殊教育服务体系不断健全</w:t>
      </w:r>
      <w:r>
        <w:rPr>
          <w:rFonts w:ascii="仿宋_GB2312" w:eastAsia="仿宋_GB2312" w:hAnsi="仿宋_GB2312" w:cs="仿宋_GB2312"/>
          <w:kern w:val="0"/>
          <w:sz w:val="32"/>
          <w:szCs w:val="32"/>
        </w:rPr>
        <w:t>。</w:t>
      </w:r>
    </w:p>
    <w:p w:rsidR="00BC065E" w:rsidRDefault="00E42222">
      <w:pPr>
        <w:pStyle w:val="ab"/>
        <w:widowControl/>
        <w:spacing w:line="360" w:lineRule="auto"/>
        <w:ind w:firstLineChars="200" w:firstLine="643"/>
        <w:rPr>
          <w:rFonts w:ascii="仿宋_GB2312" w:eastAsia="等线" w:hAnsi="仿宋_GB2312" w:cs="仿宋_GB2312"/>
          <w:kern w:val="2"/>
          <w:sz w:val="32"/>
          <w:szCs w:val="32"/>
        </w:rPr>
      </w:pPr>
      <w:r>
        <w:rPr>
          <w:rFonts w:ascii="仿宋_GB2312" w:eastAsia="仿宋_GB2312" w:hAnsi="仿宋_GB2312" w:cs="仿宋_GB2312" w:hint="eastAsia"/>
          <w:b/>
          <w:kern w:val="2"/>
          <w:sz w:val="32"/>
          <w:szCs w:val="32"/>
        </w:rPr>
        <w:lastRenderedPageBreak/>
        <w:t>——协同发展更深。</w:t>
      </w:r>
      <w:r>
        <w:rPr>
          <w:rFonts w:ascii="仿宋_GB2312" w:eastAsia="仿宋_GB2312" w:hAnsi="仿宋_GB2312" w:cs="仿宋_GB2312" w:hint="eastAsia"/>
          <w:sz w:val="32"/>
          <w:szCs w:val="32"/>
        </w:rPr>
        <w:t>强化政府、社会、学校、家庭之间协作关系，</w:t>
      </w:r>
      <w:r>
        <w:rPr>
          <w:rFonts w:ascii="仿宋_GB2312" w:eastAsia="仿宋_GB2312" w:hAnsi="仿宋" w:hint="eastAsia"/>
          <w:sz w:val="32"/>
          <w:szCs w:val="32"/>
        </w:rPr>
        <w:t>健全</w:t>
      </w:r>
      <w:r>
        <w:rPr>
          <w:rFonts w:ascii="仿宋_GB2312" w:eastAsia="仿宋_GB2312" w:hAnsi="等线" w:cs="仿宋_GB2312" w:hint="eastAsia"/>
          <w:sz w:val="32"/>
          <w:szCs w:val="32"/>
        </w:rPr>
        <w:t>“家校社”协同</w:t>
      </w:r>
      <w:r>
        <w:rPr>
          <w:rFonts w:ascii="仿宋_GB2312" w:eastAsia="仿宋_GB2312" w:hAnsi="等线" w:cs="仿宋_GB2312"/>
          <w:sz w:val="32"/>
          <w:szCs w:val="32"/>
        </w:rPr>
        <w:t>育人</w:t>
      </w:r>
      <w:r>
        <w:rPr>
          <w:rFonts w:ascii="仿宋_GB2312" w:eastAsia="仿宋_GB2312" w:hAnsi="等线" w:cs="仿宋_GB2312" w:hint="eastAsia"/>
          <w:sz w:val="32"/>
          <w:szCs w:val="32"/>
        </w:rPr>
        <w:t>机制</w:t>
      </w:r>
      <w:r>
        <w:rPr>
          <w:rFonts w:ascii="仿宋_GB2312" w:eastAsia="仿宋_GB2312" w:cs="仿宋_GB2312" w:hint="eastAsia"/>
          <w:sz w:val="32"/>
          <w:szCs w:val="32"/>
        </w:rPr>
        <w:t>，</w:t>
      </w:r>
      <w:r>
        <w:rPr>
          <w:rFonts w:ascii="仿宋_GB2312" w:eastAsia="仿宋_GB2312" w:hAnsi="仿宋_GB2312" w:cs="仿宋_GB2312" w:hint="eastAsia"/>
          <w:kern w:val="2"/>
          <w:sz w:val="32"/>
          <w:szCs w:val="32"/>
        </w:rPr>
        <w:t>持续深化集团化、</w:t>
      </w:r>
      <w:proofErr w:type="gramStart"/>
      <w:r>
        <w:rPr>
          <w:rFonts w:ascii="仿宋_GB2312" w:eastAsia="仿宋_GB2312" w:hAnsi="仿宋_GB2312" w:cs="仿宋_GB2312" w:hint="eastAsia"/>
          <w:kern w:val="2"/>
          <w:sz w:val="32"/>
          <w:szCs w:val="32"/>
        </w:rPr>
        <w:t>学区化</w:t>
      </w:r>
      <w:proofErr w:type="gramEnd"/>
      <w:r>
        <w:rPr>
          <w:rFonts w:ascii="仿宋_GB2312" w:eastAsia="仿宋_GB2312" w:hAnsi="仿宋_GB2312" w:cs="仿宋_GB2312" w:hint="eastAsia"/>
          <w:kern w:val="2"/>
          <w:sz w:val="32"/>
          <w:szCs w:val="32"/>
        </w:rPr>
        <w:t>办学</w:t>
      </w:r>
      <w:r>
        <w:rPr>
          <w:rFonts w:ascii="仿宋_GB2312" w:eastAsia="仿宋_GB2312" w:hAnsi="仿宋_GB2312" w:cs="仿宋_GB2312"/>
          <w:kern w:val="2"/>
          <w:sz w:val="32"/>
          <w:szCs w:val="32"/>
        </w:rPr>
        <w:t>，</w:t>
      </w:r>
      <w:r>
        <w:rPr>
          <w:rFonts w:ascii="仿宋_GB2312" w:eastAsia="仿宋_GB2312" w:hAnsi="仿宋_GB2312" w:cs="仿宋_GB2312" w:hint="eastAsia"/>
          <w:sz w:val="32"/>
          <w:szCs w:val="32"/>
        </w:rPr>
        <w:t>推进国际</w:t>
      </w:r>
      <w:r>
        <w:rPr>
          <w:rFonts w:ascii="仿宋_GB2312" w:eastAsia="仿宋_GB2312" w:hAnsi="仿宋_GB2312" w:cs="仿宋_GB2312"/>
          <w:sz w:val="32"/>
          <w:szCs w:val="32"/>
        </w:rPr>
        <w:t>大学园与基础教育</w:t>
      </w:r>
      <w:r>
        <w:rPr>
          <w:rFonts w:ascii="仿宋_GB2312" w:eastAsia="仿宋_GB2312" w:hAnsi="仿宋_GB2312" w:cs="仿宋_GB2312" w:hint="eastAsia"/>
          <w:sz w:val="32"/>
          <w:szCs w:val="32"/>
        </w:rPr>
        <w:t>联动</w:t>
      </w:r>
      <w:r>
        <w:rPr>
          <w:rFonts w:ascii="仿宋_GB2312" w:eastAsia="仿宋_GB2312" w:hAnsi="仿宋_GB2312" w:cs="仿宋_GB2312"/>
          <w:sz w:val="32"/>
          <w:szCs w:val="32"/>
        </w:rPr>
        <w:t>协同</w:t>
      </w:r>
      <w:r>
        <w:rPr>
          <w:rFonts w:ascii="仿宋_GB2312" w:eastAsia="仿宋_GB2312" w:hAnsi="仿宋" w:hint="eastAsia"/>
          <w:sz w:val="32"/>
          <w:szCs w:val="32"/>
        </w:rPr>
        <w:t>，推进</w:t>
      </w:r>
      <w:r>
        <w:rPr>
          <w:rFonts w:ascii="仿宋_GB2312" w:eastAsia="仿宋_GB2312" w:hAnsi="仿宋_GB2312" w:cs="仿宋_GB2312" w:hint="eastAsia"/>
          <w:sz w:val="32"/>
          <w:szCs w:val="32"/>
        </w:rPr>
        <w:t>各级各类教育优质协同，</w:t>
      </w:r>
      <w:r>
        <w:rPr>
          <w:rFonts w:ascii="仿宋_GB2312" w:eastAsia="仿宋_GB2312" w:hAnsi="仿宋_GB2312" w:cs="仿宋_GB2312"/>
          <w:sz w:val="32"/>
          <w:szCs w:val="32"/>
        </w:rPr>
        <w:t>实现</w:t>
      </w:r>
      <w:r>
        <w:rPr>
          <w:rFonts w:ascii="仿宋_GB2312" w:eastAsia="仿宋_GB2312" w:hAnsi="仿宋_GB2312" w:cs="仿宋_GB2312" w:hint="eastAsia"/>
          <w:sz w:val="32"/>
          <w:szCs w:val="32"/>
        </w:rPr>
        <w:t>区域</w:t>
      </w:r>
      <w:r>
        <w:rPr>
          <w:rFonts w:ascii="仿宋_GB2312" w:eastAsia="仿宋_GB2312" w:hAnsi="仿宋_GB2312" w:cs="仿宋_GB2312"/>
          <w:sz w:val="32"/>
          <w:szCs w:val="32"/>
        </w:rPr>
        <w:t>教育</w:t>
      </w:r>
      <w:r>
        <w:rPr>
          <w:rFonts w:ascii="仿宋_GB2312" w:eastAsia="仿宋_GB2312" w:hAnsi="仿宋_GB2312" w:cs="仿宋_GB2312" w:hint="eastAsia"/>
          <w:sz w:val="32"/>
          <w:szCs w:val="32"/>
        </w:rPr>
        <w:t>高位均衡</w:t>
      </w:r>
      <w:r>
        <w:rPr>
          <w:rFonts w:ascii="仿宋_GB2312" w:eastAsia="仿宋_GB2312" w:hAnsi="仿宋_GB2312" w:cs="仿宋_GB2312"/>
          <w:sz w:val="32"/>
          <w:szCs w:val="32"/>
        </w:rPr>
        <w:t>发展</w:t>
      </w:r>
      <w:r>
        <w:rPr>
          <w:rFonts w:ascii="仿宋_GB2312" w:eastAsia="仿宋_GB2312" w:hAnsi="仿宋_GB2312" w:cs="仿宋_GB2312" w:hint="eastAsia"/>
          <w:sz w:val="32"/>
          <w:szCs w:val="32"/>
        </w:rPr>
        <w:t>。</w:t>
      </w:r>
    </w:p>
    <w:p w:rsidR="00BC065E" w:rsidRDefault="00E42222">
      <w:pPr>
        <w:spacing w:line="360" w:lineRule="auto"/>
        <w:ind w:firstLineChars="200" w:firstLine="643"/>
        <w:rPr>
          <w:rFonts w:ascii="仿宋_GB2312" w:eastAsia="仿宋_GB2312" w:cs="仿宋_GB2312"/>
          <w:sz w:val="32"/>
          <w:szCs w:val="32"/>
        </w:rPr>
      </w:pPr>
      <w:r>
        <w:rPr>
          <w:rFonts w:ascii="仿宋_GB2312" w:eastAsia="仿宋_GB2312" w:hAnsi="仿宋_GB2312" w:cs="仿宋_GB2312" w:hint="eastAsia"/>
          <w:b/>
          <w:sz w:val="32"/>
          <w:szCs w:val="32"/>
        </w:rPr>
        <w:t>——发展动力更强</w:t>
      </w:r>
      <w:r>
        <w:rPr>
          <w:rFonts w:ascii="仿宋_GB2312" w:eastAsia="仿宋_GB2312" w:hAnsi="仿宋_GB2312" w:cs="仿宋_GB2312"/>
          <w:b/>
          <w:sz w:val="32"/>
          <w:szCs w:val="32"/>
        </w:rPr>
        <w:t>。</w:t>
      </w:r>
      <w:r>
        <w:rPr>
          <w:rFonts w:ascii="仿宋_GB2312" w:eastAsia="仿宋_GB2312" w:hAnsi="仿宋_GB2312" w:cs="仿宋_GB2312" w:hint="eastAsia"/>
          <w:sz w:val="32"/>
          <w:szCs w:val="32"/>
        </w:rPr>
        <w:t>推进</w:t>
      </w:r>
      <w:proofErr w:type="gramStart"/>
      <w:r>
        <w:rPr>
          <w:rFonts w:ascii="仿宋_GB2312" w:eastAsia="仿宋_GB2312" w:hAnsi="仿宋_GB2312" w:cs="仿宋_GB2312" w:hint="eastAsia"/>
          <w:sz w:val="32"/>
          <w:szCs w:val="32"/>
        </w:rPr>
        <w:t>思政教育</w:t>
      </w:r>
      <w:proofErr w:type="gramEnd"/>
      <w:r>
        <w:rPr>
          <w:rFonts w:ascii="仿宋_GB2312" w:eastAsia="仿宋_GB2312" w:hAnsi="仿宋_GB2312" w:cs="仿宋_GB2312" w:hint="eastAsia"/>
          <w:sz w:val="32"/>
          <w:szCs w:val="32"/>
        </w:rPr>
        <w:t>改革创新，打造一批</w:t>
      </w:r>
      <w:proofErr w:type="gramStart"/>
      <w:r>
        <w:rPr>
          <w:rFonts w:ascii="仿宋_GB2312" w:eastAsia="仿宋_GB2312" w:hAnsi="仿宋_GB2312" w:cs="仿宋_GB2312" w:hint="eastAsia"/>
          <w:sz w:val="32"/>
          <w:szCs w:val="32"/>
        </w:rPr>
        <w:t>思政教育</w:t>
      </w:r>
      <w:proofErr w:type="gramEnd"/>
      <w:r>
        <w:rPr>
          <w:rFonts w:ascii="仿宋_GB2312" w:eastAsia="仿宋_GB2312" w:hAnsi="仿宋_GB2312" w:cs="仿宋_GB2312" w:hint="eastAsia"/>
          <w:sz w:val="32"/>
          <w:szCs w:val="32"/>
        </w:rPr>
        <w:t>示范校。深化教育体制</w:t>
      </w:r>
      <w:r>
        <w:rPr>
          <w:rFonts w:ascii="仿宋_GB2312" w:eastAsia="仿宋_GB2312" w:hAnsi="仿宋_GB2312" w:cs="仿宋_GB2312"/>
          <w:sz w:val="32"/>
          <w:szCs w:val="32"/>
        </w:rPr>
        <w:t>机制</w:t>
      </w:r>
      <w:r>
        <w:rPr>
          <w:rFonts w:ascii="仿宋_GB2312" w:eastAsia="仿宋_GB2312" w:hAnsi="仿宋_GB2312" w:cs="仿宋_GB2312" w:hint="eastAsia"/>
          <w:sz w:val="32"/>
          <w:szCs w:val="32"/>
        </w:rPr>
        <w:t>改革，着力破解影响和制约中小学办学活力的困难和问题。完善教育人才引进培养机制，打造教师</w:t>
      </w:r>
      <w:r>
        <w:rPr>
          <w:rFonts w:ascii="仿宋_GB2312" w:eastAsia="仿宋_GB2312" w:hAnsi="仿宋_GB2312" w:cs="仿宋_GB2312"/>
          <w:sz w:val="32"/>
          <w:szCs w:val="32"/>
        </w:rPr>
        <w:t>发展高地</w:t>
      </w:r>
      <w:r>
        <w:rPr>
          <w:rFonts w:ascii="仿宋_GB2312" w:eastAsia="仿宋_GB2312" w:hAnsi="仿宋_GB2312" w:cs="仿宋_GB2312" w:hint="eastAsia"/>
          <w:sz w:val="32"/>
          <w:szCs w:val="32"/>
        </w:rPr>
        <w:t>。强化评价导向作用，提高教育治理能力和水平</w:t>
      </w:r>
      <w:r>
        <w:rPr>
          <w:rFonts w:ascii="仿宋_GB2312" w:eastAsia="仿宋_GB2312" w:hAnsi="仿宋_GB2312" w:cs="仿宋_GB2312" w:hint="eastAsia"/>
          <w:color w:val="000000" w:themeColor="text1"/>
          <w:sz w:val="32"/>
          <w:szCs w:val="32"/>
        </w:rPr>
        <w:t>。</w:t>
      </w:r>
    </w:p>
    <w:p w:rsidR="00BC065E" w:rsidRDefault="00E42222">
      <w:pPr>
        <w:jc w:val="center"/>
        <w:rPr>
          <w:rFonts w:ascii="黑体" w:eastAsia="黑体" w:hAnsi="黑体" w:cs="仿宋_GB2312"/>
          <w:b/>
          <w:sz w:val="32"/>
          <w:szCs w:val="32"/>
        </w:rPr>
      </w:pPr>
      <w:r>
        <w:rPr>
          <w:rFonts w:ascii="黑体" w:eastAsia="黑体" w:hAnsi="黑体" w:cs="仿宋_GB2312"/>
          <w:b/>
          <w:sz w:val="32"/>
          <w:szCs w:val="32"/>
        </w:rPr>
        <w:t>表</w:t>
      </w:r>
      <w:r>
        <w:rPr>
          <w:rFonts w:ascii="黑体" w:eastAsia="黑体" w:hAnsi="黑体" w:cs="仿宋_GB2312" w:hint="eastAsia"/>
          <w:b/>
          <w:sz w:val="32"/>
          <w:szCs w:val="32"/>
        </w:rPr>
        <w:t>2-</w:t>
      </w:r>
      <w:r>
        <w:rPr>
          <w:rFonts w:ascii="黑体" w:eastAsia="黑体" w:hAnsi="黑体" w:cs="仿宋_GB2312"/>
          <w:b/>
          <w:sz w:val="32"/>
          <w:szCs w:val="32"/>
        </w:rPr>
        <w:t xml:space="preserve">1 </w:t>
      </w:r>
      <w:r>
        <w:rPr>
          <w:rFonts w:ascii="黑体" w:eastAsia="黑体" w:hAnsi="黑体" w:cs="仿宋_GB2312" w:hint="eastAsia"/>
          <w:b/>
          <w:sz w:val="32"/>
          <w:szCs w:val="32"/>
        </w:rPr>
        <w:t>“</w:t>
      </w:r>
      <w:r>
        <w:rPr>
          <w:rFonts w:ascii="黑体" w:eastAsia="黑体" w:hAnsi="黑体" w:cs="仿宋_GB2312"/>
          <w:b/>
          <w:sz w:val="32"/>
          <w:szCs w:val="32"/>
        </w:rPr>
        <w:t>十</w:t>
      </w:r>
      <w:r>
        <w:rPr>
          <w:rFonts w:ascii="黑体" w:eastAsia="黑体" w:hAnsi="黑体" w:cs="仿宋_GB2312" w:hint="eastAsia"/>
          <w:b/>
          <w:sz w:val="32"/>
          <w:szCs w:val="32"/>
        </w:rPr>
        <w:t>四</w:t>
      </w:r>
      <w:r>
        <w:rPr>
          <w:rFonts w:ascii="黑体" w:eastAsia="黑体" w:hAnsi="黑体" w:cs="仿宋_GB2312"/>
          <w:b/>
          <w:sz w:val="32"/>
          <w:szCs w:val="32"/>
        </w:rPr>
        <w:t>五</w:t>
      </w:r>
      <w:r>
        <w:rPr>
          <w:rFonts w:ascii="黑体" w:eastAsia="黑体" w:hAnsi="黑体" w:cs="仿宋_GB2312" w:hint="eastAsia"/>
          <w:b/>
          <w:sz w:val="32"/>
          <w:szCs w:val="32"/>
        </w:rPr>
        <w:t>”</w:t>
      </w:r>
      <w:r>
        <w:rPr>
          <w:rFonts w:ascii="黑体" w:eastAsia="黑体" w:hAnsi="黑体" w:cs="仿宋_GB2312"/>
          <w:b/>
          <w:sz w:val="32"/>
          <w:szCs w:val="32"/>
        </w:rPr>
        <w:t>龙岗</w:t>
      </w:r>
      <w:r>
        <w:rPr>
          <w:rFonts w:ascii="黑体" w:eastAsia="黑体" w:hAnsi="黑体" w:cs="仿宋_GB2312" w:hint="eastAsia"/>
          <w:b/>
          <w:sz w:val="32"/>
          <w:szCs w:val="32"/>
        </w:rPr>
        <w:t>教育发展</w:t>
      </w:r>
      <w:r>
        <w:rPr>
          <w:rFonts w:ascii="黑体" w:eastAsia="黑体" w:hAnsi="黑体" w:cs="仿宋_GB2312"/>
          <w:b/>
          <w:sz w:val="32"/>
          <w:szCs w:val="32"/>
        </w:rPr>
        <w:t>主要</w:t>
      </w:r>
      <w:r>
        <w:rPr>
          <w:rFonts w:ascii="黑体" w:eastAsia="黑体" w:hAnsi="黑体" w:cs="仿宋_GB2312" w:hint="eastAsia"/>
          <w:b/>
          <w:sz w:val="32"/>
          <w:szCs w:val="32"/>
        </w:rPr>
        <w:t>指标</w:t>
      </w:r>
    </w:p>
    <w:tbl>
      <w:tblPr>
        <w:tblStyle w:val="af2"/>
        <w:tblW w:w="6696" w:type="dxa"/>
        <w:tblInd w:w="803" w:type="dxa"/>
        <w:tblLayout w:type="fixed"/>
        <w:tblLook w:val="04A0" w:firstRow="1" w:lastRow="0" w:firstColumn="1" w:lastColumn="0" w:noHBand="0" w:noVBand="1"/>
      </w:tblPr>
      <w:tblGrid>
        <w:gridCol w:w="3144"/>
        <w:gridCol w:w="1776"/>
        <w:gridCol w:w="1776"/>
      </w:tblGrid>
      <w:tr w:rsidR="00E3274C" w:rsidTr="00E3274C">
        <w:trPr>
          <w:trHeight w:val="307"/>
        </w:trPr>
        <w:tc>
          <w:tcPr>
            <w:tcW w:w="3144" w:type="dxa"/>
            <w:vAlign w:val="center"/>
          </w:tcPr>
          <w:p w:rsidR="00E3274C" w:rsidRDefault="00E3274C">
            <w:pPr>
              <w:spacing w:line="276" w:lineRule="auto"/>
              <w:contextualSpacing/>
              <w:jc w:val="center"/>
              <w:rPr>
                <w:rFonts w:ascii="仿宋_GB2312" w:eastAsia="仿宋_GB2312" w:hAnsi="仿宋_GB2312" w:cs="仿宋_GB2312"/>
                <w:b/>
                <w:bCs/>
                <w:sz w:val="24"/>
              </w:rPr>
            </w:pPr>
            <w:r>
              <w:rPr>
                <w:rFonts w:ascii="仿宋_GB2312" w:eastAsia="仿宋_GB2312" w:hAnsi="仿宋_GB2312" w:cs="仿宋_GB2312" w:hint="eastAsia"/>
                <w:b/>
                <w:bCs/>
                <w:sz w:val="24"/>
              </w:rPr>
              <w:t>指 标</w:t>
            </w:r>
          </w:p>
        </w:tc>
        <w:tc>
          <w:tcPr>
            <w:tcW w:w="1776" w:type="dxa"/>
            <w:vAlign w:val="center"/>
          </w:tcPr>
          <w:p w:rsidR="00E3274C" w:rsidRDefault="00E3274C">
            <w:pPr>
              <w:spacing w:line="276" w:lineRule="auto"/>
              <w:contextualSpacing/>
              <w:jc w:val="center"/>
              <w:rPr>
                <w:rFonts w:ascii="仿宋_GB2312" w:eastAsia="仿宋_GB2312" w:hAnsi="仿宋_GB2312" w:cs="仿宋_GB2312"/>
                <w:b/>
                <w:bCs/>
                <w:sz w:val="24"/>
              </w:rPr>
            </w:pPr>
            <w:r>
              <w:rPr>
                <w:rFonts w:ascii="仿宋_GB2312" w:eastAsia="仿宋_GB2312" w:hAnsi="仿宋_GB2312" w:cs="仿宋_GB2312" w:hint="eastAsia"/>
                <w:b/>
                <w:bCs/>
                <w:sz w:val="24"/>
              </w:rPr>
              <w:t>2020年</w:t>
            </w:r>
          </w:p>
        </w:tc>
        <w:tc>
          <w:tcPr>
            <w:tcW w:w="1776" w:type="dxa"/>
            <w:vAlign w:val="center"/>
          </w:tcPr>
          <w:p w:rsidR="00E3274C" w:rsidRDefault="00E3274C">
            <w:pPr>
              <w:spacing w:line="276" w:lineRule="auto"/>
              <w:contextualSpacing/>
              <w:jc w:val="center"/>
              <w:rPr>
                <w:rFonts w:ascii="仿宋_GB2312" w:eastAsia="仿宋_GB2312" w:hAnsi="仿宋_GB2312" w:cs="仿宋_GB2312"/>
                <w:b/>
                <w:bCs/>
                <w:sz w:val="24"/>
              </w:rPr>
            </w:pPr>
            <w:r>
              <w:rPr>
                <w:rFonts w:ascii="仿宋_GB2312" w:eastAsia="仿宋_GB2312" w:hAnsi="仿宋_GB2312" w:cs="仿宋_GB2312" w:hint="eastAsia"/>
                <w:b/>
                <w:bCs/>
                <w:sz w:val="24"/>
              </w:rPr>
              <w:t>2025年</w:t>
            </w:r>
          </w:p>
        </w:tc>
      </w:tr>
      <w:tr w:rsidR="00E3274C" w:rsidTr="00E3274C">
        <w:trPr>
          <w:trHeight w:val="333"/>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教育经费投入</w:t>
            </w:r>
          </w:p>
        </w:tc>
        <w:tc>
          <w:tcPr>
            <w:tcW w:w="1776" w:type="dxa"/>
            <w:vAlign w:val="center"/>
          </w:tcPr>
          <w:p w:rsidR="00E3274C" w:rsidRDefault="00E3274C">
            <w:pPr>
              <w:spacing w:line="276" w:lineRule="auto"/>
              <w:jc w:val="center"/>
              <w:rPr>
                <w:rFonts w:ascii="仿宋_GB2312" w:eastAsia="仿宋_GB2312" w:hAnsi="仿宋_GB2312" w:cs="仿宋_GB2312"/>
                <w:sz w:val="24"/>
              </w:rPr>
            </w:pPr>
            <w:r>
              <w:rPr>
                <w:rFonts w:ascii="仿宋_GB2312" w:eastAsia="仿宋_GB2312" w:hAnsi="仿宋_GB2312" w:cs="仿宋_GB2312" w:hint="eastAsia"/>
                <w:sz w:val="24"/>
              </w:rPr>
              <w:t>实现五年</w:t>
            </w:r>
            <w:r>
              <w:rPr>
                <w:rFonts w:ascii="仿宋_GB2312" w:eastAsia="仿宋_GB2312" w:hAnsi="仿宋_GB2312" w:cs="仿宋_GB2312"/>
                <w:sz w:val="24"/>
              </w:rPr>
              <w:t>增长</w:t>
            </w:r>
          </w:p>
        </w:tc>
        <w:tc>
          <w:tcPr>
            <w:tcW w:w="1776" w:type="dxa"/>
            <w:vAlign w:val="center"/>
          </w:tcPr>
          <w:p w:rsidR="00E3274C" w:rsidRDefault="00E3274C">
            <w:pPr>
              <w:spacing w:line="276" w:lineRule="auto"/>
              <w:jc w:val="center"/>
              <w:rPr>
                <w:rFonts w:ascii="仿宋_GB2312" w:eastAsiaTheme="minorEastAsia" w:hAnsi="仿宋_GB2312" w:cs="仿宋_GB2312"/>
                <w:sz w:val="24"/>
              </w:rPr>
            </w:pPr>
            <w:r>
              <w:rPr>
                <w:rFonts w:ascii="仿宋_GB2312" w:eastAsia="仿宋_GB2312" w:hAnsi="仿宋_GB2312" w:cs="仿宋_GB2312" w:hint="eastAsia"/>
                <w:sz w:val="24"/>
              </w:rPr>
              <w:t>两个只增不减</w:t>
            </w:r>
          </w:p>
        </w:tc>
      </w:tr>
      <w:tr w:rsidR="00E3274C" w:rsidTr="00E3274C">
        <w:trPr>
          <w:trHeight w:val="189"/>
        </w:trPr>
        <w:tc>
          <w:tcPr>
            <w:tcW w:w="3144" w:type="dxa"/>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普惠性幼儿园比例（%）</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84.44</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≥85</w:t>
            </w:r>
          </w:p>
        </w:tc>
      </w:tr>
      <w:tr w:rsidR="00E3274C" w:rsidTr="00E3274C">
        <w:trPr>
          <w:trHeight w:val="419"/>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学前教育学位建设（</w:t>
            </w:r>
            <w:proofErr w:type="gramStart"/>
            <w:r>
              <w:rPr>
                <w:rFonts w:ascii="仿宋_GB2312" w:eastAsia="仿宋_GB2312" w:hAnsi="仿宋_GB2312" w:cs="仿宋_GB2312" w:hint="eastAsia"/>
                <w:sz w:val="24"/>
              </w:rPr>
              <w:t>个</w:t>
            </w:r>
            <w:proofErr w:type="gramEnd"/>
            <w:r>
              <w:rPr>
                <w:rFonts w:ascii="仿宋_GB2312" w:eastAsia="仿宋_GB2312" w:hAnsi="仿宋_GB2312" w:cs="仿宋_GB2312" w:hint="eastAsia"/>
                <w:sz w:val="24"/>
              </w:rPr>
              <w:t>）</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23720</w:t>
            </w:r>
          </w:p>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（2016-2020）</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34000</w:t>
            </w:r>
          </w:p>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（2021-2025）</w:t>
            </w:r>
          </w:p>
        </w:tc>
      </w:tr>
      <w:tr w:rsidR="00E3274C" w:rsidTr="00E3274C">
        <w:trPr>
          <w:trHeight w:val="419"/>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义务教育公办学位建设（</w:t>
            </w:r>
            <w:proofErr w:type="gramStart"/>
            <w:r>
              <w:rPr>
                <w:rFonts w:ascii="仿宋_GB2312" w:eastAsia="仿宋_GB2312" w:hAnsi="仿宋_GB2312" w:cs="仿宋_GB2312" w:hint="eastAsia"/>
                <w:sz w:val="24"/>
              </w:rPr>
              <w:t>个</w:t>
            </w:r>
            <w:proofErr w:type="gramEnd"/>
            <w:r>
              <w:rPr>
                <w:rFonts w:ascii="仿宋_GB2312" w:eastAsia="仿宋_GB2312" w:hAnsi="仿宋_GB2312" w:cs="仿宋_GB2312" w:hint="eastAsia"/>
                <w:sz w:val="24"/>
              </w:rPr>
              <w:t>）</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60750</w:t>
            </w:r>
          </w:p>
          <w:p w:rsidR="00E3274C" w:rsidRDefault="00E3274C">
            <w:pPr>
              <w:spacing w:line="276" w:lineRule="auto"/>
              <w:contextualSpacing/>
              <w:rPr>
                <w:rFonts w:ascii="仿宋_GB2312" w:eastAsia="仿宋_GB2312" w:hAnsi="仿宋_GB2312" w:cs="仿宋_GB2312"/>
                <w:sz w:val="24"/>
              </w:rPr>
            </w:pPr>
            <w:r>
              <w:rPr>
                <w:rFonts w:ascii="仿宋_GB2312" w:eastAsiaTheme="minorEastAsia" w:hAnsi="仿宋_GB2312" w:cs="仿宋_GB2312" w:hint="eastAsia"/>
                <w:sz w:val="24"/>
              </w:rPr>
              <w:t>（</w:t>
            </w:r>
            <w:r>
              <w:rPr>
                <w:rFonts w:ascii="仿宋_GB2312" w:eastAsia="仿宋_GB2312" w:hAnsi="仿宋_GB2312" w:cs="仿宋_GB2312" w:hint="eastAsia"/>
                <w:sz w:val="24"/>
              </w:rPr>
              <w:t>2016-2020）</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58300（2021-2022）</w:t>
            </w:r>
          </w:p>
        </w:tc>
      </w:tr>
      <w:tr w:rsidR="00E3274C" w:rsidTr="00E3274C">
        <w:trPr>
          <w:trHeight w:val="419"/>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国际大学园学生人数（人）</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24003</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29000</w:t>
            </w:r>
          </w:p>
        </w:tc>
      </w:tr>
      <w:tr w:rsidR="00E3274C" w:rsidTr="00E3274C">
        <w:trPr>
          <w:trHeight w:val="768"/>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残疾适龄儿童入学率（%）</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95.39</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98%</w:t>
            </w:r>
          </w:p>
        </w:tc>
      </w:tr>
      <w:tr w:rsidR="00E3274C" w:rsidTr="00E3274C">
        <w:trPr>
          <w:trHeight w:val="300"/>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学区化、集团化办学数量（</w:t>
            </w:r>
            <w:proofErr w:type="gramStart"/>
            <w:r>
              <w:rPr>
                <w:rFonts w:ascii="仿宋_GB2312" w:eastAsia="仿宋_GB2312" w:hAnsi="仿宋_GB2312" w:cs="仿宋_GB2312" w:hint="eastAsia"/>
                <w:sz w:val="24"/>
              </w:rPr>
              <w:t>个</w:t>
            </w:r>
            <w:proofErr w:type="gramEnd"/>
            <w:r>
              <w:rPr>
                <w:rFonts w:ascii="仿宋_GB2312" w:eastAsia="仿宋_GB2312" w:hAnsi="仿宋_GB2312" w:cs="仿宋_GB2312" w:hint="eastAsia"/>
                <w:sz w:val="24"/>
              </w:rPr>
              <w:t>）</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4</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≥20</w:t>
            </w:r>
          </w:p>
        </w:tc>
      </w:tr>
      <w:tr w:rsidR="00E3274C" w:rsidTr="00E3274C">
        <w:trPr>
          <w:trHeight w:val="367"/>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中小学生体质健康优良率（%）</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42</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≥50</w:t>
            </w:r>
          </w:p>
        </w:tc>
      </w:tr>
      <w:tr w:rsidR="00E3274C" w:rsidTr="00E3274C">
        <w:trPr>
          <w:trHeight w:val="1050"/>
        </w:trPr>
        <w:tc>
          <w:tcPr>
            <w:tcW w:w="3144" w:type="dxa"/>
            <w:vAlign w:val="center"/>
          </w:tcPr>
          <w:p w:rsidR="00E3274C" w:rsidRDefault="00E3274C">
            <w:pPr>
              <w:spacing w:line="276" w:lineRule="auto"/>
              <w:contextualSpacing/>
              <w:rPr>
                <w:rFonts w:ascii="仿宋_GB2312" w:eastAsia="仿宋_GB2312" w:hAnsi="仿宋_GB2312" w:cs="仿宋_GB2312"/>
                <w:sz w:val="24"/>
              </w:rPr>
            </w:pPr>
            <w:r>
              <w:rPr>
                <w:rFonts w:ascii="仿宋_GB2312" w:eastAsia="仿宋_GB2312" w:hAnsi="仿宋_GB2312" w:cs="仿宋_GB2312" w:hint="eastAsia"/>
                <w:sz w:val="24"/>
              </w:rPr>
              <w:t>中小学每百名学生拥有县级以上骨干教师数（人）</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0.614</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≥1</w:t>
            </w:r>
          </w:p>
        </w:tc>
        <w:bookmarkStart w:id="108" w:name="_GoBack"/>
        <w:bookmarkEnd w:id="108"/>
      </w:tr>
      <w:tr w:rsidR="00E3274C" w:rsidTr="00E3274C">
        <w:trPr>
          <w:trHeight w:val="748"/>
        </w:trPr>
        <w:tc>
          <w:tcPr>
            <w:tcW w:w="3144" w:type="dxa"/>
            <w:vAlign w:val="center"/>
          </w:tcPr>
          <w:p w:rsidR="00E3274C" w:rsidRDefault="00E3274C">
            <w:pPr>
              <w:spacing w:line="276" w:lineRule="auto"/>
              <w:contextualSpacing/>
              <w:jc w:val="left"/>
              <w:rPr>
                <w:rFonts w:ascii="仿宋_GB2312" w:eastAsia="仿宋_GB2312" w:hAnsi="仿宋_GB2312" w:cs="仿宋_GB2312"/>
                <w:sz w:val="24"/>
              </w:rPr>
            </w:pPr>
            <w:r>
              <w:rPr>
                <w:rFonts w:ascii="仿宋_GB2312" w:eastAsia="仿宋_GB2312" w:hAnsi="仿宋_GB2312" w:cs="仿宋_GB2312" w:hint="eastAsia"/>
                <w:sz w:val="24"/>
              </w:rPr>
              <w:t>建设未来</w:t>
            </w:r>
            <w:r>
              <w:rPr>
                <w:rFonts w:ascii="仿宋_GB2312" w:eastAsia="仿宋_GB2312" w:hAnsi="仿宋_GB2312" w:cs="仿宋_GB2312"/>
                <w:sz w:val="24"/>
              </w:rPr>
              <w:t>学校</w:t>
            </w:r>
            <w:r>
              <w:rPr>
                <w:rFonts w:ascii="仿宋_GB2312" w:eastAsia="仿宋_GB2312" w:hAnsi="仿宋_GB2312" w:cs="仿宋_GB2312" w:hint="eastAsia"/>
                <w:sz w:val="24"/>
              </w:rPr>
              <w:t>数</w:t>
            </w:r>
            <w:r>
              <w:rPr>
                <w:rFonts w:ascii="仿宋_GB2312" w:eastAsia="仿宋_GB2312" w:hAnsi="仿宋_GB2312" w:cs="仿宋_GB2312"/>
                <w:sz w:val="24"/>
              </w:rPr>
              <w:t>（</w:t>
            </w:r>
            <w:r>
              <w:rPr>
                <w:rFonts w:ascii="仿宋_GB2312" w:eastAsia="仿宋_GB2312" w:hAnsi="仿宋_GB2312" w:cs="仿宋_GB2312" w:hint="eastAsia"/>
                <w:sz w:val="24"/>
              </w:rPr>
              <w:t>所</w:t>
            </w:r>
            <w:r>
              <w:rPr>
                <w:rFonts w:ascii="仿宋_GB2312" w:eastAsia="仿宋_GB2312" w:hAnsi="仿宋_GB2312" w:cs="仿宋_GB2312"/>
                <w:sz w:val="24"/>
              </w:rPr>
              <w:t>）</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1（宝龙外）</w:t>
            </w:r>
          </w:p>
        </w:tc>
        <w:tc>
          <w:tcPr>
            <w:tcW w:w="1776" w:type="dxa"/>
            <w:vAlign w:val="center"/>
          </w:tcPr>
          <w:p w:rsidR="00E3274C" w:rsidRDefault="00E3274C">
            <w:pPr>
              <w:spacing w:line="276" w:lineRule="auto"/>
              <w:contextualSpacing/>
              <w:jc w:val="center"/>
              <w:rPr>
                <w:rFonts w:ascii="仿宋_GB2312" w:eastAsia="仿宋_GB2312" w:hAnsi="仿宋_GB2312" w:cs="仿宋_GB2312"/>
                <w:sz w:val="24"/>
              </w:rPr>
            </w:pPr>
            <w:r>
              <w:rPr>
                <w:rFonts w:ascii="仿宋_GB2312" w:eastAsia="仿宋_GB2312" w:hAnsi="仿宋_GB2312" w:cs="仿宋_GB2312" w:hint="eastAsia"/>
                <w:sz w:val="24"/>
              </w:rPr>
              <w:t>11</w:t>
            </w:r>
          </w:p>
        </w:tc>
      </w:tr>
    </w:tbl>
    <w:p w:rsidR="00BC065E" w:rsidRDefault="00E42222">
      <w:pPr>
        <w:pStyle w:val="2"/>
        <w:spacing w:before="120" w:line="360" w:lineRule="auto"/>
        <w:ind w:firstLineChars="200" w:firstLine="643"/>
        <w:rPr>
          <w:rFonts w:ascii="黑体" w:eastAsia="黑体" w:hAnsi="黑体"/>
          <w:bCs/>
          <w:sz w:val="32"/>
          <w:szCs w:val="32"/>
        </w:rPr>
      </w:pPr>
      <w:bookmarkStart w:id="109" w:name="_Toc55895793"/>
      <w:r>
        <w:rPr>
          <w:rFonts w:ascii="黑体" w:eastAsia="黑体" w:hAnsi="黑体" w:hint="eastAsia"/>
          <w:bCs/>
          <w:sz w:val="32"/>
          <w:szCs w:val="32"/>
        </w:rPr>
        <w:t>第三章 主要任务及重点</w:t>
      </w:r>
      <w:r>
        <w:rPr>
          <w:rFonts w:ascii="黑体" w:eastAsia="黑体" w:hAnsi="黑体"/>
          <w:bCs/>
          <w:sz w:val="32"/>
          <w:szCs w:val="32"/>
        </w:rPr>
        <w:t>工程</w:t>
      </w:r>
      <w:bookmarkEnd w:id="109"/>
    </w:p>
    <w:p w:rsidR="00BC065E" w:rsidRDefault="00E42222">
      <w:pPr>
        <w:pStyle w:val="2"/>
        <w:spacing w:before="120" w:line="360" w:lineRule="auto"/>
        <w:ind w:firstLineChars="200" w:firstLine="643"/>
        <w:rPr>
          <w:rFonts w:ascii="黑体" w:eastAsia="黑体" w:hAnsi="黑体"/>
          <w:bCs/>
          <w:sz w:val="32"/>
          <w:szCs w:val="32"/>
        </w:rPr>
      </w:pPr>
      <w:bookmarkStart w:id="110" w:name="_Toc41333321"/>
      <w:bookmarkStart w:id="111" w:name="_Toc41573220"/>
      <w:bookmarkStart w:id="112" w:name="_Toc41572797"/>
      <w:bookmarkStart w:id="113" w:name="_Toc55895794"/>
      <w:bookmarkEnd w:id="105"/>
      <w:bookmarkEnd w:id="106"/>
      <w:bookmarkEnd w:id="107"/>
      <w:r>
        <w:rPr>
          <w:rFonts w:ascii="黑体" w:eastAsia="黑体" w:hAnsi="黑体" w:hint="eastAsia"/>
          <w:bCs/>
          <w:sz w:val="32"/>
          <w:szCs w:val="32"/>
        </w:rPr>
        <w:lastRenderedPageBreak/>
        <w:t>一、</w:t>
      </w:r>
      <w:bookmarkEnd w:id="110"/>
      <w:bookmarkEnd w:id="111"/>
      <w:bookmarkEnd w:id="112"/>
      <w:r>
        <w:rPr>
          <w:rFonts w:ascii="黑体" w:eastAsia="黑体" w:hAnsi="黑体" w:hint="eastAsia"/>
          <w:bCs/>
          <w:sz w:val="32"/>
          <w:szCs w:val="32"/>
        </w:rPr>
        <w:t>聚焦内涵发展，稳步提升教育水平</w:t>
      </w:r>
      <w:bookmarkEnd w:id="113"/>
    </w:p>
    <w:p w:rsidR="00BC065E" w:rsidRDefault="00E42222">
      <w:pPr>
        <w:pStyle w:val="2"/>
        <w:spacing w:before="120" w:line="360" w:lineRule="auto"/>
        <w:ind w:firstLineChars="200" w:firstLine="643"/>
        <w:rPr>
          <w:rFonts w:ascii="楷体_GB2312" w:eastAsia="楷体_GB2312" w:hAnsi="Arial"/>
          <w:bCs/>
          <w:sz w:val="32"/>
          <w:szCs w:val="32"/>
        </w:rPr>
      </w:pPr>
      <w:bookmarkStart w:id="114" w:name="_Toc41333322"/>
      <w:bookmarkStart w:id="115" w:name="_Toc55895795"/>
      <w:bookmarkStart w:id="116" w:name="_Toc41573221"/>
      <w:bookmarkStart w:id="117" w:name="_Toc41572798"/>
      <w:bookmarkStart w:id="118" w:name="_Toc54015565"/>
      <w:bookmarkStart w:id="119" w:name="_Toc41333323"/>
      <w:bookmarkStart w:id="120" w:name="_Toc41572799"/>
      <w:bookmarkStart w:id="121" w:name="_Toc41573222"/>
      <w:r>
        <w:rPr>
          <w:rFonts w:ascii="楷体_GB2312" w:eastAsia="楷体_GB2312" w:hAnsi="Arial" w:hint="eastAsia"/>
          <w:bCs/>
          <w:sz w:val="32"/>
          <w:szCs w:val="32"/>
        </w:rPr>
        <w:t>（一）</w:t>
      </w:r>
      <w:bookmarkEnd w:id="114"/>
      <w:r>
        <w:rPr>
          <w:rFonts w:ascii="楷体_GB2312" w:eastAsia="楷体_GB2312" w:hAnsi="Arial"/>
          <w:bCs/>
          <w:sz w:val="32"/>
          <w:szCs w:val="32"/>
        </w:rPr>
        <w:t>推进</w:t>
      </w:r>
      <w:r>
        <w:rPr>
          <w:rFonts w:ascii="楷体_GB2312" w:eastAsia="楷体_GB2312" w:hAnsi="Arial" w:hint="eastAsia"/>
          <w:bCs/>
          <w:sz w:val="32"/>
          <w:szCs w:val="32"/>
        </w:rPr>
        <w:t>学前</w:t>
      </w:r>
      <w:r>
        <w:rPr>
          <w:rFonts w:ascii="楷体_GB2312" w:eastAsia="楷体_GB2312" w:hAnsi="Arial"/>
          <w:bCs/>
          <w:sz w:val="32"/>
          <w:szCs w:val="32"/>
        </w:rPr>
        <w:t>教育优质普惠发展</w:t>
      </w:r>
      <w:bookmarkEnd w:id="115"/>
      <w:bookmarkEnd w:id="116"/>
      <w:bookmarkEnd w:id="117"/>
      <w:bookmarkEnd w:id="118"/>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1.高标准办好</w:t>
      </w:r>
      <w:r>
        <w:rPr>
          <w:rFonts w:ascii="仿宋_GB2312" w:eastAsia="仿宋_GB2312" w:hAnsi="仿宋_GB2312" w:cs="仿宋_GB2312"/>
          <w:b/>
          <w:sz w:val="32"/>
          <w:szCs w:val="32"/>
        </w:rPr>
        <w:t>公办</w:t>
      </w:r>
      <w:r>
        <w:rPr>
          <w:rFonts w:ascii="仿宋_GB2312" w:eastAsia="仿宋_GB2312" w:hAnsi="仿宋_GB2312" w:cs="仿宋_GB2312" w:hint="eastAsia"/>
          <w:b/>
          <w:sz w:val="32"/>
          <w:szCs w:val="32"/>
        </w:rPr>
        <w:t>幼儿园。</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继续扩大公办</w:t>
      </w:r>
      <w:proofErr w:type="gramStart"/>
      <w:r>
        <w:rPr>
          <w:rFonts w:ascii="仿宋_GB2312" w:eastAsia="仿宋_GB2312" w:hAnsi="仿宋_GB2312" w:cs="仿宋_GB2312" w:hint="eastAsia"/>
          <w:sz w:val="32"/>
          <w:szCs w:val="32"/>
        </w:rPr>
        <w:t>园规</w:t>
      </w:r>
      <w:proofErr w:type="gramEnd"/>
      <w:r>
        <w:rPr>
          <w:rFonts w:ascii="仿宋_GB2312" w:eastAsia="仿宋_GB2312" w:hAnsi="仿宋_GB2312" w:cs="仿宋_GB2312" w:hint="eastAsia"/>
          <w:sz w:val="32"/>
          <w:szCs w:val="32"/>
        </w:rPr>
        <w:t>模，将公办园在园儿童占比保持在50%以上，确保每个有条件的社区至少有1-2所公办幼儿园。</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优化完善“以事定费”运营模式，进一步健全公办幼儿园人事、财务、教学管理制度。</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探索建立“区-街道-集团中心园”层级管理模式，支持优质园集团化与</w:t>
      </w:r>
      <w:proofErr w:type="gramStart"/>
      <w:r>
        <w:rPr>
          <w:rFonts w:ascii="仿宋_GB2312" w:eastAsia="仿宋_GB2312" w:hAnsi="仿宋_GB2312" w:cs="仿宋_GB2312" w:hint="eastAsia"/>
          <w:sz w:val="32"/>
          <w:szCs w:val="32"/>
        </w:rPr>
        <w:t>学区化</w:t>
      </w:r>
      <w:proofErr w:type="gramEnd"/>
      <w:r>
        <w:rPr>
          <w:rFonts w:ascii="仿宋_GB2312" w:eastAsia="仿宋_GB2312" w:hAnsi="仿宋_GB2312" w:cs="仿宋_GB2312" w:hint="eastAsia"/>
          <w:sz w:val="32"/>
          <w:szCs w:val="32"/>
        </w:rPr>
        <w:t>管理，促进公办幼儿园办园质量快速提升。</w:t>
      </w:r>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b/>
          <w:sz w:val="32"/>
          <w:szCs w:val="32"/>
        </w:rPr>
        <w:t>2</w:t>
      </w:r>
      <w:r>
        <w:rPr>
          <w:rFonts w:ascii="仿宋_GB2312" w:eastAsia="仿宋_GB2312" w:hAnsi="仿宋_GB2312" w:cs="仿宋_GB2312" w:hint="eastAsia"/>
          <w:b/>
          <w:sz w:val="32"/>
          <w:szCs w:val="32"/>
        </w:rPr>
        <w:t>.大力提升民办园办学品质。</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鼓励社会力量建设普惠性民办幼儿园和</w:t>
      </w:r>
      <w:r>
        <w:rPr>
          <w:rFonts w:ascii="仿宋_GB2312" w:eastAsia="仿宋_GB2312" w:hAnsi="仿宋_GB2312" w:cs="仿宋_GB2312"/>
          <w:sz w:val="32"/>
          <w:szCs w:val="32"/>
        </w:rPr>
        <w:t>高</w:t>
      </w:r>
      <w:r>
        <w:rPr>
          <w:rFonts w:ascii="仿宋_GB2312" w:eastAsia="仿宋_GB2312" w:hAnsi="仿宋_GB2312" w:cs="仿宋_GB2312" w:hint="eastAsia"/>
          <w:sz w:val="32"/>
          <w:szCs w:val="32"/>
        </w:rPr>
        <w:t>品质幼儿园，引导民办园提供优质的学前教育服务。</w:t>
      </w:r>
      <w:r>
        <w:rPr>
          <w:rFonts w:ascii="仿宋_GB2312" w:eastAsia="仿宋_GB2312" w:hAnsi="仿宋_GB2312" w:cs="仿宋_GB2312" w:hint="eastAsia"/>
          <w:b/>
          <w:bCs/>
          <w:sz w:val="32"/>
          <w:szCs w:val="32"/>
        </w:rPr>
        <w:t>二是</w:t>
      </w:r>
      <w:r>
        <w:rPr>
          <w:rFonts w:ascii="仿宋_GB2312" w:eastAsia="仿宋_GB2312" w:hAnsi="仿宋_GB2312" w:cs="仿宋_GB2312" w:hint="eastAsia"/>
          <w:bCs/>
          <w:sz w:val="32"/>
          <w:szCs w:val="32"/>
        </w:rPr>
        <w:t>加大普惠性民办园在分类定级、评估指导、教师培训、职称评聘、表彰奖励等方面扶持力度,引导普惠性民办</w:t>
      </w:r>
      <w:proofErr w:type="gramStart"/>
      <w:r>
        <w:rPr>
          <w:rFonts w:ascii="仿宋_GB2312" w:eastAsia="仿宋_GB2312" w:hAnsi="仿宋_GB2312" w:cs="仿宋_GB2312" w:hint="eastAsia"/>
          <w:bCs/>
          <w:sz w:val="32"/>
          <w:szCs w:val="32"/>
        </w:rPr>
        <w:t>园保障</w:t>
      </w:r>
      <w:proofErr w:type="gramEnd"/>
      <w:r>
        <w:rPr>
          <w:rFonts w:ascii="仿宋_GB2312" w:eastAsia="仿宋_GB2312" w:hAnsi="仿宋_GB2312" w:cs="仿宋_GB2312" w:hint="eastAsia"/>
          <w:bCs/>
          <w:sz w:val="32"/>
          <w:szCs w:val="32"/>
        </w:rPr>
        <w:t>并逐年提高教职工薪酬待遇。</w:t>
      </w:r>
      <w:r>
        <w:rPr>
          <w:rFonts w:ascii="仿宋_GB2312" w:eastAsia="仿宋_GB2312" w:hAnsi="仿宋_GB2312" w:cs="仿宋_GB2312" w:hint="eastAsia"/>
          <w:b/>
          <w:sz w:val="32"/>
          <w:szCs w:val="32"/>
        </w:rPr>
        <w:t>三是</w:t>
      </w:r>
      <w:r>
        <w:rPr>
          <w:rFonts w:ascii="仿宋_GB2312" w:eastAsia="仿宋_GB2312" w:hAnsi="仿宋_GB2312" w:cs="仿宋_GB2312" w:hint="eastAsia"/>
          <w:bCs/>
          <w:sz w:val="32"/>
          <w:szCs w:val="32"/>
        </w:rPr>
        <w:t>完善教师培养体系，鼓励提高教师学历水平，提升民办幼儿园教师素养。</w:t>
      </w:r>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b/>
          <w:sz w:val="32"/>
          <w:szCs w:val="32"/>
        </w:rPr>
        <w:t>3</w:t>
      </w:r>
      <w:r>
        <w:rPr>
          <w:rFonts w:ascii="仿宋_GB2312" w:eastAsia="仿宋_GB2312" w:hAnsi="仿宋_GB2312" w:cs="仿宋_GB2312" w:hint="eastAsia"/>
          <w:b/>
          <w:sz w:val="32"/>
          <w:szCs w:val="32"/>
        </w:rPr>
        <w:t>.</w:t>
      </w:r>
      <w:r>
        <w:rPr>
          <w:rFonts w:ascii="仿宋_GB2312" w:eastAsia="仿宋_GB2312" w:hAnsi="仿宋_GB2312" w:cs="仿宋_GB2312" w:hint="eastAsia"/>
          <w:b/>
          <w:bCs/>
          <w:sz w:val="32"/>
          <w:szCs w:val="32"/>
        </w:rPr>
        <w:t>促进幼儿园教师专业发展。</w:t>
      </w:r>
      <w:r>
        <w:rPr>
          <w:rFonts w:ascii="仿宋_GB2312" w:eastAsia="仿宋_GB2312" w:hAnsi="仿宋_GB2312" w:cs="仿宋_GB2312" w:hint="eastAsia"/>
          <w:bCs/>
          <w:sz w:val="32"/>
          <w:szCs w:val="32"/>
        </w:rPr>
        <w:t>推进“教、</w:t>
      </w:r>
      <w:proofErr w:type="gramStart"/>
      <w:r>
        <w:rPr>
          <w:rFonts w:ascii="仿宋_GB2312" w:eastAsia="仿宋_GB2312" w:hAnsi="仿宋_GB2312" w:cs="仿宋_GB2312" w:hint="eastAsia"/>
          <w:bCs/>
          <w:sz w:val="32"/>
          <w:szCs w:val="32"/>
        </w:rPr>
        <w:t>研</w:t>
      </w:r>
      <w:proofErr w:type="gramEnd"/>
      <w:r>
        <w:rPr>
          <w:rFonts w:ascii="仿宋_GB2312" w:eastAsia="仿宋_GB2312" w:hAnsi="仿宋_GB2312" w:cs="仿宋_GB2312" w:hint="eastAsia"/>
          <w:bCs/>
          <w:sz w:val="32"/>
          <w:szCs w:val="32"/>
        </w:rPr>
        <w:t>、培”一体化研修模式。</w:t>
      </w:r>
      <w:r>
        <w:rPr>
          <w:rFonts w:ascii="仿宋_GB2312" w:eastAsia="仿宋_GB2312" w:hAnsi="仿宋_GB2312" w:cs="仿宋_GB2312" w:hint="eastAsia"/>
          <w:b/>
          <w:sz w:val="32"/>
          <w:szCs w:val="32"/>
        </w:rPr>
        <w:t>一是</w:t>
      </w:r>
      <w:r>
        <w:rPr>
          <w:rFonts w:ascii="仿宋_GB2312" w:eastAsia="仿宋_GB2312" w:hAnsi="仿宋_GB2312" w:cs="仿宋_GB2312" w:hint="eastAsia"/>
          <w:bCs/>
          <w:sz w:val="32"/>
          <w:szCs w:val="32"/>
        </w:rPr>
        <w:t>加强保教人员岗位培训，制定轮训目标标准，搭建培训资源库，分层分类开展各类培训，促进幼儿教师专业发展。</w:t>
      </w:r>
      <w:r>
        <w:rPr>
          <w:rFonts w:ascii="仿宋_GB2312" w:eastAsia="仿宋_GB2312" w:hAnsi="仿宋_GB2312" w:cs="仿宋_GB2312" w:hint="eastAsia"/>
          <w:b/>
          <w:sz w:val="32"/>
          <w:szCs w:val="32"/>
        </w:rPr>
        <w:t>二是</w:t>
      </w:r>
      <w:r>
        <w:rPr>
          <w:rFonts w:ascii="仿宋_GB2312" w:eastAsia="仿宋_GB2312" w:hAnsi="仿宋_GB2312" w:cs="仿宋_GB2312" w:hint="eastAsia"/>
          <w:bCs/>
          <w:sz w:val="32"/>
          <w:szCs w:val="32"/>
        </w:rPr>
        <w:t>加强幼儿园教研指导，建立“区、片、园”三级教研网络，开展具有针对性、层次性和系统性的各类教研活动。</w:t>
      </w:r>
      <w:r>
        <w:rPr>
          <w:rFonts w:ascii="仿宋_GB2312" w:eastAsia="仿宋_GB2312" w:hAnsi="仿宋_GB2312" w:cs="仿宋_GB2312" w:hint="eastAsia"/>
          <w:b/>
          <w:sz w:val="32"/>
          <w:szCs w:val="32"/>
        </w:rPr>
        <w:t>三是</w:t>
      </w:r>
      <w:r>
        <w:rPr>
          <w:rFonts w:ascii="仿宋_GB2312" w:eastAsia="仿宋_GB2312" w:hAnsi="仿宋_GB2312" w:cs="仿宋_GB2312" w:hint="eastAsia"/>
          <w:bCs/>
          <w:sz w:val="32"/>
          <w:szCs w:val="32"/>
        </w:rPr>
        <w:t>借力驻区高校资源优势，加强课题和项目研究，提高教师的教科研素养，形成专业水准高、实践成效突出、</w:t>
      </w:r>
      <w:r>
        <w:rPr>
          <w:rFonts w:ascii="仿宋_GB2312" w:eastAsia="仿宋_GB2312" w:hAnsi="仿宋_GB2312" w:cs="仿宋_GB2312" w:hint="eastAsia"/>
          <w:bCs/>
          <w:sz w:val="32"/>
          <w:szCs w:val="32"/>
        </w:rPr>
        <w:lastRenderedPageBreak/>
        <w:t>全国领先的学前教育教科研成果，带动幼儿园专业化发展。</w:t>
      </w:r>
    </w:p>
    <w:p w:rsidR="00BC065E" w:rsidRDefault="00E42222">
      <w:pPr>
        <w:pStyle w:val="2"/>
        <w:spacing w:before="120" w:line="360" w:lineRule="auto"/>
        <w:ind w:firstLineChars="200" w:firstLine="643"/>
        <w:rPr>
          <w:rFonts w:ascii="楷体_GB2312" w:eastAsia="楷体_GB2312" w:hAnsi="Arial"/>
          <w:bCs/>
          <w:sz w:val="32"/>
          <w:szCs w:val="32"/>
        </w:rPr>
      </w:pPr>
      <w:bookmarkStart w:id="122" w:name="_Toc54015566"/>
      <w:bookmarkStart w:id="123" w:name="_Toc55895796"/>
      <w:bookmarkStart w:id="124" w:name="_Toc41333324"/>
      <w:bookmarkStart w:id="125" w:name="_Toc41572800"/>
      <w:bookmarkStart w:id="126" w:name="_Toc41573223"/>
      <w:bookmarkEnd w:id="119"/>
      <w:bookmarkEnd w:id="120"/>
      <w:bookmarkEnd w:id="121"/>
      <w:r>
        <w:rPr>
          <w:rFonts w:ascii="楷体_GB2312" w:eastAsia="楷体_GB2312" w:hAnsi="Arial" w:hint="eastAsia"/>
          <w:bCs/>
          <w:sz w:val="32"/>
          <w:szCs w:val="32"/>
        </w:rPr>
        <w:t>（二）加快义务教育优质均衡发展</w:t>
      </w:r>
      <w:bookmarkEnd w:id="122"/>
      <w:bookmarkEnd w:id="123"/>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1.保障义务教育</w:t>
      </w:r>
      <w:r>
        <w:rPr>
          <w:rFonts w:ascii="仿宋_GB2312" w:eastAsia="仿宋_GB2312" w:hAnsi="仿宋_GB2312" w:cs="仿宋_GB2312"/>
          <w:b/>
          <w:sz w:val="32"/>
          <w:szCs w:val="32"/>
        </w:rPr>
        <w:t>学位供给</w:t>
      </w:r>
      <w:r>
        <w:rPr>
          <w:rFonts w:ascii="仿宋_GB2312" w:eastAsia="仿宋_GB2312" w:hAnsi="仿宋_GB2312" w:cs="仿宋_GB2312" w:hint="eastAsia"/>
          <w:b/>
          <w:sz w:val="32"/>
          <w:szCs w:val="32"/>
        </w:rPr>
        <w:t>。</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精准实施“学位建设全面攻坚工程”。综合考虑计划生育政策调整、户籍制度改革、人口流动和</w:t>
      </w:r>
      <w:proofErr w:type="gramStart"/>
      <w:r>
        <w:rPr>
          <w:rFonts w:ascii="仿宋_GB2312" w:eastAsia="仿宋_GB2312" w:hAnsi="仿宋_GB2312" w:cs="仿宋_GB2312" w:hint="eastAsia"/>
          <w:sz w:val="32"/>
          <w:szCs w:val="32"/>
        </w:rPr>
        <w:t>产城深度</w:t>
      </w:r>
      <w:proofErr w:type="gramEnd"/>
      <w:r>
        <w:rPr>
          <w:rFonts w:ascii="仿宋_GB2312" w:eastAsia="仿宋_GB2312" w:hAnsi="仿宋_GB2312" w:cs="仿宋_GB2312" w:hint="eastAsia"/>
          <w:sz w:val="32"/>
          <w:szCs w:val="32"/>
        </w:rPr>
        <w:t>融合因素影响，</w:t>
      </w:r>
      <w:proofErr w:type="gramStart"/>
      <w:r>
        <w:rPr>
          <w:rFonts w:ascii="仿宋_GB2312" w:eastAsia="仿宋_GB2312" w:hAnsi="仿宋_GB2312" w:cs="仿宋_GB2312" w:hint="eastAsia"/>
          <w:sz w:val="32"/>
          <w:szCs w:val="32"/>
        </w:rPr>
        <w:t>聚焦部分片区公办</w:t>
      </w:r>
      <w:proofErr w:type="gramEnd"/>
      <w:r>
        <w:rPr>
          <w:rFonts w:ascii="仿宋_GB2312" w:eastAsia="仿宋_GB2312" w:hAnsi="仿宋_GB2312" w:cs="仿宋_GB2312" w:hint="eastAsia"/>
          <w:sz w:val="32"/>
          <w:szCs w:val="32"/>
        </w:rPr>
        <w:t>学位供需失衡现实问题，多部门联动精准发力化解学位供需缺口。</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统筹安排中小学教育用地供应。继续同步推进学校改扩建与新建，再造教学空间，上延下拓深度挖潜，多种途径集约利用土地。</w:t>
      </w:r>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2.全面提高义务教育质量。</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推动</w:t>
      </w:r>
      <w:r>
        <w:rPr>
          <w:rFonts w:ascii="仿宋_GB2312" w:eastAsia="仿宋_GB2312" w:hAnsi="仿宋_GB2312" w:cs="仿宋_GB2312"/>
          <w:sz w:val="32"/>
          <w:szCs w:val="32"/>
        </w:rPr>
        <w:t>综合素养</w:t>
      </w:r>
      <w:r>
        <w:rPr>
          <w:rFonts w:ascii="仿宋_GB2312" w:eastAsia="仿宋_GB2312" w:hAnsi="仿宋_GB2312" w:cs="仿宋_GB2312" w:hint="eastAsia"/>
          <w:sz w:val="32"/>
          <w:szCs w:val="32"/>
        </w:rPr>
        <w:t>全面</w:t>
      </w:r>
      <w:r>
        <w:rPr>
          <w:rFonts w:ascii="仿宋_GB2312" w:eastAsia="仿宋_GB2312" w:hAnsi="仿宋_GB2312" w:cs="仿宋_GB2312"/>
          <w:sz w:val="32"/>
          <w:szCs w:val="32"/>
        </w:rPr>
        <w:t>提升工程</w:t>
      </w:r>
      <w:r>
        <w:rPr>
          <w:rFonts w:ascii="仿宋_GB2312" w:eastAsia="仿宋_GB2312" w:hAnsi="仿宋_GB2312" w:cs="仿宋_GB2312" w:hint="eastAsia"/>
          <w:sz w:val="32"/>
          <w:szCs w:val="32"/>
        </w:rPr>
        <w:t>。坚持“五育”并举，注重德育实效，提高智育水平，强化体育锻炼，提升美育素养，加强劳动教育，构建全面培养体系，全面提升学生综合素养。</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系统推进课程教学改革。基于学科课程综合化教学，开展探究式、项目化、合作式学习，探索因材施教有效路径和深度学习实践模式。促进信息技术与教育教学深度融合，汇聚名师优质在线课堂资源，加快建设覆盖所有学科知识点的</w:t>
      </w:r>
      <w:proofErr w:type="gramStart"/>
      <w:r>
        <w:rPr>
          <w:rFonts w:ascii="仿宋_GB2312" w:eastAsia="仿宋_GB2312" w:hAnsi="仿宋_GB2312" w:cs="仿宋_GB2312" w:hint="eastAsia"/>
          <w:sz w:val="32"/>
          <w:szCs w:val="32"/>
        </w:rPr>
        <w:t>名师优课共享</w:t>
      </w:r>
      <w:proofErr w:type="gramEnd"/>
      <w:r>
        <w:rPr>
          <w:rFonts w:ascii="仿宋_GB2312" w:eastAsia="仿宋_GB2312" w:hAnsi="仿宋_GB2312" w:cs="仿宋_GB2312" w:hint="eastAsia"/>
          <w:sz w:val="32"/>
          <w:szCs w:val="32"/>
        </w:rPr>
        <w:t>平台。</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加强义务教育质量监测，完善综合素质评价，加强评价结果应用，全面促进全区义务教育质量提升。</w:t>
      </w:r>
    </w:p>
    <w:p w:rsidR="00BC065E" w:rsidRDefault="00E42222">
      <w:pPr>
        <w:pStyle w:val="a5"/>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3.促进公民办教育协调发展。</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加强公办学校建设。全面推进学区、集团化办学，发挥</w:t>
      </w:r>
      <w:proofErr w:type="gramStart"/>
      <w:r>
        <w:rPr>
          <w:rFonts w:ascii="仿宋_GB2312" w:eastAsia="仿宋_GB2312" w:hAnsi="仿宋_GB2312" w:cs="仿宋_GB2312" w:hint="eastAsia"/>
          <w:sz w:val="32"/>
          <w:szCs w:val="32"/>
        </w:rPr>
        <w:t>优质学校</w:t>
      </w:r>
      <w:proofErr w:type="gramEnd"/>
      <w:r>
        <w:rPr>
          <w:rFonts w:ascii="仿宋_GB2312" w:eastAsia="仿宋_GB2312" w:hAnsi="仿宋_GB2312" w:cs="仿宋_GB2312" w:hint="eastAsia"/>
          <w:sz w:val="32"/>
          <w:szCs w:val="32"/>
        </w:rPr>
        <w:t>的引领辐射作用。实行公办初中“强校工程”，集中力量打造一批品牌初中。</w:t>
      </w:r>
      <w:r>
        <w:rPr>
          <w:rFonts w:ascii="仿宋_GB2312" w:eastAsia="仿宋_GB2312" w:hAnsi="仿宋_GB2312" w:cs="仿宋_GB2312" w:hint="eastAsia"/>
          <w:sz w:val="32"/>
          <w:szCs w:val="32"/>
        </w:rPr>
        <w:lastRenderedPageBreak/>
        <w:t>优化全区教育资源，加大对薄弱学校的扶持力度，对新建学校实施高起点、高标准办学，确保建一所优一所。</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提升民办学校办学质量。高质量推进《龙岗区加快民办中小学优质发展三年行动计划（2020-2022年）》，大力扶持民办学校提升办学条件与教学质量，引导优质民办学校集团化、联盟化办学，扩大优质民办学校比例。</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深入推进公民办联盟校。搭建公民办学校深度协同发展机制，探索“一对一”项目打包式帮带模式，选取合适的公办学校制定项目计划，实现精准帮扶。</w:t>
      </w:r>
    </w:p>
    <w:p w:rsidR="00BC065E" w:rsidRDefault="00E42222">
      <w:pPr>
        <w:pStyle w:val="2"/>
        <w:spacing w:line="360" w:lineRule="auto"/>
        <w:ind w:firstLineChars="200" w:firstLine="643"/>
        <w:rPr>
          <w:rFonts w:ascii="楷体_GB2312" w:eastAsia="楷体_GB2312" w:hAnsi="Arial"/>
          <w:bCs/>
          <w:sz w:val="32"/>
          <w:szCs w:val="32"/>
        </w:rPr>
      </w:pPr>
      <w:bookmarkStart w:id="127" w:name="_Toc55895797"/>
      <w:bookmarkStart w:id="128" w:name="_Toc54015567"/>
      <w:bookmarkStart w:id="129" w:name="_Toc41572801"/>
      <w:bookmarkStart w:id="130" w:name="_Toc41333325"/>
      <w:bookmarkStart w:id="131" w:name="_Toc41573224"/>
      <w:bookmarkEnd w:id="124"/>
      <w:bookmarkEnd w:id="125"/>
      <w:bookmarkEnd w:id="126"/>
      <w:r>
        <w:rPr>
          <w:rFonts w:ascii="楷体_GB2312" w:eastAsia="楷体_GB2312" w:hAnsi="Arial" w:hint="eastAsia"/>
          <w:bCs/>
          <w:sz w:val="32"/>
          <w:szCs w:val="32"/>
        </w:rPr>
        <w:t>（三）实现高中教育</w:t>
      </w:r>
      <w:r>
        <w:rPr>
          <w:rFonts w:ascii="楷体_GB2312" w:eastAsia="楷体_GB2312" w:hAnsi="Arial"/>
          <w:bCs/>
          <w:sz w:val="32"/>
          <w:szCs w:val="32"/>
        </w:rPr>
        <w:t>优质特色发展</w:t>
      </w:r>
      <w:bookmarkEnd w:id="127"/>
      <w:bookmarkEnd w:id="128"/>
    </w:p>
    <w:p w:rsidR="00BC065E" w:rsidRDefault="00E42222">
      <w:pPr>
        <w:pStyle w:val="ab"/>
        <w:widowControl/>
        <w:spacing w:line="360" w:lineRule="atLeast"/>
        <w:ind w:firstLineChars="200" w:firstLine="643"/>
        <w:jc w:val="both"/>
        <w:rPr>
          <w:rFonts w:ascii="仿宋_GB2312" w:eastAsiaTheme="minorEastAsia" w:cs="仿宋_GB2312"/>
          <w:sz w:val="32"/>
          <w:szCs w:val="32"/>
        </w:rPr>
      </w:pPr>
      <w:r>
        <w:rPr>
          <w:rFonts w:ascii="仿宋_GB2312" w:eastAsia="仿宋_GB2312" w:cs="仿宋_GB2312"/>
          <w:b/>
          <w:sz w:val="32"/>
          <w:szCs w:val="32"/>
        </w:rPr>
        <w:t>1</w:t>
      </w:r>
      <w:r>
        <w:rPr>
          <w:rFonts w:ascii="仿宋_GB2312" w:eastAsia="仿宋_GB2312" w:cs="仿宋_GB2312" w:hint="eastAsia"/>
          <w:b/>
          <w:sz w:val="32"/>
          <w:szCs w:val="32"/>
        </w:rPr>
        <w:t>.推进普通高中综合改革。</w:t>
      </w:r>
      <w:r>
        <w:rPr>
          <w:rFonts w:ascii="仿宋_GB2312" w:eastAsia="仿宋_GB2312" w:cs="仿宋_GB2312" w:hint="eastAsia"/>
          <w:b/>
          <w:bCs/>
          <w:sz w:val="32"/>
          <w:szCs w:val="32"/>
        </w:rPr>
        <w:t>一是</w:t>
      </w:r>
      <w:r>
        <w:rPr>
          <w:rFonts w:ascii="仿宋_GB2312" w:eastAsia="仿宋_GB2312" w:cs="仿宋_GB2312" w:hint="eastAsia"/>
          <w:sz w:val="32"/>
          <w:szCs w:val="32"/>
        </w:rPr>
        <w:t>把握高考综合改革方向，稳妥推进高中教育教学管理模式改革。</w:t>
      </w:r>
      <w:proofErr w:type="gramStart"/>
      <w:r>
        <w:rPr>
          <w:rFonts w:ascii="仿宋_GB2312" w:eastAsia="仿宋_GB2312" w:cs="仿宋_GB2312" w:hint="eastAsia"/>
          <w:sz w:val="32"/>
          <w:szCs w:val="32"/>
        </w:rPr>
        <w:t>因校制宜</w:t>
      </w:r>
      <w:proofErr w:type="gramEnd"/>
      <w:r>
        <w:rPr>
          <w:rFonts w:ascii="仿宋_GB2312" w:eastAsia="仿宋_GB2312" w:cs="仿宋_GB2312" w:hint="eastAsia"/>
          <w:sz w:val="32"/>
          <w:szCs w:val="32"/>
        </w:rPr>
        <w:t>有序开展</w:t>
      </w:r>
      <w:proofErr w:type="gramStart"/>
      <w:r>
        <w:rPr>
          <w:rFonts w:ascii="仿宋_GB2312" w:eastAsia="仿宋_GB2312" w:cs="仿宋_GB2312" w:hint="eastAsia"/>
          <w:sz w:val="32"/>
          <w:szCs w:val="32"/>
        </w:rPr>
        <w:t>选课走班</w:t>
      </w:r>
      <w:proofErr w:type="gramEnd"/>
      <w:r>
        <w:rPr>
          <w:rFonts w:ascii="仿宋_GB2312" w:eastAsia="仿宋_GB2312" w:cs="仿宋_GB2312" w:hint="eastAsia"/>
          <w:sz w:val="32"/>
          <w:szCs w:val="32"/>
        </w:rPr>
        <w:t>，加强选课指导，优化普通高中选课排课系统。</w:t>
      </w:r>
      <w:r>
        <w:rPr>
          <w:rFonts w:ascii="仿宋_GB2312" w:eastAsia="仿宋_GB2312" w:cs="仿宋_GB2312" w:hint="eastAsia"/>
          <w:b/>
          <w:bCs/>
          <w:sz w:val="32"/>
          <w:szCs w:val="32"/>
        </w:rPr>
        <w:t>二是</w:t>
      </w:r>
      <w:r>
        <w:rPr>
          <w:rFonts w:ascii="仿宋_GB2312" w:eastAsia="仿宋_GB2312" w:hAnsi="宋体" w:cs="仿宋_GB2312" w:hint="eastAsia"/>
          <w:sz w:val="32"/>
          <w:szCs w:val="32"/>
        </w:rPr>
        <w:t>坚持</w:t>
      </w:r>
      <w:r>
        <w:rPr>
          <w:rFonts w:ascii="仿宋_GB2312" w:eastAsia="仿宋_GB2312" w:hAnsi="宋体" w:cs="仿宋_GB2312"/>
          <w:sz w:val="32"/>
          <w:szCs w:val="32"/>
        </w:rPr>
        <w:t>五育并举，发展学生综合素养。</w:t>
      </w:r>
      <w:r>
        <w:rPr>
          <w:rFonts w:ascii="仿宋_GB2312" w:eastAsia="仿宋_GB2312" w:cs="仿宋_GB2312" w:hint="eastAsia"/>
          <w:sz w:val="32"/>
          <w:szCs w:val="32"/>
        </w:rPr>
        <w:t>全面推行全员育人导师制，做好学生发展指导。</w:t>
      </w:r>
      <w:r>
        <w:rPr>
          <w:rFonts w:ascii="仿宋_GB2312" w:eastAsia="仿宋_GB2312" w:cs="仿宋_GB2312" w:hint="eastAsia"/>
          <w:b/>
          <w:bCs/>
          <w:sz w:val="32"/>
          <w:szCs w:val="32"/>
        </w:rPr>
        <w:t>三是</w:t>
      </w:r>
      <w:r>
        <w:rPr>
          <w:rFonts w:ascii="仿宋_GB2312" w:eastAsia="仿宋_GB2312" w:cs="仿宋_GB2312" w:hint="eastAsia"/>
          <w:sz w:val="32"/>
          <w:szCs w:val="32"/>
        </w:rPr>
        <w:t>加快建设在线课堂、</w:t>
      </w:r>
      <w:proofErr w:type="gramStart"/>
      <w:r>
        <w:rPr>
          <w:rFonts w:ascii="仿宋_GB2312" w:eastAsia="仿宋_GB2312" w:cs="仿宋_GB2312" w:hint="eastAsia"/>
          <w:sz w:val="32"/>
          <w:szCs w:val="32"/>
        </w:rPr>
        <w:t>创客教室</w:t>
      </w:r>
      <w:proofErr w:type="gramEnd"/>
      <w:r>
        <w:rPr>
          <w:rFonts w:ascii="仿宋_GB2312" w:eastAsia="仿宋_GB2312" w:cs="仿宋_GB2312" w:hint="eastAsia"/>
          <w:sz w:val="32"/>
          <w:szCs w:val="32"/>
        </w:rPr>
        <w:t>、虚拟现实（VR）教室等智能学习空间，进一步</w:t>
      </w:r>
      <w:r>
        <w:rPr>
          <w:rFonts w:ascii="仿宋_GB2312" w:eastAsia="仿宋_GB2312" w:cs="仿宋_GB2312"/>
          <w:sz w:val="32"/>
          <w:szCs w:val="32"/>
        </w:rPr>
        <w:t>建设课程资源库，</w:t>
      </w:r>
      <w:r>
        <w:rPr>
          <w:rFonts w:ascii="仿宋_GB2312" w:eastAsia="仿宋_GB2312" w:cs="仿宋_GB2312" w:hint="eastAsia"/>
          <w:sz w:val="32"/>
          <w:szCs w:val="32"/>
        </w:rPr>
        <w:t>稳步推进泛在学习模式。</w:t>
      </w:r>
    </w:p>
    <w:p w:rsidR="00BC065E" w:rsidRDefault="00E42222">
      <w:pPr>
        <w:pStyle w:val="ab"/>
        <w:widowControl/>
        <w:spacing w:line="360" w:lineRule="atLeast"/>
        <w:ind w:firstLineChars="200" w:firstLine="643"/>
        <w:jc w:val="both"/>
        <w:rPr>
          <w:rFonts w:ascii="仿宋_GB2312" w:eastAsia="仿宋_GB2312" w:hAnsi="宋体" w:cs="仿宋_GB2312"/>
          <w:sz w:val="32"/>
          <w:szCs w:val="32"/>
        </w:rPr>
      </w:pPr>
      <w:r>
        <w:rPr>
          <w:rFonts w:ascii="仿宋_GB2312" w:eastAsia="仿宋_GB2312" w:cs="仿宋_GB2312" w:hint="eastAsia"/>
          <w:b/>
          <w:sz w:val="32"/>
          <w:szCs w:val="32"/>
        </w:rPr>
        <w:t>2.进一步促进普通高中特色发展。</w:t>
      </w:r>
      <w:r>
        <w:rPr>
          <w:rFonts w:ascii="仿宋_GB2312" w:eastAsia="仿宋_GB2312" w:hAnsi="宋体" w:cs="仿宋_GB2312" w:hint="eastAsia"/>
          <w:b/>
          <w:bCs/>
          <w:sz w:val="32"/>
          <w:szCs w:val="32"/>
        </w:rPr>
        <w:t>一是</w:t>
      </w:r>
      <w:r>
        <w:rPr>
          <w:rFonts w:ascii="仿宋_GB2312" w:eastAsia="仿宋_GB2312" w:hAnsi="宋体" w:cs="仿宋_GB2312" w:hint="eastAsia"/>
          <w:sz w:val="32"/>
          <w:szCs w:val="32"/>
        </w:rPr>
        <w:t>统筹推进高中特色项目、特色学校建设</w:t>
      </w:r>
      <w:r>
        <w:rPr>
          <w:rFonts w:ascii="仿宋_GB2312" w:eastAsiaTheme="minorEastAsia" w:hAnsi="宋体" w:cs="仿宋_GB2312" w:hint="eastAsia"/>
          <w:sz w:val="32"/>
          <w:szCs w:val="32"/>
        </w:rPr>
        <w:t>。</w:t>
      </w:r>
      <w:r>
        <w:rPr>
          <w:rFonts w:ascii="仿宋_GB2312" w:eastAsia="仿宋_GB2312" w:hAnsi="宋体" w:cs="仿宋_GB2312" w:hint="eastAsia"/>
          <w:sz w:val="32"/>
          <w:szCs w:val="32"/>
        </w:rPr>
        <w:t>以龙岗坪地</w:t>
      </w:r>
      <w:proofErr w:type="gramStart"/>
      <w:r>
        <w:rPr>
          <w:rFonts w:ascii="仿宋_GB2312" w:eastAsia="仿宋_GB2312" w:hAnsi="宋体" w:cs="仿宋_GB2312" w:hint="eastAsia"/>
          <w:sz w:val="32"/>
          <w:szCs w:val="32"/>
        </w:rPr>
        <w:t>高中园</w:t>
      </w:r>
      <w:proofErr w:type="gramEnd"/>
      <w:r>
        <w:rPr>
          <w:rFonts w:ascii="仿宋_GB2312" w:eastAsia="仿宋_GB2312" w:hAnsi="宋体" w:cs="仿宋_GB2312" w:hint="eastAsia"/>
          <w:sz w:val="32"/>
          <w:szCs w:val="32"/>
        </w:rPr>
        <w:t>建设为契机，支持新建高中高起点建设科学、人文、艺术、体育特色高中。</w:t>
      </w:r>
      <w:r>
        <w:rPr>
          <w:rFonts w:ascii="仿宋_GB2312" w:eastAsia="仿宋_GB2312" w:hAnsi="宋体" w:cs="仿宋_GB2312" w:hint="eastAsia"/>
          <w:b/>
          <w:bCs/>
          <w:sz w:val="32"/>
          <w:szCs w:val="32"/>
        </w:rPr>
        <w:t>二是</w:t>
      </w:r>
      <w:r>
        <w:rPr>
          <w:rFonts w:ascii="仿宋_GB2312" w:eastAsia="仿宋_GB2312" w:hAnsi="宋体" w:cs="仿宋_GB2312" w:hint="eastAsia"/>
          <w:sz w:val="32"/>
          <w:szCs w:val="32"/>
        </w:rPr>
        <w:t>加强高中与高校教育</w:t>
      </w:r>
      <w:r>
        <w:rPr>
          <w:rFonts w:ascii="仿宋_GB2312" w:eastAsia="仿宋_GB2312" w:hAnsi="宋体" w:cs="仿宋_GB2312"/>
          <w:sz w:val="32"/>
          <w:szCs w:val="32"/>
        </w:rPr>
        <w:t>衔接</w:t>
      </w:r>
      <w:r>
        <w:rPr>
          <w:rFonts w:ascii="仿宋_GB2312" w:eastAsiaTheme="minorEastAsia" w:hAnsi="宋体" w:cs="仿宋_GB2312" w:hint="eastAsia"/>
          <w:sz w:val="32"/>
          <w:szCs w:val="32"/>
        </w:rPr>
        <w:t>。</w:t>
      </w:r>
      <w:r>
        <w:rPr>
          <w:rFonts w:ascii="仿宋_GB2312" w:eastAsia="仿宋_GB2312" w:hAnsi="宋体" w:cs="仿宋_GB2312" w:hint="eastAsia"/>
          <w:sz w:val="32"/>
          <w:szCs w:val="32"/>
        </w:rPr>
        <w:t>探索“普通高中特色实验班”</w:t>
      </w:r>
      <w:r>
        <w:rPr>
          <w:rFonts w:ascii="仿宋_GB2312" w:eastAsiaTheme="minorEastAsia" w:hAnsi="宋体" w:cs="仿宋_GB2312" w:hint="eastAsia"/>
          <w:sz w:val="32"/>
          <w:szCs w:val="32"/>
        </w:rPr>
        <w:t>，</w:t>
      </w:r>
      <w:r>
        <w:rPr>
          <w:rFonts w:ascii="仿宋_GB2312" w:eastAsia="仿宋_GB2312" w:hAnsi="宋体" w:cs="仿宋_GB2312" w:hint="eastAsia"/>
          <w:sz w:val="32"/>
          <w:szCs w:val="32"/>
        </w:rPr>
        <w:lastRenderedPageBreak/>
        <w:t>联合高校师资队伍，依托高校学科优势，开设高中特色课程，开发大学先修课程</w:t>
      </w:r>
      <w:r>
        <w:rPr>
          <w:rFonts w:ascii="仿宋_GB2312" w:eastAsiaTheme="minorEastAsia" w:hAnsi="宋体" w:cs="仿宋_GB2312" w:hint="eastAsia"/>
          <w:sz w:val="32"/>
          <w:szCs w:val="32"/>
        </w:rPr>
        <w:t>，</w:t>
      </w:r>
      <w:r>
        <w:rPr>
          <w:rFonts w:ascii="仿宋_GB2312" w:eastAsia="仿宋_GB2312" w:hAnsi="宋体" w:cs="仿宋_GB2312" w:hint="eastAsia"/>
          <w:sz w:val="32"/>
          <w:szCs w:val="32"/>
        </w:rPr>
        <w:t>拓宽育人渠道，全面提高学生综合素质。</w:t>
      </w:r>
    </w:p>
    <w:p w:rsidR="00BC065E" w:rsidRDefault="00E42222">
      <w:pPr>
        <w:pStyle w:val="ab"/>
        <w:widowControl/>
        <w:spacing w:line="360" w:lineRule="atLeast"/>
        <w:ind w:firstLineChars="200" w:firstLine="643"/>
        <w:jc w:val="both"/>
        <w:rPr>
          <w:rFonts w:ascii="仿宋_GB2312" w:eastAsia="仿宋_GB2312" w:hAnsi="宋体" w:cs="仿宋_GB2312"/>
          <w:sz w:val="32"/>
          <w:szCs w:val="32"/>
        </w:rPr>
      </w:pPr>
      <w:r>
        <w:rPr>
          <w:rFonts w:ascii="仿宋_GB2312" w:eastAsia="仿宋_GB2312" w:hAnsi="宋体" w:cs="仿宋_GB2312" w:hint="eastAsia"/>
          <w:b/>
          <w:sz w:val="32"/>
          <w:szCs w:val="32"/>
        </w:rPr>
        <w:t>3.全力打造优质品牌高中。</w:t>
      </w:r>
      <w:r>
        <w:rPr>
          <w:rFonts w:ascii="仿宋_GB2312" w:eastAsia="仿宋_GB2312" w:hAnsi="宋体" w:cs="仿宋_GB2312" w:hint="eastAsia"/>
          <w:b/>
          <w:bCs/>
          <w:sz w:val="32"/>
          <w:szCs w:val="32"/>
        </w:rPr>
        <w:t>一是</w:t>
      </w:r>
      <w:r>
        <w:rPr>
          <w:rFonts w:ascii="仿宋_GB2312" w:eastAsia="仿宋_GB2312" w:hAnsi="宋体" w:cs="仿宋_GB2312" w:hint="eastAsia"/>
          <w:sz w:val="32"/>
          <w:szCs w:val="32"/>
        </w:rPr>
        <w:t>深化“引进名校办名校”行动改革，集中优势教育资源，探索“名牌大学+知名高中”联合育人模式，打造1-2所省内领先、国内一流的卓越高中。</w:t>
      </w:r>
      <w:r>
        <w:rPr>
          <w:rFonts w:ascii="仿宋_GB2312" w:eastAsia="仿宋_GB2312" w:hAnsi="宋体" w:cs="仿宋_GB2312" w:hint="eastAsia"/>
          <w:b/>
          <w:bCs/>
          <w:sz w:val="32"/>
          <w:szCs w:val="32"/>
        </w:rPr>
        <w:t>二是</w:t>
      </w:r>
      <w:r>
        <w:rPr>
          <w:rFonts w:ascii="仿宋_GB2312" w:eastAsia="仿宋_GB2312" w:hAnsi="宋体" w:cs="仿宋_GB2312" w:hint="eastAsia"/>
          <w:sz w:val="32"/>
          <w:szCs w:val="32"/>
        </w:rPr>
        <w:t>推动国际大学园与基础教育协同发展，创办附属学校，以高校优质教育资源辐射带动办学，努力打造高起点、高平台、高品位有影响力的优质品牌高中。</w:t>
      </w:r>
    </w:p>
    <w:p w:rsidR="00BC065E" w:rsidRDefault="00E42222">
      <w:pPr>
        <w:pStyle w:val="2"/>
        <w:spacing w:before="120" w:line="360" w:lineRule="auto"/>
        <w:ind w:firstLineChars="200" w:firstLine="643"/>
        <w:rPr>
          <w:rFonts w:ascii="楷体_GB2312" w:eastAsia="楷体_GB2312" w:hAnsi="Arial"/>
          <w:bCs/>
          <w:sz w:val="32"/>
          <w:szCs w:val="32"/>
        </w:rPr>
      </w:pPr>
      <w:bookmarkStart w:id="132" w:name="_Toc54015568"/>
      <w:bookmarkStart w:id="133" w:name="_Toc55895798"/>
      <w:bookmarkStart w:id="134" w:name="_Toc41572802"/>
      <w:bookmarkStart w:id="135" w:name="_Toc41333326"/>
      <w:bookmarkStart w:id="136" w:name="_Toc41573225"/>
      <w:bookmarkEnd w:id="129"/>
      <w:bookmarkEnd w:id="130"/>
      <w:bookmarkEnd w:id="131"/>
      <w:r>
        <w:rPr>
          <w:rFonts w:ascii="楷体_GB2312" w:eastAsia="楷体_GB2312" w:hAnsi="Arial" w:hint="eastAsia"/>
          <w:bCs/>
          <w:sz w:val="32"/>
          <w:szCs w:val="32"/>
        </w:rPr>
        <w:t>（四）支持建设高水平国际</w:t>
      </w:r>
      <w:r>
        <w:rPr>
          <w:rFonts w:ascii="楷体_GB2312" w:eastAsia="楷体_GB2312" w:hAnsi="Arial"/>
          <w:bCs/>
          <w:sz w:val="32"/>
          <w:szCs w:val="32"/>
        </w:rPr>
        <w:t>大学园</w:t>
      </w:r>
      <w:bookmarkEnd w:id="132"/>
      <w:bookmarkEnd w:id="133"/>
    </w:p>
    <w:p w:rsidR="00BC065E" w:rsidRDefault="00E42222">
      <w:pPr>
        <w:overflowPunct w:val="0"/>
        <w:topLinePunct/>
        <w:spacing w:line="580" w:lineRule="exact"/>
        <w:ind w:firstLineChars="200" w:firstLine="643"/>
        <w:rPr>
          <w:rFonts w:ascii="仿宋_GB2312" w:eastAsia="仿宋_GB2312" w:hAnsi="仿宋_GB2312" w:cs="仿宋_GB2312"/>
          <w:sz w:val="32"/>
          <w:szCs w:val="32"/>
        </w:rPr>
      </w:pPr>
      <w:r>
        <w:rPr>
          <w:rFonts w:ascii="仿宋_GB2312" w:eastAsia="仿宋_GB2312" w:cs="仿宋_GB2312" w:hint="eastAsia"/>
          <w:b/>
          <w:kern w:val="0"/>
          <w:sz w:val="32"/>
          <w:szCs w:val="32"/>
        </w:rPr>
        <w:t>1.完善高等</w:t>
      </w:r>
      <w:r>
        <w:rPr>
          <w:rFonts w:ascii="仿宋_GB2312" w:eastAsia="仿宋_GB2312" w:cs="仿宋_GB2312"/>
          <w:b/>
          <w:kern w:val="0"/>
          <w:sz w:val="32"/>
          <w:szCs w:val="32"/>
        </w:rPr>
        <w:t>教育配套服务</w:t>
      </w:r>
      <w:r>
        <w:rPr>
          <w:rFonts w:ascii="仿宋_GB2312" w:eastAsia="仿宋_GB2312" w:cs="仿宋_GB2312" w:hint="eastAsia"/>
          <w:b/>
          <w:kern w:val="0"/>
          <w:sz w:val="32"/>
          <w:szCs w:val="32"/>
        </w:rPr>
        <w:t>机制</w:t>
      </w:r>
      <w:r>
        <w:rPr>
          <w:rFonts w:ascii="仿宋_GB2312" w:eastAsia="仿宋_GB2312" w:cs="仿宋_GB2312"/>
          <w:b/>
          <w:kern w:val="0"/>
          <w:sz w:val="32"/>
          <w:szCs w:val="32"/>
        </w:rPr>
        <w:t>。</w:t>
      </w:r>
      <w:r>
        <w:rPr>
          <w:rFonts w:ascii="仿宋_GB2312" w:eastAsia="仿宋_GB2312" w:cs="仿宋_GB2312" w:hint="eastAsia"/>
          <w:b/>
          <w:kern w:val="0"/>
          <w:sz w:val="32"/>
          <w:szCs w:val="32"/>
        </w:rPr>
        <w:t>一是</w:t>
      </w:r>
      <w:r>
        <w:rPr>
          <w:rFonts w:ascii="仿宋_GB2312" w:eastAsia="仿宋_GB2312" w:cs="仿宋_GB2312" w:hint="eastAsia"/>
          <w:kern w:val="0"/>
          <w:sz w:val="32"/>
          <w:szCs w:val="32"/>
        </w:rPr>
        <w:t>全力支持配合香港中文大学（深圳）、</w:t>
      </w:r>
      <w:proofErr w:type="gramStart"/>
      <w:r>
        <w:rPr>
          <w:rFonts w:ascii="仿宋_GB2312" w:eastAsia="仿宋_GB2312" w:cs="仿宋_GB2312" w:hint="eastAsia"/>
          <w:kern w:val="0"/>
          <w:sz w:val="32"/>
          <w:szCs w:val="32"/>
        </w:rPr>
        <w:t>深圳北理莫斯科大学</w:t>
      </w:r>
      <w:proofErr w:type="gramEnd"/>
      <w:r>
        <w:rPr>
          <w:rFonts w:ascii="仿宋_GB2312" w:eastAsia="仿宋_GB2312" w:cs="仿宋_GB2312" w:hint="eastAsia"/>
          <w:kern w:val="0"/>
          <w:sz w:val="32"/>
          <w:szCs w:val="32"/>
        </w:rPr>
        <w:t>、深圳信息职业技术学院落实先行示范区发展战略，</w:t>
      </w:r>
      <w:r>
        <w:rPr>
          <w:rFonts w:ascii="仿宋_GB2312" w:eastAsia="仿宋_GB2312" w:hAnsi="仿宋_GB2312" w:cs="仿宋_GB2312" w:hint="eastAsia"/>
          <w:sz w:val="32"/>
          <w:szCs w:val="32"/>
        </w:rPr>
        <w:t>支持香港中文大学（深圳）、</w:t>
      </w:r>
      <w:proofErr w:type="gramStart"/>
      <w:r>
        <w:rPr>
          <w:rFonts w:ascii="仿宋_GB2312" w:eastAsia="仿宋_GB2312" w:hAnsi="仿宋_GB2312" w:cs="仿宋_GB2312" w:hint="eastAsia"/>
          <w:sz w:val="32"/>
          <w:szCs w:val="32"/>
        </w:rPr>
        <w:t>深圳北理莫斯科大学</w:t>
      </w:r>
      <w:proofErr w:type="gramEnd"/>
      <w:r>
        <w:rPr>
          <w:rFonts w:ascii="仿宋_GB2312" w:eastAsia="仿宋_GB2312" w:hAnsi="仿宋_GB2312" w:cs="仿宋_GB2312" w:hint="eastAsia"/>
          <w:sz w:val="32"/>
          <w:szCs w:val="32"/>
        </w:rPr>
        <w:t>建设广东省高水平大学</w:t>
      </w:r>
      <w:r>
        <w:rPr>
          <w:rFonts w:ascii="仿宋_GB2312" w:eastAsiaTheme="minorEastAsia" w:hAnsi="仿宋_GB2312" w:cs="仿宋_GB2312" w:hint="eastAsia"/>
          <w:sz w:val="32"/>
          <w:szCs w:val="32"/>
        </w:rPr>
        <w:t>。</w:t>
      </w:r>
      <w:r>
        <w:rPr>
          <w:rFonts w:ascii="仿宋_GB2312" w:eastAsia="仿宋_GB2312" w:cs="仿宋_GB2312" w:hint="eastAsia"/>
          <w:b/>
          <w:kern w:val="0"/>
          <w:sz w:val="32"/>
          <w:szCs w:val="32"/>
        </w:rPr>
        <w:t>二是</w:t>
      </w:r>
      <w:r>
        <w:rPr>
          <w:rFonts w:ascii="仿宋_GB2312" w:eastAsia="仿宋_GB2312" w:hAnsi="仿宋_GB2312" w:cs="仿宋_GB2312" w:hint="eastAsia"/>
          <w:sz w:val="32"/>
          <w:szCs w:val="32"/>
        </w:rPr>
        <w:t>支持配合香港中文大学（深圳）建成</w:t>
      </w:r>
      <w:r>
        <w:rPr>
          <w:rFonts w:ascii="仿宋_GB2312" w:eastAsia="仿宋_GB2312" w:cs="仿宋_GB2312" w:hint="eastAsia"/>
          <w:kern w:val="0"/>
          <w:sz w:val="32"/>
          <w:szCs w:val="32"/>
        </w:rPr>
        <w:t>一流深港合作大学典范，</w:t>
      </w:r>
      <w:proofErr w:type="gramStart"/>
      <w:r>
        <w:rPr>
          <w:rFonts w:ascii="仿宋_GB2312" w:eastAsia="仿宋_GB2312" w:hAnsi="仿宋_GB2312" w:cs="仿宋_GB2312" w:hint="eastAsia"/>
          <w:sz w:val="32"/>
          <w:szCs w:val="32"/>
        </w:rPr>
        <w:t>深圳北理莫斯科大学</w:t>
      </w:r>
      <w:proofErr w:type="gramEnd"/>
      <w:r>
        <w:rPr>
          <w:rFonts w:ascii="仿宋_GB2312" w:eastAsia="仿宋_GB2312" w:hAnsi="仿宋_GB2312" w:cs="仿宋_GB2312" w:hint="eastAsia"/>
          <w:sz w:val="32"/>
          <w:szCs w:val="32"/>
        </w:rPr>
        <w:t>建成中俄人文交流示范项目。</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协助</w:t>
      </w:r>
      <w:r>
        <w:rPr>
          <w:rFonts w:ascii="仿宋_GB2312" w:eastAsia="仿宋_GB2312" w:cs="仿宋_GB2312" w:hint="eastAsia"/>
          <w:kern w:val="0"/>
          <w:sz w:val="32"/>
          <w:szCs w:val="32"/>
        </w:rPr>
        <w:t>香港中文大学（深圳）医学院、深圳音乐学院筹建，继续做好深圳国际大学园生活配套服务工作。</w:t>
      </w:r>
    </w:p>
    <w:p w:rsidR="00BC065E" w:rsidRDefault="00E42222">
      <w:pPr>
        <w:pStyle w:val="20"/>
        <w:tabs>
          <w:tab w:val="right" w:leader="dot" w:pos="8296"/>
        </w:tabs>
        <w:ind w:leftChars="0" w:left="0" w:firstLineChars="200" w:firstLine="643"/>
        <w:rPr>
          <w:rFonts w:ascii="等线" w:eastAsia="等线" w:hAnsi="等线"/>
          <w:sz w:val="28"/>
          <w:szCs w:val="28"/>
        </w:rPr>
      </w:pPr>
      <w:r>
        <w:rPr>
          <w:rFonts w:ascii="仿宋_GB2312" w:eastAsia="仿宋_GB2312" w:cs="仿宋_GB2312"/>
          <w:b/>
          <w:kern w:val="0"/>
          <w:sz w:val="32"/>
          <w:szCs w:val="32"/>
        </w:rPr>
        <w:t>2.</w:t>
      </w:r>
      <w:r>
        <w:rPr>
          <w:rFonts w:ascii="仿宋_GB2312" w:eastAsia="仿宋_GB2312" w:cs="仿宋_GB2312" w:hint="eastAsia"/>
          <w:b/>
          <w:kern w:val="0"/>
          <w:sz w:val="32"/>
          <w:szCs w:val="32"/>
        </w:rPr>
        <w:t>发挥驻区高校辐射</w:t>
      </w:r>
      <w:r>
        <w:rPr>
          <w:rFonts w:ascii="仿宋_GB2312" w:eastAsia="仿宋_GB2312" w:cs="仿宋_GB2312"/>
          <w:b/>
          <w:kern w:val="0"/>
          <w:sz w:val="32"/>
          <w:szCs w:val="32"/>
        </w:rPr>
        <w:t>引领</w:t>
      </w:r>
      <w:r>
        <w:rPr>
          <w:rFonts w:ascii="仿宋_GB2312" w:eastAsia="仿宋_GB2312" w:cs="仿宋_GB2312" w:hint="eastAsia"/>
          <w:b/>
          <w:kern w:val="0"/>
          <w:sz w:val="32"/>
          <w:szCs w:val="32"/>
        </w:rPr>
        <w:t>作用。一是</w:t>
      </w:r>
      <w:r>
        <w:rPr>
          <w:rFonts w:ascii="仿宋_GB2312" w:eastAsia="仿宋_GB2312" w:cs="仿宋_GB2312" w:hint="eastAsia"/>
          <w:kern w:val="0"/>
          <w:sz w:val="32"/>
          <w:szCs w:val="32"/>
        </w:rPr>
        <w:t>助力</w:t>
      </w:r>
      <w:r>
        <w:rPr>
          <w:rFonts w:ascii="仿宋_GB2312" w:eastAsia="仿宋_GB2312" w:hAnsi="仿宋" w:cs="仿宋_GB2312" w:hint="eastAsia"/>
          <w:sz w:val="32"/>
          <w:szCs w:val="32"/>
        </w:rPr>
        <w:t>国际大学园成为驱动龙岗创新发展的强大动力。</w:t>
      </w:r>
      <w:r>
        <w:rPr>
          <w:rFonts w:ascii="仿宋_GB2312" w:eastAsia="仿宋_GB2312" w:hAnsi="仿宋_GB2312" w:cs="仿宋_GB2312" w:hint="eastAsia"/>
          <w:sz w:val="32"/>
          <w:szCs w:val="32"/>
        </w:rPr>
        <w:t>支持高校积极牵头或参与国家实验室、广东省实验室，以及国家重大科技基础设施和重大创新平台建设。支持高校与龙岗</w:t>
      </w:r>
      <w:r>
        <w:rPr>
          <w:rFonts w:ascii="仿宋_GB2312" w:eastAsia="仿宋_GB2312" w:hAnsi="仿宋_GB2312" w:cs="仿宋_GB2312"/>
          <w:sz w:val="32"/>
          <w:szCs w:val="32"/>
        </w:rPr>
        <w:t>区</w:t>
      </w:r>
      <w:r>
        <w:rPr>
          <w:rFonts w:ascii="仿宋_GB2312" w:eastAsia="仿宋_GB2312" w:hAnsi="仿宋_GB2312" w:cs="仿宋_GB2312" w:hint="eastAsia"/>
          <w:sz w:val="32"/>
          <w:szCs w:val="32"/>
        </w:rPr>
        <w:t>企业、科研机构联合共建实验室、研发中心和大型仪器设备共享平台。</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推动</w:t>
      </w:r>
      <w:r>
        <w:rPr>
          <w:rFonts w:ascii="仿宋_GB2312" w:eastAsia="仿宋_GB2312" w:hAnsi="仿宋_GB2312" w:cs="仿宋_GB2312"/>
          <w:sz w:val="32"/>
          <w:szCs w:val="32"/>
        </w:rPr>
        <w:lastRenderedPageBreak/>
        <w:t>大学园与</w:t>
      </w:r>
      <w:r>
        <w:rPr>
          <w:rFonts w:ascii="仿宋_GB2312" w:eastAsia="仿宋_GB2312" w:hAnsi="仿宋_GB2312" w:cs="仿宋_GB2312" w:hint="eastAsia"/>
          <w:sz w:val="32"/>
          <w:szCs w:val="32"/>
        </w:rPr>
        <w:t>基础</w:t>
      </w:r>
      <w:r>
        <w:rPr>
          <w:rFonts w:ascii="仿宋_GB2312" w:eastAsia="仿宋_GB2312" w:hAnsi="仿宋_GB2312" w:cs="仿宋_GB2312"/>
          <w:sz w:val="32"/>
          <w:szCs w:val="32"/>
        </w:rPr>
        <w:t>教育</w:t>
      </w:r>
      <w:r>
        <w:rPr>
          <w:rFonts w:ascii="仿宋_GB2312" w:eastAsia="仿宋_GB2312" w:hAnsi="仿宋_GB2312" w:cs="仿宋_GB2312" w:hint="eastAsia"/>
          <w:sz w:val="32"/>
          <w:szCs w:val="32"/>
        </w:rPr>
        <w:t>协同</w:t>
      </w:r>
      <w:r>
        <w:rPr>
          <w:rFonts w:ascii="仿宋_GB2312" w:eastAsia="仿宋_GB2312" w:hAnsi="仿宋_GB2312" w:cs="仿宋_GB2312"/>
          <w:sz w:val="32"/>
          <w:szCs w:val="32"/>
        </w:rPr>
        <w:t>发展，</w:t>
      </w:r>
      <w:r>
        <w:rPr>
          <w:rFonts w:ascii="仿宋_GB2312" w:eastAsia="仿宋_GB2312" w:hAnsi="仿宋_GB2312" w:cs="仿宋_GB2312" w:hint="eastAsia"/>
          <w:sz w:val="32"/>
          <w:szCs w:val="32"/>
        </w:rPr>
        <w:t>创办附属</w:t>
      </w:r>
      <w:r>
        <w:rPr>
          <w:rFonts w:ascii="仿宋_GB2312" w:eastAsia="仿宋_GB2312" w:hAnsi="仿宋_GB2312" w:cs="仿宋_GB2312"/>
          <w:sz w:val="32"/>
          <w:szCs w:val="32"/>
        </w:rPr>
        <w:t>学校，</w:t>
      </w:r>
      <w:r>
        <w:rPr>
          <w:rFonts w:ascii="仿宋_GB2312" w:eastAsia="仿宋_GB2312" w:hAnsi="仿宋_GB2312" w:cs="仿宋_GB2312" w:hint="eastAsia"/>
          <w:sz w:val="32"/>
          <w:szCs w:val="32"/>
        </w:rPr>
        <w:t>设立</w:t>
      </w:r>
      <w:r>
        <w:rPr>
          <w:rFonts w:ascii="仿宋_GB2312" w:eastAsia="仿宋_GB2312" w:hAnsi="仿宋_GB2312" w:cs="仿宋_GB2312"/>
          <w:sz w:val="32"/>
          <w:szCs w:val="32"/>
        </w:rPr>
        <w:t>基础教育研究院，</w:t>
      </w:r>
      <w:r>
        <w:rPr>
          <w:rFonts w:ascii="仿宋_GB2312" w:eastAsia="仿宋_GB2312" w:hAnsi="仿宋_GB2312" w:cs="仿宋_GB2312" w:hint="eastAsia"/>
          <w:sz w:val="32"/>
          <w:szCs w:val="32"/>
        </w:rPr>
        <w:t>辐射引领</w:t>
      </w:r>
      <w:r>
        <w:rPr>
          <w:rFonts w:ascii="仿宋_GB2312" w:eastAsia="仿宋_GB2312" w:hAnsi="仿宋_GB2312" w:cs="仿宋_GB2312"/>
          <w:sz w:val="32"/>
          <w:szCs w:val="32"/>
        </w:rPr>
        <w:t>基础教育</w:t>
      </w:r>
      <w:r>
        <w:rPr>
          <w:rFonts w:ascii="仿宋_GB2312" w:eastAsia="仿宋_GB2312" w:hAnsi="仿宋_GB2312" w:cs="仿宋_GB2312" w:hint="eastAsia"/>
          <w:sz w:val="32"/>
          <w:szCs w:val="32"/>
        </w:rPr>
        <w:t>发展</w:t>
      </w:r>
      <w:r>
        <w:rPr>
          <w:rFonts w:ascii="仿宋_GB2312" w:eastAsia="仿宋_GB2312" w:hAnsi="仿宋_GB2312" w:cs="仿宋_GB2312"/>
          <w:sz w:val="32"/>
          <w:szCs w:val="32"/>
        </w:rPr>
        <w:t>。</w:t>
      </w:r>
    </w:p>
    <w:p w:rsidR="00BC065E" w:rsidRDefault="00E42222">
      <w:pPr>
        <w:pStyle w:val="2"/>
        <w:spacing w:before="120" w:line="360" w:lineRule="auto"/>
        <w:ind w:firstLineChars="200" w:firstLine="643"/>
        <w:rPr>
          <w:rFonts w:ascii="楷体_GB2312" w:eastAsia="楷体_GB2312" w:hAnsi="Arial"/>
          <w:bCs/>
          <w:sz w:val="32"/>
          <w:szCs w:val="32"/>
        </w:rPr>
      </w:pPr>
      <w:bookmarkStart w:id="137" w:name="_Toc54015569"/>
      <w:bookmarkStart w:id="138" w:name="_Toc55895799"/>
      <w:bookmarkStart w:id="139" w:name="_Toc41333327"/>
      <w:bookmarkStart w:id="140" w:name="_Toc41572803"/>
      <w:bookmarkStart w:id="141" w:name="_Toc41573226"/>
      <w:bookmarkEnd w:id="134"/>
      <w:bookmarkEnd w:id="135"/>
      <w:bookmarkEnd w:id="136"/>
      <w:r>
        <w:rPr>
          <w:rFonts w:ascii="楷体_GB2312" w:eastAsia="楷体_GB2312" w:hAnsi="Arial" w:hint="eastAsia"/>
          <w:bCs/>
          <w:sz w:val="32"/>
          <w:szCs w:val="32"/>
        </w:rPr>
        <w:t>（五）深化职业</w:t>
      </w:r>
      <w:r>
        <w:rPr>
          <w:rFonts w:ascii="楷体_GB2312" w:eastAsia="楷体_GB2312" w:hAnsi="Arial"/>
          <w:bCs/>
          <w:sz w:val="32"/>
          <w:szCs w:val="32"/>
        </w:rPr>
        <w:t>教育</w:t>
      </w:r>
      <w:r>
        <w:rPr>
          <w:rFonts w:ascii="楷体_GB2312" w:eastAsia="楷体_GB2312" w:hAnsi="Arial" w:hint="eastAsia"/>
          <w:bCs/>
          <w:sz w:val="32"/>
          <w:szCs w:val="32"/>
        </w:rPr>
        <w:t>双元育人模式</w:t>
      </w:r>
      <w:bookmarkEnd w:id="137"/>
      <w:bookmarkEnd w:id="138"/>
    </w:p>
    <w:p w:rsidR="00BC065E" w:rsidRDefault="00E42222">
      <w:pPr>
        <w:ind w:firstLine="645"/>
        <w:rPr>
          <w:rFonts w:ascii="仿宋" w:eastAsia="仿宋" w:hAnsi="仿宋" w:cs="仿宋_GB2312"/>
          <w:sz w:val="32"/>
          <w:szCs w:val="32"/>
        </w:rPr>
      </w:pPr>
      <w:r>
        <w:rPr>
          <w:rFonts w:ascii="仿宋_GB2312" w:eastAsia="仿宋_GB2312" w:hAnsi="仿宋" w:cs="仿宋_GB2312" w:hint="eastAsia"/>
          <w:b/>
          <w:sz w:val="32"/>
          <w:szCs w:val="32"/>
        </w:rPr>
        <w:t>1.强化职业教育与产业紧密联动。一是</w:t>
      </w:r>
      <w:r>
        <w:rPr>
          <w:rFonts w:ascii="仿宋" w:eastAsia="仿宋" w:hAnsi="仿宋" w:cs="仿宋_GB2312" w:hint="eastAsia"/>
          <w:sz w:val="32"/>
          <w:szCs w:val="32"/>
        </w:rPr>
        <w:t>落实《国家职业教育改革实施方案》要求，</w:t>
      </w:r>
      <w:r>
        <w:rPr>
          <w:rFonts w:ascii="仿宋_GB2312" w:eastAsia="仿宋_GB2312" w:hAnsi="仿宋" w:cs="仿宋_GB2312" w:hint="eastAsia"/>
          <w:sz w:val="32"/>
          <w:szCs w:val="32"/>
        </w:rPr>
        <w:t>大力推行“工学结合、共建基地、产学互动、定向培养”的校企合作办学模式，加强师</w:t>
      </w:r>
      <w:proofErr w:type="gramStart"/>
      <w:r>
        <w:rPr>
          <w:rFonts w:ascii="仿宋_GB2312" w:eastAsia="仿宋_GB2312" w:hAnsi="仿宋" w:cs="仿宋_GB2312" w:hint="eastAsia"/>
          <w:sz w:val="32"/>
          <w:szCs w:val="32"/>
        </w:rPr>
        <w:t>师</w:t>
      </w:r>
      <w:proofErr w:type="gramEnd"/>
      <w:r>
        <w:rPr>
          <w:rFonts w:ascii="仿宋_GB2312" w:eastAsia="仿宋_GB2312" w:hAnsi="仿宋" w:cs="仿宋_GB2312" w:hint="eastAsia"/>
          <w:sz w:val="32"/>
          <w:szCs w:val="32"/>
        </w:rPr>
        <w:t>交流，促进校企深度融合，达到“双元”育人的职教目标。</w:t>
      </w:r>
      <w:r>
        <w:rPr>
          <w:rFonts w:ascii="仿宋_GB2312" w:eastAsia="仿宋_GB2312" w:hAnsi="仿宋" w:cs="仿宋_GB2312" w:hint="eastAsia"/>
          <w:b/>
          <w:sz w:val="32"/>
          <w:szCs w:val="32"/>
        </w:rPr>
        <w:t>二是</w:t>
      </w:r>
      <w:r>
        <w:rPr>
          <w:rFonts w:ascii="仿宋_GB2312" w:eastAsia="仿宋_GB2312" w:hAnsi="仿宋" w:cs="仿宋_GB2312" w:hint="eastAsia"/>
          <w:sz w:val="32"/>
          <w:szCs w:val="32"/>
        </w:rPr>
        <w:t>积极促进“双师型”教师队伍培养，保证教师每年至少1个月在企业或实训基地实训，落实教师5年一周期的全员轮训制度，定期组织选派职业院校专业骨干教师赴国外研修访学。</w:t>
      </w:r>
      <w:r>
        <w:rPr>
          <w:rFonts w:ascii="仿宋_GB2312" w:eastAsia="仿宋_GB2312" w:hAnsi="仿宋" w:cs="仿宋_GB2312" w:hint="eastAsia"/>
          <w:b/>
          <w:sz w:val="32"/>
          <w:szCs w:val="32"/>
        </w:rPr>
        <w:t>三是</w:t>
      </w:r>
      <w:r>
        <w:rPr>
          <w:rFonts w:ascii="仿宋_GB2312" w:eastAsia="仿宋_GB2312" w:hAnsi="仿宋" w:cs="仿宋_GB2312" w:hint="eastAsia"/>
          <w:sz w:val="32"/>
          <w:szCs w:val="32"/>
        </w:rPr>
        <w:t>鼓</w:t>
      </w:r>
      <w:r>
        <w:rPr>
          <w:rFonts w:ascii="仿宋" w:eastAsia="仿宋" w:hAnsi="仿宋" w:cs="仿宋_GB2312" w:hint="eastAsia"/>
          <w:sz w:val="32"/>
          <w:szCs w:val="32"/>
        </w:rPr>
        <w:t>励社会各界参与职业教育，特别是鼓励引导大型企业和行业龙头直接兴办高质量职业教育，拓宽技能人才培养渠道，形成政府搭台、校企合作、社会参与的全方位联动格局。</w:t>
      </w:r>
    </w:p>
    <w:p w:rsidR="00BC065E" w:rsidRDefault="00E42222">
      <w:pPr>
        <w:pStyle w:val="a5"/>
        <w:ind w:firstLineChars="200" w:firstLine="643"/>
        <w:jc w:val="both"/>
        <w:rPr>
          <w:rFonts w:ascii="仿宋_GB2312" w:eastAsia="仿宋_GB2312" w:hAnsi="仿宋" w:cs="仿宋_GB2312"/>
          <w:sz w:val="32"/>
          <w:szCs w:val="32"/>
        </w:rPr>
      </w:pPr>
      <w:r>
        <w:rPr>
          <w:rFonts w:ascii="仿宋_GB2312" w:eastAsia="仿宋_GB2312" w:hAnsi="仿宋" w:cs="仿宋_GB2312"/>
          <w:b/>
          <w:sz w:val="32"/>
          <w:szCs w:val="32"/>
        </w:rPr>
        <w:t>2.</w:t>
      </w:r>
      <w:r>
        <w:rPr>
          <w:rFonts w:ascii="仿宋_GB2312" w:eastAsia="仿宋_GB2312" w:hAnsi="仿宋" w:cs="仿宋_GB2312" w:hint="eastAsia"/>
          <w:b/>
          <w:sz w:val="32"/>
          <w:szCs w:val="32"/>
        </w:rPr>
        <w:t>优化</w:t>
      </w:r>
      <w:r>
        <w:rPr>
          <w:rFonts w:ascii="仿宋_GB2312" w:eastAsia="仿宋_GB2312" w:hAnsi="仿宋" w:cs="仿宋_GB2312"/>
          <w:b/>
          <w:sz w:val="32"/>
          <w:szCs w:val="32"/>
        </w:rPr>
        <w:t>专业</w:t>
      </w:r>
      <w:r>
        <w:rPr>
          <w:rFonts w:ascii="仿宋_GB2312" w:eastAsia="仿宋_GB2312" w:hAnsi="仿宋" w:cs="仿宋_GB2312" w:hint="eastAsia"/>
          <w:b/>
          <w:sz w:val="32"/>
          <w:szCs w:val="32"/>
        </w:rPr>
        <w:t>布局与区域发展相匹配。</w:t>
      </w:r>
      <w:r>
        <w:rPr>
          <w:rFonts w:ascii="仿宋_GB2312" w:eastAsia="仿宋_GB2312" w:hAnsi="仿宋" w:cs="仿宋_GB2312" w:hint="eastAsia"/>
          <w:sz w:val="32"/>
          <w:szCs w:val="32"/>
        </w:rPr>
        <w:t>优化中职学校专业布局，科学设置学科专业，淘汰不合时宜的专业，培养社会急需的应用型人才。支持龙岗职业技术学校向新能源汽车、工业机器人、无人机应用技术等方向发展。支持龙岗第二职业技术学校向新媒体营销、网络信息安全、物联网技术应用、幼儿</w:t>
      </w:r>
      <w:proofErr w:type="gramStart"/>
      <w:r>
        <w:rPr>
          <w:rFonts w:ascii="仿宋_GB2312" w:eastAsia="仿宋_GB2312" w:hAnsi="仿宋" w:cs="仿宋_GB2312" w:hint="eastAsia"/>
          <w:sz w:val="32"/>
          <w:szCs w:val="32"/>
        </w:rPr>
        <w:t>保育等</w:t>
      </w:r>
      <w:proofErr w:type="gramEnd"/>
      <w:r>
        <w:rPr>
          <w:rFonts w:ascii="仿宋_GB2312" w:eastAsia="仿宋_GB2312" w:hAnsi="仿宋" w:cs="仿宋_GB2312" w:hint="eastAsia"/>
          <w:sz w:val="32"/>
          <w:szCs w:val="32"/>
        </w:rPr>
        <w:t>方向发展，创建深圳市粤菜师傅高级技能人才培训基地。</w:t>
      </w:r>
    </w:p>
    <w:p w:rsidR="00BC065E" w:rsidRDefault="00E42222">
      <w:pPr>
        <w:pStyle w:val="2"/>
        <w:spacing w:before="120" w:line="360" w:lineRule="auto"/>
        <w:ind w:firstLineChars="200" w:firstLine="643"/>
        <w:rPr>
          <w:rFonts w:ascii="楷体_GB2312" w:eastAsia="楷体_GB2312" w:hAnsi="Arial"/>
          <w:bCs/>
          <w:sz w:val="32"/>
          <w:szCs w:val="32"/>
        </w:rPr>
      </w:pPr>
      <w:bookmarkStart w:id="142" w:name="_Toc55895800"/>
      <w:r>
        <w:rPr>
          <w:rFonts w:ascii="楷体_GB2312" w:eastAsia="楷体_GB2312" w:hAnsi="Arial" w:hint="eastAsia"/>
          <w:bCs/>
          <w:sz w:val="32"/>
          <w:szCs w:val="32"/>
        </w:rPr>
        <w:t>（六）</w:t>
      </w:r>
      <w:bookmarkEnd w:id="139"/>
      <w:r>
        <w:rPr>
          <w:rFonts w:ascii="楷体_GB2312" w:eastAsia="楷体_GB2312" w:hAnsi="Arial" w:hint="eastAsia"/>
          <w:bCs/>
          <w:sz w:val="32"/>
          <w:szCs w:val="32"/>
        </w:rPr>
        <w:t>加快推进特殊教育</w:t>
      </w:r>
      <w:bookmarkEnd w:id="140"/>
      <w:bookmarkEnd w:id="141"/>
      <w:r>
        <w:rPr>
          <w:rFonts w:ascii="楷体_GB2312" w:eastAsia="楷体_GB2312" w:hAnsi="Arial" w:hint="eastAsia"/>
          <w:bCs/>
          <w:sz w:val="32"/>
          <w:szCs w:val="32"/>
        </w:rPr>
        <w:t>事业发展</w:t>
      </w:r>
      <w:bookmarkEnd w:id="142"/>
    </w:p>
    <w:p w:rsidR="00BC065E" w:rsidRDefault="00E42222">
      <w:pPr>
        <w:pStyle w:val="ab"/>
        <w:widowControl/>
        <w:spacing w:line="360" w:lineRule="atLeast"/>
        <w:ind w:firstLineChars="200" w:firstLine="643"/>
        <w:rPr>
          <w:rFonts w:ascii="仿宋_GB2312" w:eastAsia="仿宋_GB2312" w:cs="仿宋_GB2312"/>
          <w:kern w:val="2"/>
          <w:sz w:val="32"/>
          <w:szCs w:val="32"/>
        </w:rPr>
      </w:pPr>
      <w:r>
        <w:rPr>
          <w:rFonts w:ascii="仿宋" w:eastAsia="仿宋" w:hAnsi="仿宋" w:cs="仿宋" w:hint="eastAsia"/>
          <w:b/>
          <w:bCs/>
          <w:sz w:val="32"/>
          <w:szCs w:val="32"/>
        </w:rPr>
        <w:lastRenderedPageBreak/>
        <w:t>1.完善特殊教育服务体系。一是</w:t>
      </w:r>
      <w:r>
        <w:rPr>
          <w:rFonts w:ascii="仿宋_GB2312" w:eastAsia="仿宋_GB2312" w:cs="仿宋_GB2312" w:hint="eastAsia"/>
          <w:kern w:val="2"/>
          <w:sz w:val="32"/>
          <w:szCs w:val="32"/>
        </w:rPr>
        <w:t>严格按照省、市特殊教育提升计划要求，通过健全特教制度、配齐人员队伍、落实专项资金等举措，建立</w:t>
      </w:r>
      <w:proofErr w:type="gramStart"/>
      <w:r>
        <w:rPr>
          <w:rFonts w:ascii="仿宋_GB2312" w:eastAsia="仿宋_GB2312" w:cs="仿宋_GB2312" w:hint="eastAsia"/>
          <w:kern w:val="2"/>
          <w:sz w:val="32"/>
          <w:szCs w:val="32"/>
        </w:rPr>
        <w:t>医</w:t>
      </w:r>
      <w:proofErr w:type="gramEnd"/>
      <w:r>
        <w:rPr>
          <w:rFonts w:ascii="仿宋_GB2312" w:eastAsia="仿宋_GB2312" w:cs="仿宋_GB2312" w:hint="eastAsia"/>
          <w:kern w:val="2"/>
          <w:sz w:val="32"/>
          <w:szCs w:val="32"/>
        </w:rPr>
        <w:t>教结合、多部门参与的特殊教育课程体系。</w:t>
      </w:r>
      <w:r>
        <w:rPr>
          <w:rFonts w:ascii="仿宋_GB2312" w:eastAsia="仿宋_GB2312" w:cs="仿宋_GB2312" w:hint="eastAsia"/>
          <w:b/>
          <w:bCs/>
          <w:kern w:val="2"/>
          <w:sz w:val="32"/>
          <w:szCs w:val="32"/>
        </w:rPr>
        <w:t>二是</w:t>
      </w:r>
      <w:r>
        <w:rPr>
          <w:rFonts w:ascii="仿宋_GB2312" w:eastAsia="仿宋_GB2312" w:cs="仿宋_GB2312" w:hint="eastAsia"/>
          <w:kern w:val="2"/>
          <w:sz w:val="32"/>
          <w:szCs w:val="32"/>
        </w:rPr>
        <w:t>坚持健全以普通学校随班就读为主体、以特殊教育学校为骨干、以送教上门和远程教育为补充的特殊教育体系。</w:t>
      </w:r>
      <w:r>
        <w:rPr>
          <w:rFonts w:ascii="仿宋_GB2312" w:eastAsia="仿宋_GB2312" w:cs="仿宋_GB2312" w:hint="eastAsia"/>
          <w:b/>
          <w:bCs/>
          <w:kern w:val="2"/>
          <w:sz w:val="32"/>
          <w:szCs w:val="32"/>
        </w:rPr>
        <w:t>三是</w:t>
      </w:r>
      <w:r>
        <w:rPr>
          <w:rFonts w:ascii="仿宋_GB2312" w:eastAsia="仿宋_GB2312" w:cs="仿宋_GB2312" w:hint="eastAsia"/>
          <w:kern w:val="2"/>
          <w:sz w:val="32"/>
          <w:szCs w:val="32"/>
        </w:rPr>
        <w:t>全面推行“一人一案”教育服务，做好残疾儿童少年入学安置工作,确保残疾儿童入学率达98%以上。</w:t>
      </w:r>
    </w:p>
    <w:p w:rsidR="00BC065E" w:rsidRDefault="00E42222">
      <w:pPr>
        <w:pStyle w:val="ab"/>
        <w:widowControl/>
        <w:spacing w:line="360" w:lineRule="atLeast"/>
        <w:ind w:firstLineChars="200" w:firstLine="643"/>
        <w:jc w:val="both"/>
        <w:rPr>
          <w:rFonts w:ascii="仿宋_GB2312" w:eastAsia="仿宋_GB2312" w:cs="仿宋_GB2312"/>
          <w:kern w:val="2"/>
          <w:sz w:val="32"/>
          <w:szCs w:val="32"/>
        </w:rPr>
      </w:pPr>
      <w:r>
        <w:rPr>
          <w:rFonts w:ascii="仿宋" w:eastAsia="仿宋" w:hAnsi="仿宋" w:cs="仿宋" w:hint="eastAsia"/>
          <w:b/>
          <w:bCs/>
          <w:sz w:val="32"/>
          <w:szCs w:val="32"/>
        </w:rPr>
        <w:t>2.推进特殊教育课程建设。一是</w:t>
      </w:r>
      <w:proofErr w:type="gramStart"/>
      <w:r>
        <w:rPr>
          <w:rFonts w:ascii="仿宋_GB2312" w:eastAsia="仿宋_GB2312" w:cs="仿宋_GB2312" w:hint="eastAsia"/>
          <w:kern w:val="2"/>
          <w:sz w:val="32"/>
          <w:szCs w:val="32"/>
        </w:rPr>
        <w:t>整合区</w:t>
      </w:r>
      <w:proofErr w:type="gramEnd"/>
      <w:r>
        <w:rPr>
          <w:rFonts w:ascii="仿宋_GB2312" w:eastAsia="仿宋_GB2312" w:cs="仿宋_GB2312" w:hint="eastAsia"/>
          <w:kern w:val="2"/>
          <w:sz w:val="32"/>
          <w:szCs w:val="32"/>
        </w:rPr>
        <w:t>特殊学校、片区融合教育资源中心、教科研机构和各种课程资源平台力量，构建规范、有效、多元、共享的特殊教育课程体系。</w:t>
      </w:r>
      <w:r>
        <w:rPr>
          <w:rFonts w:ascii="仿宋" w:eastAsia="仿宋" w:hAnsi="仿宋" w:cs="仿宋" w:hint="eastAsia"/>
          <w:b/>
          <w:bCs/>
          <w:sz w:val="32"/>
          <w:szCs w:val="32"/>
        </w:rPr>
        <w:t>二是</w:t>
      </w:r>
      <w:r>
        <w:rPr>
          <w:rFonts w:ascii="仿宋_GB2312" w:eastAsia="仿宋_GB2312" w:cs="仿宋_GB2312" w:hint="eastAsia"/>
          <w:kern w:val="2"/>
          <w:sz w:val="32"/>
          <w:szCs w:val="32"/>
        </w:rPr>
        <w:t>加强针对学习障碍、多动症和自闭症等学生的教育理论和康复技术的学习和研究。</w:t>
      </w:r>
      <w:r>
        <w:rPr>
          <w:rFonts w:ascii="仿宋_GB2312" w:eastAsia="仿宋_GB2312" w:cs="仿宋_GB2312" w:hint="eastAsia"/>
          <w:b/>
          <w:bCs/>
          <w:kern w:val="2"/>
          <w:sz w:val="32"/>
          <w:szCs w:val="32"/>
        </w:rPr>
        <w:t>三是</w:t>
      </w:r>
      <w:r>
        <w:rPr>
          <w:rFonts w:ascii="仿宋_GB2312" w:eastAsia="仿宋_GB2312" w:cs="仿宋_GB2312" w:hint="eastAsia"/>
          <w:kern w:val="2"/>
          <w:sz w:val="32"/>
          <w:szCs w:val="32"/>
        </w:rPr>
        <w:t>加强特殊教育信息化建设和应用，加快网络资源库建设，探索微课、</w:t>
      </w:r>
      <w:proofErr w:type="gramStart"/>
      <w:r>
        <w:rPr>
          <w:rFonts w:ascii="仿宋_GB2312" w:eastAsia="仿宋_GB2312" w:cs="仿宋_GB2312" w:hint="eastAsia"/>
          <w:kern w:val="2"/>
          <w:sz w:val="32"/>
          <w:szCs w:val="32"/>
        </w:rPr>
        <w:t>慕课等</w:t>
      </w:r>
      <w:proofErr w:type="gramEnd"/>
      <w:r>
        <w:rPr>
          <w:rFonts w:ascii="仿宋_GB2312" w:eastAsia="仿宋_GB2312" w:cs="仿宋_GB2312" w:hint="eastAsia"/>
          <w:kern w:val="2"/>
          <w:sz w:val="32"/>
          <w:szCs w:val="32"/>
        </w:rPr>
        <w:t>课程与教学模式，充分满足残疾学生的特殊教育需求。加强交互式多媒体教学系统及残疾学生辅助设备配备,实现信息技术与特殊教育教学的有机整合。</w:t>
      </w:r>
    </w:p>
    <w:p w:rsidR="00BC065E" w:rsidRDefault="00E42222">
      <w:pPr>
        <w:pStyle w:val="ab"/>
        <w:widowControl/>
        <w:spacing w:line="360" w:lineRule="atLeast"/>
        <w:ind w:firstLineChars="200" w:firstLine="643"/>
        <w:jc w:val="both"/>
        <w:rPr>
          <w:rFonts w:ascii="仿宋_GB2312" w:eastAsia="仿宋_GB2312" w:cs="仿宋_GB2312"/>
          <w:kern w:val="2"/>
          <w:sz w:val="32"/>
          <w:szCs w:val="32"/>
        </w:rPr>
      </w:pPr>
      <w:r>
        <w:rPr>
          <w:rFonts w:ascii="仿宋" w:eastAsia="仿宋" w:hAnsi="仿宋" w:cs="仿宋" w:hint="eastAsia"/>
          <w:b/>
          <w:bCs/>
          <w:sz w:val="32"/>
          <w:szCs w:val="32"/>
        </w:rPr>
        <w:t>3.加强特殊教育师资队伍培训。一是</w:t>
      </w:r>
      <w:r>
        <w:rPr>
          <w:rFonts w:ascii="仿宋_GB2312" w:eastAsia="仿宋_GB2312" w:cs="仿宋_GB2312" w:hint="eastAsia"/>
          <w:kern w:val="2"/>
          <w:sz w:val="32"/>
          <w:szCs w:val="32"/>
        </w:rPr>
        <w:t>落实特殊教育全员培训工作，逐步形成分级分类培训体系；加大特殊教育师资培训课程资源开发力度，提高针对性和实效性。</w:t>
      </w:r>
      <w:r>
        <w:rPr>
          <w:rFonts w:ascii="仿宋_GB2312" w:eastAsia="仿宋_GB2312" w:cs="仿宋_GB2312" w:hint="eastAsia"/>
          <w:b/>
          <w:bCs/>
          <w:kern w:val="2"/>
          <w:sz w:val="32"/>
          <w:szCs w:val="32"/>
        </w:rPr>
        <w:t>二是</w:t>
      </w:r>
      <w:r>
        <w:rPr>
          <w:rFonts w:ascii="仿宋_GB2312" w:eastAsia="仿宋_GB2312" w:cs="仿宋_GB2312" w:hint="eastAsia"/>
          <w:kern w:val="2"/>
          <w:sz w:val="32"/>
          <w:szCs w:val="32"/>
        </w:rPr>
        <w:t>探索建立特殊学校与普通学校教师合理流动与交流机制，鼓励</w:t>
      </w:r>
      <w:proofErr w:type="gramStart"/>
      <w:r>
        <w:rPr>
          <w:rFonts w:ascii="仿宋_GB2312" w:eastAsia="仿宋_GB2312" w:cs="仿宋_GB2312" w:hint="eastAsia"/>
          <w:kern w:val="2"/>
          <w:sz w:val="32"/>
          <w:szCs w:val="32"/>
        </w:rPr>
        <w:t>结对跟岗培训</w:t>
      </w:r>
      <w:proofErr w:type="gramEnd"/>
      <w:r>
        <w:rPr>
          <w:rFonts w:ascii="仿宋_GB2312" w:eastAsia="仿宋_GB2312" w:cs="仿宋_GB2312" w:hint="eastAsia"/>
          <w:kern w:val="2"/>
          <w:sz w:val="32"/>
          <w:szCs w:val="32"/>
        </w:rPr>
        <w:t>、教育科研和教学研究活动，促进普特教育的有效融通。</w:t>
      </w:r>
      <w:r>
        <w:rPr>
          <w:rFonts w:ascii="仿宋_GB2312" w:eastAsia="仿宋_GB2312" w:cs="仿宋_GB2312" w:hint="eastAsia"/>
          <w:b/>
          <w:bCs/>
          <w:kern w:val="2"/>
          <w:sz w:val="32"/>
          <w:szCs w:val="32"/>
        </w:rPr>
        <w:t>三是</w:t>
      </w:r>
      <w:r>
        <w:rPr>
          <w:rFonts w:ascii="仿宋_GB2312" w:eastAsia="仿宋_GB2312" w:cs="仿宋_GB2312" w:hint="eastAsia"/>
          <w:kern w:val="2"/>
          <w:sz w:val="32"/>
          <w:szCs w:val="32"/>
        </w:rPr>
        <w:t>积极与师范院校、各级教科研机构、知名特教学</w:t>
      </w:r>
      <w:r>
        <w:rPr>
          <w:rFonts w:ascii="仿宋_GB2312" w:eastAsia="仿宋_GB2312" w:cs="仿宋_GB2312" w:hint="eastAsia"/>
          <w:kern w:val="2"/>
          <w:sz w:val="32"/>
          <w:szCs w:val="32"/>
        </w:rPr>
        <w:lastRenderedPageBreak/>
        <w:t>校加强交流与合作，进一步发挥区域内特殊教育名教师、特级教师以及优秀骨干教师的示范引领作用，带动全区特殊教育教师的专业化水平稳步提升。</w:t>
      </w:r>
    </w:p>
    <w:p w:rsidR="00BC065E" w:rsidRDefault="00E42222">
      <w:pPr>
        <w:pStyle w:val="2"/>
        <w:spacing w:before="120" w:line="360" w:lineRule="auto"/>
        <w:ind w:firstLineChars="200" w:firstLine="643"/>
        <w:rPr>
          <w:rFonts w:ascii="楷体_GB2312" w:eastAsia="楷体_GB2312" w:hAnsi="Arial"/>
          <w:bCs/>
          <w:sz w:val="32"/>
          <w:szCs w:val="32"/>
        </w:rPr>
      </w:pPr>
      <w:bookmarkStart w:id="143" w:name="_Toc41333328"/>
      <w:bookmarkStart w:id="144" w:name="_Toc54015571"/>
      <w:bookmarkStart w:id="145" w:name="_Toc41573227"/>
      <w:bookmarkStart w:id="146" w:name="_Toc41572804"/>
      <w:bookmarkStart w:id="147" w:name="_Toc55895801"/>
      <w:r>
        <w:rPr>
          <w:rFonts w:ascii="楷体_GB2312" w:eastAsia="楷体_GB2312" w:hAnsi="Arial" w:hint="eastAsia"/>
          <w:bCs/>
          <w:sz w:val="32"/>
          <w:szCs w:val="32"/>
        </w:rPr>
        <w:t>（七）</w:t>
      </w:r>
      <w:bookmarkEnd w:id="143"/>
      <w:r>
        <w:rPr>
          <w:rFonts w:ascii="楷体_GB2312" w:eastAsia="楷体_GB2312" w:hAnsi="Arial" w:hint="eastAsia"/>
          <w:bCs/>
          <w:sz w:val="32"/>
          <w:szCs w:val="32"/>
        </w:rPr>
        <w:t>实现民办教育质量全面提升</w:t>
      </w:r>
      <w:bookmarkEnd w:id="144"/>
      <w:bookmarkEnd w:id="145"/>
      <w:bookmarkEnd w:id="146"/>
      <w:bookmarkEnd w:id="147"/>
    </w:p>
    <w:p w:rsidR="00BC065E" w:rsidRDefault="00E42222">
      <w:pPr>
        <w:ind w:firstLineChars="200" w:firstLine="643"/>
        <w:jc w:val="left"/>
        <w:rPr>
          <w:rFonts w:ascii="仿宋_GB2312" w:eastAsia="仿宋_GB2312" w:hAnsi="仿宋_GB2312" w:cs="仿宋_GB2312"/>
          <w:sz w:val="32"/>
          <w:szCs w:val="32"/>
        </w:rPr>
      </w:pPr>
      <w:r>
        <w:rPr>
          <w:rFonts w:ascii="仿宋" w:eastAsia="仿宋" w:hAnsi="仿宋" w:cs="仿宋" w:hint="eastAsia"/>
          <w:b/>
          <w:bCs/>
          <w:kern w:val="0"/>
          <w:sz w:val="32"/>
          <w:szCs w:val="32"/>
        </w:rPr>
        <w:t>1.推进民办</w:t>
      </w:r>
      <w:r>
        <w:rPr>
          <w:rFonts w:ascii="仿宋" w:eastAsia="仿宋" w:hAnsi="仿宋" w:cs="仿宋"/>
          <w:b/>
          <w:bCs/>
          <w:kern w:val="0"/>
          <w:sz w:val="32"/>
          <w:szCs w:val="32"/>
        </w:rPr>
        <w:t>学校分类管理改革</w:t>
      </w:r>
      <w:r>
        <w:rPr>
          <w:rFonts w:ascii="仿宋" w:eastAsia="仿宋" w:hAnsi="仿宋" w:cs="仿宋" w:hint="eastAsia"/>
          <w:b/>
          <w:bCs/>
          <w:kern w:val="0"/>
          <w:sz w:val="32"/>
          <w:szCs w:val="32"/>
        </w:rPr>
        <w:t>。</w:t>
      </w:r>
      <w:r>
        <w:rPr>
          <w:rFonts w:ascii="仿宋_GB2312" w:eastAsia="仿宋_GB2312" w:cs="仿宋_GB2312" w:hint="eastAsia"/>
          <w:sz w:val="32"/>
          <w:szCs w:val="32"/>
        </w:rPr>
        <w:t>按照国家对民办教育分类管理的实施要求，稳步推进学校分类管理“一校</w:t>
      </w:r>
      <w:proofErr w:type="gramStart"/>
      <w:r>
        <w:rPr>
          <w:rFonts w:ascii="仿宋_GB2312" w:eastAsia="仿宋_GB2312" w:cs="仿宋_GB2312" w:hint="eastAsia"/>
          <w:sz w:val="32"/>
          <w:szCs w:val="32"/>
        </w:rPr>
        <w:t>一</w:t>
      </w:r>
      <w:proofErr w:type="gramEnd"/>
      <w:r>
        <w:rPr>
          <w:rFonts w:ascii="仿宋_GB2312" w:eastAsia="仿宋_GB2312" w:cs="仿宋_GB2312" w:hint="eastAsia"/>
          <w:sz w:val="32"/>
          <w:szCs w:val="32"/>
        </w:rPr>
        <w:t>策”，通过清产核资、转型补偿、差别扶持、加强</w:t>
      </w:r>
      <w:r>
        <w:rPr>
          <w:rFonts w:ascii="仿宋_GB2312" w:eastAsia="仿宋_GB2312" w:cs="仿宋_GB2312"/>
          <w:sz w:val="32"/>
          <w:szCs w:val="32"/>
        </w:rPr>
        <w:t>监管</w:t>
      </w:r>
      <w:r>
        <w:rPr>
          <w:rFonts w:ascii="仿宋_GB2312" w:eastAsia="仿宋_GB2312" w:cs="仿宋_GB2312" w:hint="eastAsia"/>
          <w:sz w:val="32"/>
          <w:szCs w:val="32"/>
        </w:rPr>
        <w:t>等方式，推进学校分类登记、分类管理，促进营利性学校和非营利性学校协同优质发展。</w:t>
      </w:r>
    </w:p>
    <w:p w:rsidR="00BC065E" w:rsidRDefault="00E42222">
      <w:pPr>
        <w:ind w:firstLineChars="200" w:firstLine="643"/>
        <w:rPr>
          <w:rFonts w:ascii="仿宋_GB2312" w:eastAsia="仿宋_GB2312" w:cs="仿宋_GB2312"/>
          <w:sz w:val="32"/>
          <w:szCs w:val="32"/>
        </w:rPr>
      </w:pPr>
      <w:r>
        <w:rPr>
          <w:rFonts w:ascii="仿宋_GB2312" w:eastAsiaTheme="minorEastAsia" w:cs="仿宋_GB2312" w:hint="eastAsia"/>
          <w:b/>
          <w:sz w:val="32"/>
          <w:szCs w:val="32"/>
        </w:rPr>
        <w:t>2</w:t>
      </w:r>
      <w:r>
        <w:rPr>
          <w:rFonts w:ascii="仿宋_GB2312" w:eastAsia="仿宋_GB2312" w:cs="仿宋_GB2312" w:hint="eastAsia"/>
          <w:b/>
          <w:sz w:val="32"/>
          <w:szCs w:val="32"/>
        </w:rPr>
        <w:t>.促进</w:t>
      </w:r>
      <w:r>
        <w:rPr>
          <w:rFonts w:ascii="仿宋_GB2312" w:eastAsia="仿宋_GB2312" w:cs="仿宋_GB2312"/>
          <w:b/>
          <w:sz w:val="32"/>
          <w:szCs w:val="32"/>
        </w:rPr>
        <w:t>民办教育优质发展。</w:t>
      </w:r>
      <w:r>
        <w:rPr>
          <w:rFonts w:ascii="仿宋_GB2312" w:eastAsia="仿宋_GB2312" w:cs="仿宋_GB2312" w:hint="eastAsia"/>
          <w:b/>
          <w:sz w:val="32"/>
          <w:szCs w:val="32"/>
        </w:rPr>
        <w:t>一是</w:t>
      </w:r>
      <w:r>
        <w:rPr>
          <w:rFonts w:ascii="仿宋_GB2312" w:eastAsia="仿宋_GB2312" w:cs="仿宋_GB2312" w:hint="eastAsia"/>
          <w:sz w:val="32"/>
          <w:szCs w:val="32"/>
        </w:rPr>
        <w:t>高质量落实《龙岗区加快民办中小学优质发展三年行动计划（2020-2022）</w:t>
      </w:r>
      <w:r>
        <w:rPr>
          <w:rFonts w:ascii="仿宋_GB2312" w:eastAsiaTheme="minorEastAsia" w:cs="仿宋_GB2312" w:hint="eastAsia"/>
          <w:sz w:val="32"/>
          <w:szCs w:val="32"/>
        </w:rPr>
        <w:t>》</w:t>
      </w:r>
      <w:r>
        <w:rPr>
          <w:rFonts w:ascii="仿宋_GB2312" w:eastAsia="仿宋_GB2312" w:cs="仿宋_GB2312" w:hint="eastAsia"/>
          <w:sz w:val="32"/>
          <w:szCs w:val="32"/>
        </w:rPr>
        <w:t>，大力推进</w:t>
      </w:r>
      <w:r>
        <w:rPr>
          <w:rFonts w:ascii="仿宋_GB2312" w:eastAsia="仿宋_GB2312" w:hAnsi="仿宋_GB2312" w:cs="仿宋_GB2312" w:hint="eastAsia"/>
          <w:bCs/>
          <w:kern w:val="0"/>
          <w:sz w:val="32"/>
          <w:szCs w:val="32"/>
        </w:rPr>
        <w:t>民办教育提质</w:t>
      </w:r>
      <w:r>
        <w:rPr>
          <w:rFonts w:ascii="仿宋_GB2312" w:eastAsia="仿宋_GB2312" w:hAnsi="仿宋_GB2312" w:cs="仿宋_GB2312"/>
          <w:bCs/>
          <w:kern w:val="0"/>
          <w:sz w:val="32"/>
          <w:szCs w:val="32"/>
        </w:rPr>
        <w:t>促优</w:t>
      </w:r>
      <w:r>
        <w:rPr>
          <w:rFonts w:ascii="仿宋_GB2312" w:eastAsia="仿宋_GB2312" w:hAnsi="仿宋_GB2312" w:cs="仿宋_GB2312" w:hint="eastAsia"/>
          <w:bCs/>
          <w:kern w:val="0"/>
          <w:sz w:val="32"/>
          <w:szCs w:val="32"/>
        </w:rPr>
        <w:t>工程，</w:t>
      </w:r>
      <w:r>
        <w:rPr>
          <w:rFonts w:ascii="仿宋_GB2312" w:eastAsia="仿宋_GB2312" w:cs="仿宋_GB2312" w:hint="eastAsia"/>
          <w:sz w:val="32"/>
          <w:szCs w:val="32"/>
        </w:rPr>
        <w:t>改善办学条件、规范办学管理、提升办学质量，到2025年</w:t>
      </w:r>
      <w:r>
        <w:rPr>
          <w:rFonts w:ascii="仿宋_GB2312" w:eastAsia="仿宋_GB2312" w:cs="仿宋_GB2312"/>
          <w:sz w:val="32"/>
          <w:szCs w:val="32"/>
        </w:rPr>
        <w:t>，</w:t>
      </w:r>
      <w:r>
        <w:rPr>
          <w:rFonts w:ascii="仿宋_GB2312" w:eastAsia="仿宋_GB2312" w:cs="仿宋_GB2312" w:hint="eastAsia"/>
          <w:sz w:val="32"/>
          <w:szCs w:val="32"/>
        </w:rPr>
        <w:t>全区优质民办学校占比达到60%以上。</w:t>
      </w:r>
      <w:r>
        <w:rPr>
          <w:rFonts w:ascii="仿宋_GB2312" w:eastAsia="仿宋_GB2312" w:cs="仿宋_GB2312" w:hint="eastAsia"/>
          <w:b/>
          <w:bCs/>
          <w:sz w:val="32"/>
          <w:szCs w:val="32"/>
        </w:rPr>
        <w:t>二是</w:t>
      </w:r>
      <w:r>
        <w:rPr>
          <w:rFonts w:ascii="仿宋_GB2312" w:eastAsia="仿宋_GB2312" w:cs="仿宋_GB2312" w:hint="eastAsia"/>
          <w:sz w:val="32"/>
          <w:szCs w:val="32"/>
        </w:rPr>
        <w:t>加强特色学校建设，</w:t>
      </w:r>
      <w:r>
        <w:rPr>
          <w:rFonts w:ascii="仿宋_GB2312" w:eastAsia="仿宋_GB2312" w:hAnsi="仿宋_GB2312" w:cs="仿宋_GB2312" w:hint="eastAsia"/>
          <w:sz w:val="32"/>
          <w:szCs w:val="32"/>
          <w:shd w:val="clear" w:color="auto" w:fill="FDFEFF"/>
        </w:rPr>
        <w:t>增强“特色教育”的核心竞争力，</w:t>
      </w:r>
      <w:r>
        <w:rPr>
          <w:rFonts w:ascii="仿宋_GB2312" w:eastAsia="仿宋_GB2312" w:cs="仿宋_GB2312" w:hint="eastAsia"/>
          <w:sz w:val="32"/>
          <w:szCs w:val="32"/>
        </w:rPr>
        <w:t>中小学生体质健康测试合格率达到95%以上，高中学生参加广东省高中学业水平考试合格率达到85%以上。</w:t>
      </w:r>
    </w:p>
    <w:p w:rsidR="00BC065E" w:rsidRDefault="00E42222">
      <w:pPr>
        <w:ind w:firstLineChars="200" w:firstLine="643"/>
        <w:rPr>
          <w:rFonts w:ascii="仿宋_GB2312" w:eastAsia="仿宋_GB2312" w:cs="仿宋_GB2312"/>
          <w:sz w:val="32"/>
          <w:szCs w:val="32"/>
        </w:rPr>
      </w:pPr>
      <w:r>
        <w:rPr>
          <w:rFonts w:ascii="仿宋_GB2312" w:eastAsiaTheme="minorEastAsia" w:cs="仿宋_GB2312" w:hint="eastAsia"/>
          <w:b/>
          <w:sz w:val="32"/>
          <w:szCs w:val="32"/>
        </w:rPr>
        <w:t>3</w:t>
      </w:r>
      <w:r>
        <w:rPr>
          <w:rFonts w:ascii="仿宋_GB2312" w:eastAsia="仿宋_GB2312" w:cs="仿宋_GB2312"/>
          <w:b/>
          <w:sz w:val="32"/>
          <w:szCs w:val="32"/>
        </w:rPr>
        <w:t>.</w:t>
      </w:r>
      <w:r>
        <w:rPr>
          <w:rFonts w:ascii="仿宋_GB2312" w:eastAsia="仿宋_GB2312" w:cs="仿宋_GB2312" w:hint="eastAsia"/>
          <w:b/>
          <w:sz w:val="32"/>
          <w:szCs w:val="32"/>
        </w:rPr>
        <w:t>提高民办学校</w:t>
      </w:r>
      <w:r>
        <w:rPr>
          <w:rFonts w:ascii="仿宋_GB2312" w:eastAsia="仿宋_GB2312" w:cs="仿宋_GB2312"/>
          <w:b/>
          <w:sz w:val="32"/>
          <w:szCs w:val="32"/>
        </w:rPr>
        <w:t>师资</w:t>
      </w:r>
      <w:r>
        <w:rPr>
          <w:rFonts w:ascii="仿宋_GB2312" w:eastAsia="仿宋_GB2312" w:cs="仿宋_GB2312" w:hint="eastAsia"/>
          <w:b/>
          <w:sz w:val="32"/>
          <w:szCs w:val="32"/>
        </w:rPr>
        <w:t>队伍水平</w:t>
      </w:r>
      <w:r>
        <w:rPr>
          <w:rFonts w:ascii="仿宋_GB2312" w:eastAsia="仿宋_GB2312" w:cs="仿宋_GB2312"/>
          <w:b/>
          <w:sz w:val="32"/>
          <w:szCs w:val="32"/>
        </w:rPr>
        <w:t>。</w:t>
      </w:r>
      <w:r>
        <w:rPr>
          <w:rFonts w:ascii="仿宋_GB2312" w:eastAsia="仿宋_GB2312" w:cs="仿宋_GB2312" w:hint="eastAsia"/>
          <w:b/>
          <w:sz w:val="32"/>
          <w:szCs w:val="32"/>
        </w:rPr>
        <w:t>一是</w:t>
      </w:r>
      <w:r>
        <w:rPr>
          <w:rFonts w:ascii="仿宋_GB2312" w:eastAsia="仿宋_GB2312" w:cs="仿宋_GB2312" w:hint="eastAsia"/>
          <w:sz w:val="32"/>
          <w:szCs w:val="32"/>
        </w:rPr>
        <w:t>鼓励</w:t>
      </w:r>
      <w:r>
        <w:rPr>
          <w:rFonts w:ascii="仿宋_GB2312" w:eastAsia="仿宋_GB2312" w:cs="仿宋_GB2312"/>
          <w:sz w:val="32"/>
          <w:szCs w:val="32"/>
        </w:rPr>
        <w:t>民办</w:t>
      </w:r>
      <w:r>
        <w:rPr>
          <w:rFonts w:ascii="仿宋_GB2312" w:eastAsia="仿宋_GB2312" w:cs="仿宋_GB2312" w:hint="eastAsia"/>
          <w:sz w:val="32"/>
          <w:szCs w:val="32"/>
        </w:rPr>
        <w:t>学校</w:t>
      </w:r>
      <w:r>
        <w:rPr>
          <w:rFonts w:ascii="仿宋_GB2312" w:eastAsia="仿宋_GB2312" w:cs="仿宋_GB2312"/>
          <w:sz w:val="32"/>
          <w:szCs w:val="32"/>
        </w:rPr>
        <w:t>教师提升学历，到</w:t>
      </w:r>
      <w:r>
        <w:rPr>
          <w:rFonts w:ascii="仿宋_GB2312" w:eastAsia="仿宋_GB2312" w:cs="仿宋_GB2312" w:hint="eastAsia"/>
          <w:sz w:val="32"/>
          <w:szCs w:val="32"/>
        </w:rPr>
        <w:t>2025年</w:t>
      </w:r>
      <w:r>
        <w:rPr>
          <w:rFonts w:ascii="仿宋_GB2312" w:eastAsia="仿宋_GB2312" w:cs="仿宋_GB2312"/>
          <w:sz w:val="32"/>
          <w:szCs w:val="32"/>
        </w:rPr>
        <w:t>，实现</w:t>
      </w:r>
      <w:r>
        <w:rPr>
          <w:rFonts w:ascii="仿宋_GB2312" w:eastAsia="仿宋_GB2312" w:cs="仿宋_GB2312" w:hint="eastAsia"/>
          <w:sz w:val="32"/>
          <w:szCs w:val="32"/>
        </w:rPr>
        <w:t>高中教师研究生学历达到30%以上，初中、小学教师本科学历分别达到95%以上、85%以上。</w:t>
      </w:r>
      <w:r>
        <w:rPr>
          <w:rFonts w:ascii="仿宋_GB2312" w:eastAsia="仿宋_GB2312" w:cs="仿宋_GB2312" w:hint="eastAsia"/>
          <w:b/>
          <w:bCs/>
          <w:sz w:val="32"/>
          <w:szCs w:val="32"/>
        </w:rPr>
        <w:t>二是</w:t>
      </w:r>
      <w:r>
        <w:rPr>
          <w:rFonts w:ascii="仿宋_GB2312" w:eastAsia="仿宋_GB2312" w:cs="仿宋_GB2312" w:hint="eastAsia"/>
          <w:sz w:val="32"/>
          <w:szCs w:val="32"/>
        </w:rPr>
        <w:t>创设教研、科研、培训为一体的“民办学校教师三级联动研修模式”，全区民办学校教师每年完成一轮免费培训；开展民办学校教师职称评聘工作，</w:t>
      </w:r>
      <w:r>
        <w:rPr>
          <w:rFonts w:ascii="仿宋_GB2312" w:eastAsia="仿宋_GB2312" w:cs="仿宋_GB2312"/>
          <w:sz w:val="32"/>
          <w:szCs w:val="32"/>
        </w:rPr>
        <w:t>提升</w:t>
      </w:r>
      <w:r>
        <w:rPr>
          <w:rFonts w:ascii="仿宋_GB2312" w:eastAsia="仿宋_GB2312" w:cs="仿宋_GB2312" w:hint="eastAsia"/>
          <w:sz w:val="32"/>
          <w:szCs w:val="32"/>
        </w:rPr>
        <w:t>教师专业</w:t>
      </w:r>
      <w:r>
        <w:rPr>
          <w:rFonts w:ascii="仿宋_GB2312" w:eastAsia="仿宋_GB2312" w:cs="仿宋_GB2312"/>
          <w:sz w:val="32"/>
          <w:szCs w:val="32"/>
        </w:rPr>
        <w:t>素养。</w:t>
      </w:r>
      <w:r>
        <w:rPr>
          <w:rFonts w:ascii="仿宋_GB2312" w:eastAsia="仿宋_GB2312" w:cs="仿宋_GB2312" w:hint="eastAsia"/>
          <w:b/>
          <w:bCs/>
          <w:sz w:val="32"/>
          <w:szCs w:val="32"/>
        </w:rPr>
        <w:t>三是</w:t>
      </w:r>
      <w:r>
        <w:rPr>
          <w:rFonts w:ascii="仿宋_GB2312" w:eastAsia="仿宋_GB2312" w:cs="仿宋_GB2312" w:hint="eastAsia"/>
          <w:sz w:val="32"/>
          <w:szCs w:val="32"/>
        </w:rPr>
        <w:lastRenderedPageBreak/>
        <w:t>加大对民办</w:t>
      </w:r>
      <w:r>
        <w:rPr>
          <w:rFonts w:ascii="仿宋_GB2312" w:eastAsia="仿宋_GB2312" w:cs="仿宋_GB2312"/>
          <w:sz w:val="32"/>
          <w:szCs w:val="32"/>
        </w:rPr>
        <w:t>教育</w:t>
      </w:r>
      <w:r>
        <w:rPr>
          <w:rFonts w:ascii="仿宋_GB2312" w:eastAsia="仿宋_GB2312" w:cs="仿宋_GB2312" w:hint="eastAsia"/>
          <w:sz w:val="32"/>
          <w:szCs w:val="32"/>
        </w:rPr>
        <w:t>优秀</w:t>
      </w:r>
      <w:r>
        <w:rPr>
          <w:rFonts w:ascii="仿宋_GB2312" w:eastAsia="仿宋_GB2312" w:cs="仿宋_GB2312"/>
          <w:sz w:val="32"/>
          <w:szCs w:val="32"/>
        </w:rPr>
        <w:t>师资培养，到</w:t>
      </w:r>
      <w:r>
        <w:rPr>
          <w:rFonts w:ascii="仿宋_GB2312" w:eastAsia="仿宋_GB2312" w:cs="仿宋_GB2312" w:hint="eastAsia"/>
          <w:sz w:val="32"/>
          <w:szCs w:val="32"/>
        </w:rPr>
        <w:t>2025年，培养一批“名校长”、“学科带头人”和“骨干教师”。</w:t>
      </w:r>
    </w:p>
    <w:p w:rsidR="00BC065E" w:rsidRDefault="00E42222">
      <w:pPr>
        <w:pStyle w:val="2"/>
        <w:spacing w:before="120" w:line="360" w:lineRule="auto"/>
        <w:ind w:firstLineChars="200" w:firstLine="643"/>
        <w:rPr>
          <w:rFonts w:ascii="楷体_GB2312" w:eastAsia="楷体_GB2312" w:hAnsi="Arial"/>
          <w:bCs/>
          <w:sz w:val="32"/>
          <w:szCs w:val="32"/>
        </w:rPr>
      </w:pPr>
      <w:bookmarkStart w:id="148" w:name="_Toc54015572"/>
      <w:bookmarkStart w:id="149" w:name="_Toc55895802"/>
      <w:r>
        <w:rPr>
          <w:rFonts w:ascii="楷体_GB2312" w:eastAsia="楷体_GB2312" w:hAnsi="Arial" w:hint="eastAsia"/>
          <w:bCs/>
          <w:sz w:val="32"/>
          <w:szCs w:val="32"/>
        </w:rPr>
        <w:t>（八）</w:t>
      </w:r>
      <w:bookmarkEnd w:id="148"/>
      <w:r>
        <w:rPr>
          <w:rFonts w:ascii="楷体_GB2312" w:eastAsia="楷体_GB2312" w:hAnsi="Arial"/>
          <w:bCs/>
          <w:sz w:val="32"/>
          <w:szCs w:val="32"/>
        </w:rPr>
        <w:t>提升教育</w:t>
      </w:r>
      <w:r>
        <w:rPr>
          <w:rFonts w:ascii="楷体_GB2312" w:eastAsia="楷体_GB2312" w:hAnsi="Arial" w:hint="eastAsia"/>
          <w:bCs/>
          <w:sz w:val="32"/>
          <w:szCs w:val="32"/>
        </w:rPr>
        <w:t>对外开放和国际化</w:t>
      </w:r>
      <w:r>
        <w:rPr>
          <w:rFonts w:ascii="楷体_GB2312" w:eastAsia="楷体_GB2312" w:hAnsi="Arial"/>
          <w:bCs/>
          <w:sz w:val="32"/>
          <w:szCs w:val="32"/>
        </w:rPr>
        <w:t>水平</w:t>
      </w:r>
      <w:bookmarkEnd w:id="149"/>
    </w:p>
    <w:p w:rsidR="00BC065E" w:rsidRDefault="00E42222">
      <w:pPr>
        <w:ind w:firstLineChars="200" w:firstLine="643"/>
        <w:rPr>
          <w:rFonts w:ascii="仿宋_GB2312" w:eastAsia="仿宋_GB2312" w:cs="仿宋_GB2312"/>
          <w:sz w:val="32"/>
          <w:szCs w:val="32"/>
        </w:rPr>
      </w:pPr>
      <w:r>
        <w:rPr>
          <w:rFonts w:ascii="仿宋_GB2312" w:eastAsia="仿宋_GB2312" w:cs="仿宋_GB2312" w:hint="eastAsia"/>
          <w:b/>
          <w:bCs/>
          <w:sz w:val="32"/>
          <w:szCs w:val="32"/>
        </w:rPr>
        <w:t>1.助</w:t>
      </w:r>
      <w:proofErr w:type="gramStart"/>
      <w:r>
        <w:rPr>
          <w:rFonts w:ascii="仿宋_GB2312" w:eastAsia="仿宋_GB2312" w:cs="仿宋_GB2312" w:hint="eastAsia"/>
          <w:b/>
          <w:bCs/>
          <w:sz w:val="32"/>
          <w:szCs w:val="32"/>
        </w:rPr>
        <w:t>推</w:t>
      </w:r>
      <w:r>
        <w:rPr>
          <w:rFonts w:ascii="仿宋_GB2312" w:eastAsia="仿宋_GB2312" w:cs="仿宋_GB2312"/>
          <w:b/>
          <w:bCs/>
          <w:sz w:val="32"/>
          <w:szCs w:val="32"/>
        </w:rPr>
        <w:t>国际</w:t>
      </w:r>
      <w:proofErr w:type="gramEnd"/>
      <w:r>
        <w:rPr>
          <w:rFonts w:ascii="仿宋_GB2312" w:eastAsia="仿宋_GB2312" w:cs="仿宋_GB2312"/>
          <w:b/>
          <w:bCs/>
          <w:sz w:val="32"/>
          <w:szCs w:val="32"/>
        </w:rPr>
        <w:t>大学园</w:t>
      </w:r>
      <w:r>
        <w:rPr>
          <w:rFonts w:ascii="仿宋_GB2312" w:eastAsia="仿宋_GB2312" w:cs="仿宋_GB2312" w:hint="eastAsia"/>
          <w:b/>
          <w:bCs/>
          <w:sz w:val="32"/>
          <w:szCs w:val="32"/>
        </w:rPr>
        <w:t>成为对外交流示范地。</w:t>
      </w:r>
      <w:r>
        <w:rPr>
          <w:rFonts w:ascii="仿宋_GB2312" w:eastAsia="仿宋_GB2312" w:cs="仿宋_GB2312" w:hint="eastAsia"/>
          <w:sz w:val="32"/>
          <w:szCs w:val="32"/>
        </w:rPr>
        <w:t>进一步服务深圳音乐学院、香港中文大学（深圳）医学院的</w:t>
      </w:r>
      <w:r>
        <w:rPr>
          <w:rFonts w:ascii="仿宋_GB2312" w:eastAsia="仿宋_GB2312" w:cs="仿宋_GB2312"/>
          <w:sz w:val="32"/>
          <w:szCs w:val="32"/>
        </w:rPr>
        <w:t>建设</w:t>
      </w:r>
      <w:r>
        <w:rPr>
          <w:rFonts w:ascii="仿宋_GB2312" w:eastAsia="仿宋_GB2312" w:cs="仿宋_GB2312" w:hint="eastAsia"/>
          <w:sz w:val="32"/>
          <w:szCs w:val="32"/>
        </w:rPr>
        <w:t>，协助支持香港中文大学（深圳）建成一流深港合作大学典范，</w:t>
      </w:r>
      <w:proofErr w:type="gramStart"/>
      <w:r>
        <w:rPr>
          <w:rFonts w:ascii="仿宋_GB2312" w:eastAsia="仿宋_GB2312" w:cs="仿宋_GB2312" w:hint="eastAsia"/>
          <w:sz w:val="32"/>
          <w:szCs w:val="32"/>
        </w:rPr>
        <w:t>深圳北理莫斯科大学</w:t>
      </w:r>
      <w:proofErr w:type="gramEnd"/>
      <w:r>
        <w:rPr>
          <w:rFonts w:ascii="仿宋_GB2312" w:eastAsia="仿宋_GB2312" w:cs="仿宋_GB2312" w:hint="eastAsia"/>
          <w:sz w:val="32"/>
          <w:szCs w:val="32"/>
        </w:rPr>
        <w:t>建成中俄人文交流示范项目。鼓励</w:t>
      </w:r>
      <w:r>
        <w:rPr>
          <w:rFonts w:ascii="仿宋_GB2312" w:eastAsia="仿宋_GB2312" w:cs="仿宋_GB2312"/>
          <w:sz w:val="32"/>
          <w:szCs w:val="32"/>
        </w:rPr>
        <w:t>高校合作办学专业更多招收多元融合学校学生和国际留学生。</w:t>
      </w:r>
    </w:p>
    <w:p w:rsidR="00BC065E" w:rsidRDefault="00E42222">
      <w:pPr>
        <w:ind w:firstLineChars="200" w:firstLine="643"/>
        <w:rPr>
          <w:rFonts w:ascii="仿宋_GB2312" w:eastAsia="仿宋_GB2312" w:cs="仿宋_GB2312"/>
          <w:sz w:val="32"/>
          <w:szCs w:val="32"/>
        </w:rPr>
      </w:pPr>
      <w:r>
        <w:rPr>
          <w:rFonts w:ascii="仿宋_GB2312" w:eastAsia="仿宋_GB2312" w:cs="仿宋_GB2312" w:hint="eastAsia"/>
          <w:b/>
          <w:bCs/>
          <w:sz w:val="32"/>
          <w:szCs w:val="32"/>
        </w:rPr>
        <w:t>2.加强基础</w:t>
      </w:r>
      <w:r>
        <w:rPr>
          <w:rFonts w:ascii="仿宋_GB2312" w:eastAsia="仿宋_GB2312" w:cs="仿宋_GB2312"/>
          <w:b/>
          <w:bCs/>
          <w:sz w:val="32"/>
          <w:szCs w:val="32"/>
        </w:rPr>
        <w:t>教育</w:t>
      </w:r>
      <w:r>
        <w:rPr>
          <w:rFonts w:ascii="仿宋_GB2312" w:eastAsia="仿宋_GB2312" w:cs="仿宋_GB2312" w:hint="eastAsia"/>
          <w:b/>
          <w:bCs/>
          <w:sz w:val="32"/>
          <w:szCs w:val="32"/>
        </w:rPr>
        <w:t>对外</w:t>
      </w:r>
      <w:r>
        <w:rPr>
          <w:rFonts w:ascii="仿宋_GB2312" w:eastAsia="仿宋_GB2312" w:cs="仿宋_GB2312"/>
          <w:b/>
          <w:bCs/>
          <w:sz w:val="32"/>
          <w:szCs w:val="32"/>
        </w:rPr>
        <w:t>开放</w:t>
      </w:r>
      <w:r>
        <w:rPr>
          <w:rFonts w:ascii="仿宋_GB2312" w:eastAsia="仿宋_GB2312" w:cs="仿宋_GB2312" w:hint="eastAsia"/>
          <w:b/>
          <w:bCs/>
          <w:sz w:val="32"/>
          <w:szCs w:val="32"/>
        </w:rPr>
        <w:t>和国际化</w:t>
      </w:r>
      <w:r>
        <w:rPr>
          <w:rFonts w:ascii="仿宋_GB2312" w:eastAsia="仿宋_GB2312" w:cs="仿宋_GB2312"/>
          <w:b/>
          <w:bCs/>
          <w:sz w:val="32"/>
          <w:szCs w:val="32"/>
        </w:rPr>
        <w:t>水平</w:t>
      </w:r>
      <w:r>
        <w:rPr>
          <w:rFonts w:ascii="仿宋_GB2312" w:eastAsia="仿宋_GB2312" w:cs="仿宋_GB2312" w:hint="eastAsia"/>
          <w:b/>
          <w:bCs/>
          <w:sz w:val="32"/>
          <w:szCs w:val="32"/>
        </w:rPr>
        <w:t>。一是</w:t>
      </w:r>
      <w:r>
        <w:rPr>
          <w:rFonts w:ascii="仿宋_GB2312" w:eastAsia="仿宋_GB2312" w:cs="仿宋_GB2312"/>
          <w:sz w:val="32"/>
          <w:szCs w:val="32"/>
        </w:rPr>
        <w:t>开展国际理解课程</w:t>
      </w:r>
      <w:r>
        <w:rPr>
          <w:rFonts w:ascii="仿宋_GB2312" w:eastAsia="仿宋_GB2312" w:cs="仿宋_GB2312" w:hint="eastAsia"/>
          <w:sz w:val="32"/>
          <w:szCs w:val="32"/>
        </w:rPr>
        <w:t>，打造教育国际化示范校，抓好国际理解特色项目，增强师生国际理解和国际素养。</w:t>
      </w:r>
      <w:r>
        <w:rPr>
          <w:rFonts w:ascii="仿宋_GB2312" w:eastAsia="仿宋_GB2312" w:cs="仿宋_GB2312" w:hint="eastAsia"/>
          <w:b/>
          <w:bCs/>
          <w:sz w:val="32"/>
          <w:szCs w:val="32"/>
        </w:rPr>
        <w:t>二是</w:t>
      </w:r>
      <w:r>
        <w:rPr>
          <w:rFonts w:ascii="仿宋_GB2312" w:eastAsia="仿宋_GB2312" w:cs="仿宋_GB2312" w:hint="eastAsia"/>
          <w:sz w:val="32"/>
          <w:szCs w:val="32"/>
        </w:rPr>
        <w:t>积极</w:t>
      </w:r>
      <w:r>
        <w:rPr>
          <w:rFonts w:ascii="仿宋_GB2312" w:eastAsia="仿宋_GB2312" w:cs="仿宋_GB2312"/>
          <w:sz w:val="32"/>
          <w:szCs w:val="32"/>
        </w:rPr>
        <w:t>引进</w:t>
      </w:r>
      <w:r>
        <w:rPr>
          <w:rFonts w:ascii="仿宋_GB2312" w:eastAsia="仿宋_GB2312" w:cs="仿宋_GB2312" w:hint="eastAsia"/>
          <w:sz w:val="32"/>
          <w:szCs w:val="32"/>
        </w:rPr>
        <w:t>国</w:t>
      </w:r>
      <w:r>
        <w:rPr>
          <w:rFonts w:ascii="仿宋_GB2312" w:eastAsia="仿宋_GB2312" w:cs="仿宋_GB2312"/>
          <w:sz w:val="32"/>
          <w:szCs w:val="32"/>
        </w:rPr>
        <w:t>（</w:t>
      </w:r>
      <w:r>
        <w:rPr>
          <w:rFonts w:ascii="仿宋_GB2312" w:eastAsia="仿宋_GB2312" w:cs="仿宋_GB2312" w:hint="eastAsia"/>
          <w:sz w:val="32"/>
          <w:szCs w:val="32"/>
        </w:rPr>
        <w:t>境）外名校在</w:t>
      </w:r>
      <w:r>
        <w:rPr>
          <w:rFonts w:ascii="仿宋_GB2312" w:eastAsia="仿宋_GB2312" w:cs="仿宋_GB2312"/>
          <w:sz w:val="32"/>
          <w:szCs w:val="32"/>
        </w:rPr>
        <w:t>龙岗办学</w:t>
      </w:r>
      <w:r>
        <w:rPr>
          <w:rFonts w:ascii="仿宋_GB2312" w:eastAsia="仿宋_GB2312" w:cs="仿宋_GB2312" w:hint="eastAsia"/>
          <w:sz w:val="32"/>
          <w:szCs w:val="32"/>
        </w:rPr>
        <w:t>，加快哈罗公学和香港中文大学（深圳）附属学校建设，推进国（境）外</w:t>
      </w:r>
      <w:r>
        <w:rPr>
          <w:rFonts w:ascii="仿宋_GB2312" w:eastAsia="仿宋_GB2312" w:cs="仿宋_GB2312"/>
          <w:sz w:val="32"/>
          <w:szCs w:val="32"/>
        </w:rPr>
        <w:t>优质教育资源</w:t>
      </w:r>
      <w:r>
        <w:rPr>
          <w:rFonts w:ascii="仿宋_GB2312" w:eastAsia="仿宋_GB2312" w:cs="仿宋_GB2312" w:hint="eastAsia"/>
          <w:sz w:val="32"/>
          <w:szCs w:val="32"/>
        </w:rPr>
        <w:t>实现</w:t>
      </w:r>
      <w:r>
        <w:rPr>
          <w:rFonts w:ascii="仿宋_GB2312" w:eastAsia="仿宋_GB2312" w:cs="仿宋_GB2312"/>
          <w:sz w:val="32"/>
          <w:szCs w:val="32"/>
        </w:rPr>
        <w:t>本土融合</w:t>
      </w:r>
      <w:r>
        <w:rPr>
          <w:rFonts w:ascii="仿宋_GB2312" w:eastAsia="仿宋_GB2312" w:cs="仿宋_GB2312" w:hint="eastAsia"/>
          <w:sz w:val="32"/>
          <w:szCs w:val="32"/>
        </w:rPr>
        <w:t>，</w:t>
      </w:r>
      <w:r>
        <w:rPr>
          <w:rFonts w:ascii="仿宋_GB2312" w:eastAsia="仿宋_GB2312" w:cs="仿宋_GB2312"/>
          <w:sz w:val="32"/>
          <w:szCs w:val="32"/>
        </w:rPr>
        <w:t>促进教育质量提升。</w:t>
      </w:r>
      <w:r>
        <w:rPr>
          <w:rFonts w:ascii="仿宋_GB2312" w:eastAsia="仿宋_GB2312" w:cs="仿宋_GB2312" w:hint="eastAsia"/>
          <w:b/>
          <w:bCs/>
          <w:sz w:val="32"/>
          <w:szCs w:val="32"/>
        </w:rPr>
        <w:t>三是</w:t>
      </w:r>
      <w:r>
        <w:rPr>
          <w:rFonts w:ascii="仿宋_GB2312" w:eastAsia="仿宋_GB2312" w:cs="仿宋_GB2312" w:hint="eastAsia"/>
          <w:sz w:val="32"/>
          <w:szCs w:val="32"/>
        </w:rPr>
        <w:t>加强</w:t>
      </w:r>
      <w:r>
        <w:rPr>
          <w:rFonts w:ascii="仿宋_GB2312" w:eastAsia="仿宋_GB2312" w:cs="仿宋_GB2312"/>
          <w:sz w:val="32"/>
          <w:szCs w:val="32"/>
        </w:rPr>
        <w:t>对外交流合作</w:t>
      </w:r>
      <w:r>
        <w:rPr>
          <w:rFonts w:ascii="仿宋_GB2312" w:eastAsia="仿宋_GB2312" w:cs="仿宋_GB2312" w:hint="eastAsia"/>
          <w:sz w:val="32"/>
          <w:szCs w:val="32"/>
        </w:rPr>
        <w:t>。鼓励更多中小学与国（境）</w:t>
      </w:r>
      <w:proofErr w:type="gramStart"/>
      <w:r>
        <w:rPr>
          <w:rFonts w:ascii="仿宋_GB2312" w:eastAsia="仿宋_GB2312" w:cs="仿宋_GB2312" w:hint="eastAsia"/>
          <w:sz w:val="32"/>
          <w:szCs w:val="32"/>
        </w:rPr>
        <w:t>外学校</w:t>
      </w:r>
      <w:proofErr w:type="gramEnd"/>
      <w:r>
        <w:rPr>
          <w:rFonts w:ascii="仿宋_GB2312" w:eastAsia="仿宋_GB2312" w:cs="仿宋_GB2312" w:hint="eastAsia"/>
          <w:sz w:val="32"/>
          <w:szCs w:val="32"/>
        </w:rPr>
        <w:t>建立合作结对关系，依托粤港澳大湾区各类开放型平台，推动中小</w:t>
      </w:r>
      <w:r>
        <w:rPr>
          <w:rFonts w:ascii="仿宋_GB2312" w:eastAsia="仿宋_GB2312" w:cs="仿宋_GB2312"/>
          <w:sz w:val="32"/>
          <w:szCs w:val="32"/>
        </w:rPr>
        <w:t>学校、幼儿园</w:t>
      </w:r>
      <w:proofErr w:type="gramStart"/>
      <w:r>
        <w:rPr>
          <w:rFonts w:ascii="仿宋_GB2312" w:eastAsia="仿宋_GB2312" w:cs="仿宋_GB2312"/>
          <w:sz w:val="32"/>
          <w:szCs w:val="32"/>
        </w:rPr>
        <w:t>缔结深</w:t>
      </w:r>
      <w:proofErr w:type="gramEnd"/>
      <w:r>
        <w:rPr>
          <w:rFonts w:ascii="仿宋_GB2312" w:eastAsia="仿宋_GB2312" w:cs="仿宋_GB2312"/>
          <w:sz w:val="32"/>
          <w:szCs w:val="32"/>
        </w:rPr>
        <w:t>港澳姊妹校（</w:t>
      </w:r>
      <w:r>
        <w:rPr>
          <w:rFonts w:ascii="仿宋_GB2312" w:eastAsia="仿宋_GB2312" w:cs="仿宋_GB2312" w:hint="eastAsia"/>
          <w:sz w:val="32"/>
          <w:szCs w:val="32"/>
        </w:rPr>
        <w:t>园</w:t>
      </w:r>
      <w:r>
        <w:rPr>
          <w:rFonts w:ascii="仿宋_GB2312" w:eastAsia="仿宋_GB2312" w:cs="仿宋_GB2312"/>
          <w:sz w:val="32"/>
          <w:szCs w:val="32"/>
        </w:rPr>
        <w:t>）</w:t>
      </w:r>
      <w:r>
        <w:rPr>
          <w:rFonts w:ascii="仿宋_GB2312" w:eastAsia="仿宋_GB2312" w:cs="仿宋_GB2312" w:hint="eastAsia"/>
          <w:sz w:val="32"/>
          <w:szCs w:val="32"/>
        </w:rPr>
        <w:t>、</w:t>
      </w:r>
      <w:r>
        <w:rPr>
          <w:rFonts w:ascii="仿宋_GB2312" w:eastAsia="仿宋_GB2312" w:cs="仿宋_GB2312"/>
          <w:sz w:val="32"/>
          <w:szCs w:val="32"/>
        </w:rPr>
        <w:t>国际友好学校。</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C065E">
        <w:trPr>
          <w:trHeight w:val="58"/>
        </w:trPr>
        <w:tc>
          <w:tcPr>
            <w:tcW w:w="8522" w:type="dxa"/>
            <w:vAlign w:val="center"/>
          </w:tcPr>
          <w:p w:rsidR="00BC065E" w:rsidRDefault="00E42222">
            <w:pPr>
              <w:pStyle w:val="2"/>
              <w:spacing w:before="120" w:line="360" w:lineRule="auto"/>
              <w:jc w:val="center"/>
              <w:rPr>
                <w:rFonts w:ascii="楷体_GB2312" w:eastAsia="楷体_GB2312" w:hAnsi="Arial"/>
                <w:b w:val="0"/>
                <w:bCs/>
                <w:sz w:val="32"/>
                <w:szCs w:val="32"/>
              </w:rPr>
            </w:pPr>
            <w:bookmarkStart w:id="150" w:name="_Toc55895803"/>
            <w:r>
              <w:rPr>
                <w:rFonts w:ascii="楷体_GB2312" w:eastAsia="楷体_GB2312" w:hAnsi="Arial" w:hint="eastAsia"/>
                <w:bCs/>
                <w:sz w:val="32"/>
                <w:szCs w:val="32"/>
              </w:rPr>
              <w:t>专栏1 “</w:t>
            </w:r>
            <w:bookmarkStart w:id="151" w:name="_Toc53685976"/>
            <w:r>
              <w:rPr>
                <w:rFonts w:ascii="楷体_GB2312" w:eastAsia="楷体_GB2312" w:hAnsi="Arial" w:hint="eastAsia"/>
                <w:bCs/>
                <w:sz w:val="32"/>
                <w:szCs w:val="32"/>
              </w:rPr>
              <w:t>稳步提升</w:t>
            </w:r>
            <w:r>
              <w:rPr>
                <w:rFonts w:ascii="楷体_GB2312" w:eastAsia="楷体_GB2312" w:hAnsi="Arial"/>
                <w:bCs/>
                <w:sz w:val="32"/>
                <w:szCs w:val="32"/>
              </w:rPr>
              <w:t>教育水平</w:t>
            </w:r>
            <w:r>
              <w:rPr>
                <w:rFonts w:ascii="楷体_GB2312" w:eastAsia="楷体_GB2312" w:hAnsi="Arial" w:hint="eastAsia"/>
                <w:bCs/>
                <w:sz w:val="32"/>
                <w:szCs w:val="32"/>
              </w:rPr>
              <w:t>”</w:t>
            </w:r>
            <w:r>
              <w:rPr>
                <w:rFonts w:ascii="楷体_GB2312" w:eastAsia="楷体_GB2312" w:hAnsi="Arial"/>
                <w:bCs/>
                <w:sz w:val="32"/>
                <w:szCs w:val="32"/>
              </w:rPr>
              <w:t>重点工程</w:t>
            </w:r>
            <w:bookmarkEnd w:id="150"/>
            <w:bookmarkEnd w:id="151"/>
          </w:p>
        </w:tc>
      </w:tr>
      <w:tr w:rsidR="00BC065E">
        <w:trPr>
          <w:trHeight w:val="6768"/>
        </w:trPr>
        <w:tc>
          <w:tcPr>
            <w:tcW w:w="8522" w:type="dxa"/>
            <w:vAlign w:val="center"/>
          </w:tcPr>
          <w:p w:rsidR="00BC065E" w:rsidRDefault="00E42222">
            <w:pPr>
              <w:spacing w:before="240"/>
              <w:jc w:val="center"/>
              <w:rPr>
                <w:rFonts w:ascii="仿宋_GB2312" w:eastAsia="仿宋_GB2312" w:cs="仿宋_GB2312"/>
                <w:b/>
                <w:sz w:val="32"/>
                <w:szCs w:val="32"/>
              </w:rPr>
            </w:pPr>
            <w:bookmarkStart w:id="152" w:name="_Toc53685882"/>
            <w:bookmarkStart w:id="153" w:name="_Toc53685977"/>
            <w:bookmarkStart w:id="154" w:name="_Toc53685338"/>
            <w:r>
              <w:rPr>
                <w:rFonts w:ascii="仿宋_GB2312" w:eastAsia="仿宋_GB2312" w:cs="仿宋_GB2312" w:hint="eastAsia"/>
                <w:b/>
                <w:sz w:val="32"/>
                <w:szCs w:val="32"/>
              </w:rPr>
              <w:lastRenderedPageBreak/>
              <w:t>重点工程</w:t>
            </w:r>
            <w:proofErr w:type="gramStart"/>
            <w:r>
              <w:rPr>
                <w:rFonts w:ascii="仿宋_GB2312" w:eastAsia="仿宋_GB2312" w:cs="仿宋_GB2312" w:hint="eastAsia"/>
                <w:b/>
                <w:sz w:val="32"/>
                <w:szCs w:val="32"/>
              </w:rPr>
              <w:t>一</w:t>
            </w:r>
            <w:proofErr w:type="gramEnd"/>
            <w:r>
              <w:rPr>
                <w:rFonts w:ascii="仿宋_GB2312" w:eastAsia="仿宋_GB2312" w:cs="仿宋_GB2312" w:hint="eastAsia"/>
                <w:b/>
                <w:sz w:val="32"/>
                <w:szCs w:val="32"/>
              </w:rPr>
              <w:t>：学位建设全面攻坚</w:t>
            </w:r>
            <w:r>
              <w:rPr>
                <w:rFonts w:ascii="仿宋_GB2312" w:eastAsia="仿宋_GB2312" w:cs="仿宋_GB2312"/>
                <w:b/>
                <w:sz w:val="32"/>
                <w:szCs w:val="32"/>
              </w:rPr>
              <w:t>工程</w:t>
            </w:r>
            <w:bookmarkEnd w:id="152"/>
            <w:bookmarkEnd w:id="153"/>
            <w:bookmarkEnd w:id="154"/>
          </w:p>
          <w:p w:rsidR="00BC065E" w:rsidRDefault="00E42222">
            <w:pPr>
              <w:ind w:firstLineChars="200" w:firstLine="643"/>
              <w:rPr>
                <w:rFonts w:ascii="仿宋_GB2312" w:eastAsiaTheme="minorEastAsia" w:cs="仿宋_GB2312"/>
                <w:sz w:val="32"/>
                <w:szCs w:val="32"/>
              </w:rPr>
            </w:pPr>
            <w:r>
              <w:rPr>
                <w:rFonts w:ascii="仿宋_GB2312" w:eastAsia="仿宋_GB2312" w:hAnsi="仿宋" w:cs="仿宋_GB2312" w:hint="eastAsia"/>
                <w:b/>
                <w:bCs/>
                <w:sz w:val="32"/>
                <w:szCs w:val="32"/>
              </w:rPr>
              <w:t>一是</w:t>
            </w:r>
            <w:r>
              <w:rPr>
                <w:rFonts w:ascii="仿宋_GB2312" w:eastAsia="仿宋_GB2312" w:hAnsi="仿宋" w:cs="仿宋_GB2312" w:hint="eastAsia"/>
                <w:sz w:val="32"/>
                <w:szCs w:val="32"/>
              </w:rPr>
              <w:t>启动新一轮学前、义务教育学位建设。出台《龙岗区义务教育和学前教育学位建设实施方案（2020—2025）》，通过新建、改（扩）建等途径，高起点、高标准规划建设学校项目，满足适龄儿童入学规模增长刚性</w:t>
            </w:r>
            <w:r>
              <w:rPr>
                <w:rFonts w:ascii="仿宋_GB2312" w:eastAsia="仿宋_GB2312" w:hAnsi="仿宋_GB2312" w:cs="仿宋_GB2312" w:hint="eastAsia"/>
                <w:color w:val="000000" w:themeColor="text1"/>
                <w:sz w:val="32"/>
                <w:szCs w:val="32"/>
              </w:rPr>
              <w:t>需求，</w:t>
            </w:r>
            <w:r>
              <w:rPr>
                <w:rFonts w:ascii="仿宋_GB2312" w:eastAsia="仿宋_GB2312" w:hAnsi="仿宋" w:cs="仿宋_GB2312" w:hint="eastAsia"/>
                <w:sz w:val="32"/>
                <w:szCs w:val="32"/>
              </w:rPr>
              <w:t>解决</w:t>
            </w:r>
            <w:r>
              <w:rPr>
                <w:rFonts w:ascii="仿宋" w:eastAsia="仿宋" w:hAnsi="仿宋" w:cs="仿宋" w:hint="eastAsia"/>
                <w:sz w:val="32"/>
                <w:szCs w:val="32"/>
              </w:rPr>
              <w:t>超核定办学规模和超标准班额办学等问题。</w:t>
            </w:r>
            <w:r>
              <w:rPr>
                <w:rFonts w:ascii="仿宋_GB2312" w:eastAsia="仿宋_GB2312" w:hAnsi="仿宋_GB2312" w:cs="仿宋_GB2312" w:hint="eastAsia"/>
                <w:kern w:val="0"/>
                <w:sz w:val="32"/>
                <w:szCs w:val="32"/>
              </w:rPr>
              <w:t>“十四五”期间义务教育公办学位建设58300座（2021-2022）</w:t>
            </w:r>
            <w:r>
              <w:rPr>
                <w:rFonts w:ascii="仿宋_GB2312" w:eastAsia="仿宋_GB2312" w:hAnsi="仿宋" w:cs="仿宋_GB2312" w:hint="eastAsia"/>
                <w:sz w:val="32"/>
                <w:szCs w:val="32"/>
              </w:rPr>
              <w:t>（附件1）</w:t>
            </w:r>
            <w:r>
              <w:rPr>
                <w:rFonts w:ascii="仿宋_GB2312" w:eastAsia="仿宋_GB2312" w:hAnsi="仿宋_GB2312" w:cs="仿宋_GB2312" w:hint="eastAsia"/>
                <w:kern w:val="0"/>
                <w:sz w:val="32"/>
                <w:szCs w:val="32"/>
              </w:rPr>
              <w:t>，</w:t>
            </w:r>
            <w:r>
              <w:rPr>
                <w:rFonts w:ascii="仿宋_GB2312" w:eastAsia="仿宋_GB2312" w:hAnsi="仿宋" w:cs="仿宋_GB2312" w:hint="eastAsia"/>
                <w:sz w:val="32"/>
                <w:szCs w:val="32"/>
              </w:rPr>
              <w:t>学前教育学位建设3.4万座。</w:t>
            </w:r>
            <w:r>
              <w:rPr>
                <w:rFonts w:ascii="仿宋_GB2312" w:eastAsia="仿宋_GB2312" w:cs="仿宋_GB2312" w:hint="eastAsia"/>
                <w:b/>
                <w:sz w:val="32"/>
                <w:szCs w:val="32"/>
              </w:rPr>
              <w:t>二是</w:t>
            </w:r>
            <w:r>
              <w:rPr>
                <w:rFonts w:ascii="仿宋_GB2312" w:eastAsia="仿宋_GB2312" w:cs="仿宋_GB2312" w:hint="eastAsia"/>
                <w:sz w:val="32"/>
                <w:szCs w:val="32"/>
              </w:rPr>
              <w:t>加快推进高中学位建设。市十七高、坪地高中园、</w:t>
            </w:r>
            <w:proofErr w:type="gramStart"/>
            <w:r>
              <w:rPr>
                <w:rFonts w:ascii="仿宋_GB2312" w:eastAsia="仿宋_GB2312" w:cs="仿宋_GB2312" w:hint="eastAsia"/>
                <w:sz w:val="32"/>
                <w:szCs w:val="32"/>
              </w:rPr>
              <w:t>科高足球</w:t>
            </w:r>
            <w:proofErr w:type="gramEnd"/>
            <w:r>
              <w:rPr>
                <w:rFonts w:ascii="仿宋_GB2312" w:eastAsia="仿宋_GB2312" w:cs="仿宋_GB2312" w:hint="eastAsia"/>
                <w:sz w:val="32"/>
                <w:szCs w:val="32"/>
              </w:rPr>
              <w:t>学校等新建项目，龙城高中、平湖中学扩建工程建设，到2023年新增高中学位14550座（附件2）。积极谋划第二期高中学位建设。</w:t>
            </w:r>
          </w:p>
          <w:p w:rsidR="00BC065E" w:rsidRDefault="00E42222">
            <w:pPr>
              <w:pBdr>
                <w:bottom w:val="none" w:sz="0" w:space="31" w:color="auto"/>
                <w:right w:val="none" w:sz="0" w:space="2" w:color="auto"/>
              </w:pBdr>
              <w:autoSpaceDN w:val="0"/>
              <w:adjustRightInd w:val="0"/>
              <w:snapToGrid w:val="0"/>
              <w:spacing w:before="240" w:line="560" w:lineRule="exact"/>
              <w:ind w:firstLineChars="500" w:firstLine="1606"/>
              <w:rPr>
                <w:rFonts w:ascii="仿宋_GB2312" w:eastAsia="仿宋_GB2312" w:cs="仿宋_GB2312"/>
                <w:b/>
                <w:sz w:val="32"/>
                <w:szCs w:val="32"/>
              </w:rPr>
            </w:pPr>
            <w:bookmarkStart w:id="155" w:name="_Toc53685978"/>
            <w:bookmarkStart w:id="156" w:name="_Toc53685883"/>
            <w:bookmarkStart w:id="157" w:name="_Toc53685339"/>
            <w:r>
              <w:rPr>
                <w:rFonts w:ascii="仿宋_GB2312" w:eastAsia="仿宋_GB2312" w:cs="仿宋_GB2312" w:hint="eastAsia"/>
                <w:b/>
                <w:sz w:val="32"/>
                <w:szCs w:val="32"/>
              </w:rPr>
              <w:t>重点工程二：义务教育质量提升工程</w:t>
            </w:r>
            <w:bookmarkEnd w:id="155"/>
            <w:bookmarkEnd w:id="156"/>
            <w:bookmarkEnd w:id="157"/>
          </w:p>
          <w:p w:rsidR="00BC065E" w:rsidRDefault="00E42222">
            <w:pPr>
              <w:pBdr>
                <w:bottom w:val="none" w:sz="0" w:space="31" w:color="auto"/>
                <w:right w:val="none" w:sz="0" w:space="2" w:color="auto"/>
              </w:pBdr>
              <w:autoSpaceDN w:val="0"/>
              <w:adjustRightInd w:val="0"/>
              <w:snapToGrid w:val="0"/>
              <w:spacing w:line="560" w:lineRule="exact"/>
              <w:ind w:firstLineChars="200" w:firstLine="643"/>
              <w:rPr>
                <w:rFonts w:ascii="仿宋_GB2312" w:eastAsia="仿宋_GB2312" w:hAnsi="仿宋_GB2312" w:cs="仿宋_GB2312"/>
                <w:sz w:val="32"/>
                <w:szCs w:val="32"/>
              </w:rPr>
            </w:pPr>
            <w:bookmarkStart w:id="158" w:name="_Toc53685979"/>
            <w:bookmarkStart w:id="159" w:name="_Toc53685340"/>
            <w:bookmarkStart w:id="160" w:name="_Toc53685884"/>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推动原村小、新建学校品质提升。通过“基地校+”模式，组建发展共同体，实现课程共建、</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训互动、资源共享、</w:t>
            </w:r>
            <w:proofErr w:type="gramStart"/>
            <w:r>
              <w:rPr>
                <w:rFonts w:ascii="仿宋_GB2312" w:eastAsia="仿宋_GB2312" w:hAnsi="仿宋_GB2312" w:cs="仿宋_GB2312" w:hint="eastAsia"/>
                <w:sz w:val="32"/>
                <w:szCs w:val="32"/>
              </w:rPr>
              <w:t>校社联动</w:t>
            </w:r>
            <w:proofErr w:type="gramEnd"/>
            <w:r>
              <w:rPr>
                <w:rFonts w:ascii="仿宋_GB2312" w:eastAsia="仿宋_GB2312" w:hAnsi="仿宋_GB2312" w:cs="仿宋_GB2312" w:hint="eastAsia"/>
                <w:sz w:val="32"/>
                <w:szCs w:val="32"/>
              </w:rPr>
              <w:t>；加强名校长、名师培养及均衡配置，力争实现“一校</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名师（校长）”。</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推行“名校+新（弱）校”的集团化办学模式，加大对集团化办学的专项经费和编制支持，发挥</w:t>
            </w:r>
            <w:proofErr w:type="gramStart"/>
            <w:r>
              <w:rPr>
                <w:rFonts w:ascii="仿宋_GB2312" w:eastAsia="仿宋_GB2312" w:hAnsi="仿宋_GB2312" w:cs="仿宋_GB2312" w:hint="eastAsia"/>
                <w:sz w:val="32"/>
                <w:szCs w:val="32"/>
              </w:rPr>
              <w:t>优质学校</w:t>
            </w:r>
            <w:proofErr w:type="gramEnd"/>
            <w:r>
              <w:rPr>
                <w:rFonts w:ascii="仿宋_GB2312" w:eastAsia="仿宋_GB2312" w:hAnsi="仿宋_GB2312" w:cs="仿宋_GB2312" w:hint="eastAsia"/>
                <w:sz w:val="32"/>
                <w:szCs w:val="32"/>
              </w:rPr>
              <w:t>对新（弱）学校的辐射引领。</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构建名优校长到薄弱学校任职制度，全面推行教师管理“区管校聘”，加大优秀校长、教师的交流力度。</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构建</w:t>
            </w:r>
            <w:proofErr w:type="gramStart"/>
            <w:r>
              <w:rPr>
                <w:rFonts w:ascii="仿宋_GB2312" w:eastAsia="仿宋_GB2312" w:hAnsi="仿宋_GB2312" w:cs="仿宋_GB2312" w:hint="eastAsia"/>
                <w:sz w:val="32"/>
                <w:szCs w:val="32"/>
              </w:rPr>
              <w:t>名师优课共享</w:t>
            </w:r>
            <w:proofErr w:type="gramEnd"/>
            <w:r>
              <w:rPr>
                <w:rFonts w:ascii="仿宋_GB2312" w:eastAsia="仿宋_GB2312" w:hAnsi="仿宋_GB2312" w:cs="仿宋_GB2312" w:hint="eastAsia"/>
                <w:sz w:val="32"/>
                <w:szCs w:val="32"/>
              </w:rPr>
              <w:t>平台。汇聚名师优质在线课堂资源，加快建设覆盖所有学科知识点的</w:t>
            </w:r>
            <w:proofErr w:type="gramStart"/>
            <w:r>
              <w:rPr>
                <w:rFonts w:ascii="仿宋_GB2312" w:eastAsia="仿宋_GB2312" w:hAnsi="仿宋_GB2312" w:cs="仿宋_GB2312" w:hint="eastAsia"/>
                <w:sz w:val="32"/>
                <w:szCs w:val="32"/>
              </w:rPr>
              <w:t>名师优课共享</w:t>
            </w:r>
            <w:proofErr w:type="gramEnd"/>
            <w:r>
              <w:rPr>
                <w:rFonts w:ascii="仿宋_GB2312" w:eastAsia="仿宋_GB2312" w:hAnsi="仿宋_GB2312" w:cs="仿宋_GB2312" w:hint="eastAsia"/>
                <w:sz w:val="32"/>
                <w:szCs w:val="32"/>
              </w:rPr>
              <w:t>平台，实现优质教育资源共享。</w:t>
            </w:r>
          </w:p>
          <w:p w:rsidR="00BC065E" w:rsidRDefault="00E42222">
            <w:pPr>
              <w:pBdr>
                <w:bottom w:val="none" w:sz="0" w:space="31" w:color="auto"/>
                <w:right w:val="none" w:sz="0" w:space="2" w:color="auto"/>
              </w:pBdr>
              <w:autoSpaceDN w:val="0"/>
              <w:adjustRightInd w:val="0"/>
              <w:snapToGrid w:val="0"/>
              <w:spacing w:before="240" w:line="560" w:lineRule="exact"/>
              <w:ind w:firstLineChars="500" w:firstLine="1606"/>
              <w:rPr>
                <w:rFonts w:ascii="仿宋_GB2312" w:eastAsia="仿宋_GB2312" w:cs="仿宋_GB2312"/>
                <w:b/>
                <w:sz w:val="32"/>
                <w:szCs w:val="32"/>
              </w:rPr>
            </w:pPr>
            <w:r>
              <w:rPr>
                <w:rFonts w:ascii="仿宋_GB2312" w:eastAsia="仿宋_GB2312" w:cs="仿宋_GB2312" w:hint="eastAsia"/>
                <w:b/>
                <w:sz w:val="32"/>
                <w:szCs w:val="32"/>
              </w:rPr>
              <w:lastRenderedPageBreak/>
              <w:t>重点工程三：民办教育提质促优工程</w:t>
            </w:r>
            <w:bookmarkEnd w:id="158"/>
            <w:bookmarkEnd w:id="159"/>
            <w:bookmarkEnd w:id="160"/>
          </w:p>
          <w:p w:rsidR="00BC065E" w:rsidRDefault="00E42222">
            <w:pPr>
              <w:pBdr>
                <w:bottom w:val="none" w:sz="0" w:space="31" w:color="auto"/>
                <w:right w:val="none" w:sz="0" w:space="2" w:color="auto"/>
              </w:pBdr>
              <w:autoSpaceDN w:val="0"/>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一是</w:t>
            </w:r>
            <w:r>
              <w:rPr>
                <w:rFonts w:ascii="仿宋_GB2312" w:eastAsia="仿宋_GB2312" w:hAnsi="仿宋_GB2312" w:cs="仿宋_GB2312" w:hint="eastAsia"/>
                <w:sz w:val="32"/>
                <w:szCs w:val="32"/>
              </w:rPr>
              <w:t>充分发挥</w:t>
            </w:r>
            <w:proofErr w:type="gramStart"/>
            <w:r>
              <w:rPr>
                <w:rFonts w:ascii="仿宋_GB2312" w:eastAsia="仿宋_GB2312" w:hAnsi="仿宋_GB2312" w:cs="仿宋_GB2312" w:hint="eastAsia"/>
                <w:sz w:val="32"/>
                <w:szCs w:val="32"/>
              </w:rPr>
              <w:t>优质学校</w:t>
            </w:r>
            <w:proofErr w:type="gramEnd"/>
            <w:r>
              <w:rPr>
                <w:rFonts w:ascii="仿宋_GB2312" w:eastAsia="仿宋_GB2312" w:hAnsi="仿宋_GB2312" w:cs="仿宋_GB2312" w:hint="eastAsia"/>
                <w:sz w:val="32"/>
                <w:szCs w:val="32"/>
              </w:rPr>
              <w:t>的辐射、引领示范作用，培育</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批办学条件好、办学管理优、师资队伍强、办学质量高、社会声誉好的优质学校，推动全区民办中小学整体办学水平的提升。</w:t>
            </w:r>
            <w:r>
              <w:rPr>
                <w:rFonts w:ascii="仿宋_GB2312" w:eastAsia="仿宋_GB2312" w:hAnsi="仿宋_GB2312" w:cs="仿宋_GB2312" w:hint="eastAsia"/>
                <w:b/>
                <w:sz w:val="32"/>
                <w:szCs w:val="32"/>
              </w:rPr>
              <w:t>二是</w:t>
            </w:r>
            <w:r>
              <w:rPr>
                <w:rFonts w:ascii="仿宋_GB2312" w:eastAsia="仿宋_GB2312" w:hAnsi="仿宋_GB2312" w:cs="仿宋_GB2312" w:hint="eastAsia"/>
                <w:sz w:val="32"/>
                <w:szCs w:val="32"/>
              </w:rPr>
              <w:t>推进民办中小学全面实施素质教育，深入开展“一校一品”建设活动，增强“特色教育”“品牌教育”的核心竞争力，打造一批特色学校和品牌学校，促进全区民办中小学优质化发展。</w:t>
            </w:r>
            <w:r>
              <w:rPr>
                <w:rFonts w:ascii="仿宋_GB2312" w:eastAsia="仿宋_GB2312" w:hAnsi="仿宋_GB2312" w:cs="仿宋_GB2312" w:hint="eastAsia"/>
                <w:b/>
                <w:sz w:val="32"/>
                <w:szCs w:val="32"/>
              </w:rPr>
              <w:t>三是</w:t>
            </w:r>
            <w:r>
              <w:rPr>
                <w:rFonts w:ascii="仿宋_GB2312" w:eastAsia="仿宋_GB2312" w:hAnsi="仿宋_GB2312" w:cs="仿宋_GB2312" w:hint="eastAsia"/>
                <w:sz w:val="32"/>
                <w:szCs w:val="32"/>
              </w:rPr>
              <w:t>深化公民办学校“结对帮扶”。通过优质公办学校、区级以上名师工作室对民办中小学开展精准帮扶，区</w:t>
            </w:r>
            <w:proofErr w:type="gramStart"/>
            <w:r>
              <w:rPr>
                <w:rFonts w:ascii="仿宋_GB2312" w:eastAsia="仿宋_GB2312" w:hAnsi="仿宋_GB2312" w:cs="仿宋_GB2312" w:hint="eastAsia"/>
                <w:sz w:val="32"/>
                <w:szCs w:val="32"/>
              </w:rPr>
              <w:t>优质学校</w:t>
            </w:r>
            <w:proofErr w:type="gramEnd"/>
            <w:r>
              <w:rPr>
                <w:rFonts w:ascii="仿宋_GB2312" w:eastAsia="仿宋_GB2312" w:hAnsi="仿宋_GB2312" w:cs="仿宋_GB2312" w:hint="eastAsia"/>
                <w:sz w:val="32"/>
                <w:szCs w:val="32"/>
              </w:rPr>
              <w:t>与薄弱民办中小学校组建“学校发展共同体”，公、民办学校互派骨干教师或管理干部到对方驻点挂职等形式，全面提升民办</w:t>
            </w:r>
            <w:r>
              <w:rPr>
                <w:rFonts w:ascii="仿宋_GB2312" w:eastAsia="仿宋_GB2312" w:hAnsi="仿宋_GB2312" w:cs="仿宋_GB2312"/>
                <w:sz w:val="32"/>
                <w:szCs w:val="32"/>
              </w:rPr>
              <w:t>学</w:t>
            </w:r>
            <w:r>
              <w:rPr>
                <w:rFonts w:ascii="仿宋_GB2312" w:eastAsia="仿宋_GB2312" w:hAnsi="仿宋_GB2312" w:cs="仿宋_GB2312" w:hint="eastAsia"/>
                <w:sz w:val="32"/>
                <w:szCs w:val="32"/>
              </w:rPr>
              <w:t>校管理水平。</w:t>
            </w:r>
            <w:r>
              <w:rPr>
                <w:rFonts w:ascii="仿宋_GB2312" w:eastAsia="仿宋_GB2312" w:hAnsi="仿宋_GB2312" w:cs="仿宋_GB2312" w:hint="eastAsia"/>
                <w:b/>
                <w:sz w:val="32"/>
                <w:szCs w:val="32"/>
              </w:rPr>
              <w:t>四是</w:t>
            </w:r>
            <w:r>
              <w:rPr>
                <w:rFonts w:ascii="仿宋_GB2312" w:eastAsia="仿宋_GB2312" w:hAnsi="仿宋_GB2312" w:cs="仿宋_GB2312" w:hint="eastAsia"/>
                <w:sz w:val="32"/>
                <w:szCs w:val="32"/>
              </w:rPr>
              <w:t>加强民办学校教师队伍建设。健全民办学校教师培养体系，培养一批骨干教师、名师、名校长名师工作室。推进民办学校教师职称评聘改革，完善教师职称岗位津贴；探索建立由个人、学校、财政共同承担的教职工养老保障机制等。</w:t>
            </w:r>
          </w:p>
          <w:p w:rsidR="00BC065E" w:rsidRDefault="00E42222">
            <w:pPr>
              <w:pBdr>
                <w:bottom w:val="none" w:sz="0" w:space="31" w:color="auto"/>
                <w:right w:val="none" w:sz="0" w:space="2" w:color="auto"/>
              </w:pBdr>
              <w:autoSpaceDN w:val="0"/>
              <w:adjustRightInd w:val="0"/>
              <w:snapToGrid w:val="0"/>
              <w:spacing w:before="240" w:line="560" w:lineRule="exact"/>
              <w:jc w:val="center"/>
              <w:rPr>
                <w:rFonts w:ascii="仿宋_GB2312" w:eastAsiaTheme="minorEastAsia" w:cs="仿宋_GB2312"/>
                <w:b/>
                <w:sz w:val="32"/>
                <w:szCs w:val="32"/>
              </w:rPr>
            </w:pPr>
            <w:r>
              <w:rPr>
                <w:rFonts w:ascii="仿宋_GB2312" w:eastAsia="仿宋_GB2312" w:cs="仿宋_GB2312" w:hint="eastAsia"/>
                <w:b/>
                <w:sz w:val="32"/>
                <w:szCs w:val="32"/>
              </w:rPr>
              <w:t>重点工程四：学生综合素养全面</w:t>
            </w:r>
            <w:r>
              <w:rPr>
                <w:rFonts w:ascii="仿宋_GB2312" w:eastAsia="仿宋_GB2312" w:cs="仿宋_GB2312"/>
                <w:b/>
                <w:sz w:val="32"/>
                <w:szCs w:val="32"/>
              </w:rPr>
              <w:t>提升工程</w:t>
            </w:r>
          </w:p>
          <w:p w:rsidR="00BC065E" w:rsidRDefault="00E42222">
            <w:pPr>
              <w:pBdr>
                <w:bottom w:val="none" w:sz="0" w:space="31" w:color="auto"/>
                <w:right w:val="none" w:sz="0" w:space="2" w:color="auto"/>
              </w:pBdr>
              <w:autoSpaceDN w:val="0"/>
              <w:adjustRightInd w:val="0"/>
              <w:snapToGrid w:val="0"/>
              <w:spacing w:line="560" w:lineRule="exact"/>
              <w:ind w:firstLineChars="200" w:firstLine="640"/>
              <w:rPr>
                <w:rFonts w:ascii="仿宋_GB2312" w:eastAsia="仿宋_GB2312" w:cs="仿宋_GB2312"/>
                <w:sz w:val="32"/>
                <w:szCs w:val="32"/>
              </w:rPr>
            </w:pPr>
            <w:r>
              <w:rPr>
                <w:rFonts w:ascii="仿宋_GB2312" w:eastAsia="仿宋_GB2312" w:hAnsi="仿宋_GB2312" w:cs="仿宋_GB2312" w:hint="eastAsia"/>
                <w:sz w:val="32"/>
                <w:szCs w:val="32"/>
              </w:rPr>
              <w:t>在巩固德育智育成果基础上，进一步强化体育、美育和劳育工作。</w:t>
            </w:r>
            <w:r>
              <w:rPr>
                <w:rFonts w:ascii="仿宋_GB2312" w:eastAsia="仿宋_GB2312" w:hAnsi="仿宋_GB2312" w:cs="仿宋_GB2312" w:hint="eastAsia"/>
                <w:b/>
                <w:sz w:val="32"/>
                <w:szCs w:val="32"/>
              </w:rPr>
              <w:t>一是</w:t>
            </w:r>
            <w:r>
              <w:rPr>
                <w:rFonts w:ascii="仿宋_GB2312" w:eastAsia="仿宋_GB2312" w:hAnsi="仿宋_GB2312" w:cs="仿宋_GB2312" w:hint="eastAsia"/>
                <w:sz w:val="32"/>
                <w:szCs w:val="32"/>
              </w:rPr>
              <w:t>优化顶层设计。研发制定体育、美育、劳育的指导意见和实施方案，统筹体育、美育、劳育的实施路径。</w:t>
            </w:r>
            <w:r>
              <w:rPr>
                <w:rFonts w:ascii="仿宋_GB2312" w:eastAsia="仿宋_GB2312" w:hAnsi="仿宋_GB2312" w:cs="仿宋_GB2312" w:hint="eastAsia"/>
                <w:b/>
                <w:sz w:val="32"/>
                <w:szCs w:val="32"/>
              </w:rPr>
              <w:t>二是</w:t>
            </w:r>
            <w:r>
              <w:rPr>
                <w:rFonts w:ascii="仿宋_GB2312" w:eastAsia="仿宋_GB2312" w:hAnsi="仿宋_GB2312" w:cs="仿宋_GB2312" w:hint="eastAsia"/>
                <w:sz w:val="32"/>
                <w:szCs w:val="32"/>
              </w:rPr>
              <w:t>推进课程建设。开足开齐体育</w:t>
            </w:r>
            <w:r>
              <w:rPr>
                <w:rFonts w:ascii="仿宋_GB2312" w:eastAsia="仿宋_GB2312" w:hAnsi="仿宋_GB2312" w:cs="仿宋_GB2312"/>
                <w:sz w:val="32"/>
                <w:szCs w:val="32"/>
              </w:rPr>
              <w:t>、美育、劳育</w:t>
            </w:r>
            <w:r>
              <w:rPr>
                <w:rFonts w:ascii="仿宋_GB2312" w:eastAsia="仿宋_GB2312" w:hAnsi="仿宋_GB2312" w:cs="仿宋_GB2312" w:hint="eastAsia"/>
                <w:sz w:val="32"/>
                <w:szCs w:val="32"/>
              </w:rPr>
              <w:t>课程，整合资源，研发具有龙岗特色的地方课程，鼓励学校自主或合作开发特色课程，形成“一校</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特色”或“一校多特色”的校本课程。促进学生在义务教育阶段掌握1至2项运动技能，1</w:t>
            </w:r>
            <w:r>
              <w:rPr>
                <w:rFonts w:ascii="仿宋_GB2312" w:eastAsia="仿宋_GB2312" w:hAnsi="仿宋_GB2312" w:cs="仿宋_GB2312" w:hint="eastAsia"/>
                <w:sz w:val="32"/>
                <w:szCs w:val="32"/>
              </w:rPr>
              <w:lastRenderedPageBreak/>
              <w:t>至2项艺术特长，在高中阶段进一步发展运动专长，树立正确的审美观。同时</w:t>
            </w:r>
            <w:r>
              <w:rPr>
                <w:rFonts w:ascii="仿宋_GB2312" w:eastAsia="仿宋_GB2312" w:hAnsi="仿宋_GB2312" w:cs="仿宋_GB2312"/>
                <w:sz w:val="32"/>
                <w:szCs w:val="32"/>
              </w:rPr>
              <w:t>让学生形成正确的劳动观，养成良好的劳动精神和劳动习惯</w:t>
            </w:r>
            <w:r>
              <w:rPr>
                <w:rFonts w:ascii="仿宋_GB2312" w:eastAsia="仿宋_GB2312" w:hAnsi="仿宋_GB2312" w:cs="仿宋_GB2312"/>
                <w:b/>
                <w:sz w:val="32"/>
                <w:szCs w:val="32"/>
              </w:rPr>
              <w:t>。</w:t>
            </w:r>
            <w:r>
              <w:rPr>
                <w:rFonts w:ascii="仿宋_GB2312" w:eastAsia="仿宋_GB2312" w:hAnsi="仿宋_GB2312" w:cs="仿宋_GB2312" w:hint="eastAsia"/>
                <w:b/>
                <w:sz w:val="32"/>
                <w:szCs w:val="32"/>
              </w:rPr>
              <w:t>三是</w:t>
            </w:r>
            <w:r>
              <w:rPr>
                <w:rFonts w:ascii="仿宋_GB2312" w:eastAsia="仿宋_GB2312" w:hAnsi="仿宋_GB2312" w:cs="仿宋_GB2312" w:hint="eastAsia"/>
                <w:sz w:val="32"/>
                <w:szCs w:val="32"/>
              </w:rPr>
              <w:t>构建多层次的师资队伍。设立专门的体育、美育、劳育的教研员，配足配齐体育、美育教师，鼓励学校设立劳动教师岗位，一方面由综合实践课教师兼任劳动课，一方面聘请部分专业技术人员担任兼职教师，形成专兼职结合的劳动教师队伍。</w:t>
            </w:r>
            <w:r>
              <w:rPr>
                <w:rFonts w:ascii="仿宋_GB2312" w:eastAsia="仿宋_GB2312" w:hAnsi="仿宋_GB2312" w:cs="仿宋_GB2312" w:hint="eastAsia"/>
                <w:b/>
                <w:sz w:val="32"/>
                <w:szCs w:val="32"/>
              </w:rPr>
              <w:t>四是</w:t>
            </w:r>
            <w:r>
              <w:rPr>
                <w:rFonts w:ascii="仿宋_GB2312" w:eastAsia="仿宋_GB2312" w:hAnsi="仿宋_GB2312" w:cs="仿宋_GB2312" w:hint="eastAsia"/>
                <w:sz w:val="32"/>
                <w:szCs w:val="32"/>
              </w:rPr>
              <w:t>强化课题引领作用。推动区域层面研究省级重点专项课题，鼓励学校层面申报市、区级课题，实现科研引领全区学生综合</w:t>
            </w:r>
            <w:r>
              <w:rPr>
                <w:rFonts w:ascii="仿宋_GB2312" w:eastAsia="仿宋_GB2312" w:hAnsi="仿宋_GB2312" w:cs="仿宋_GB2312"/>
                <w:sz w:val="32"/>
                <w:szCs w:val="32"/>
              </w:rPr>
              <w:t>素养提升</w:t>
            </w:r>
            <w:r>
              <w:rPr>
                <w:rFonts w:ascii="仿宋_GB2312" w:eastAsia="仿宋_GB2312" w:hAnsi="仿宋_GB2312" w:cs="仿宋_GB2312" w:hint="eastAsia"/>
                <w:sz w:val="32"/>
                <w:szCs w:val="32"/>
              </w:rPr>
              <w:t>。</w:t>
            </w:r>
            <w:r>
              <w:rPr>
                <w:rFonts w:ascii="仿宋_GB2312" w:eastAsia="仿宋_GB2312" w:hAnsi="仿宋_GB2312" w:cs="仿宋_GB2312" w:hint="eastAsia"/>
                <w:b/>
                <w:sz w:val="32"/>
                <w:szCs w:val="32"/>
              </w:rPr>
              <w:t>五是</w:t>
            </w:r>
            <w:proofErr w:type="gramStart"/>
            <w:r>
              <w:rPr>
                <w:rFonts w:ascii="仿宋_GB2312" w:eastAsia="仿宋_GB2312" w:hAnsi="仿宋_GB2312" w:cs="仿宋_GB2312" w:hint="eastAsia"/>
                <w:sz w:val="32"/>
                <w:szCs w:val="32"/>
              </w:rPr>
              <w:t>构建多元</w:t>
            </w:r>
            <w:proofErr w:type="gramEnd"/>
            <w:r>
              <w:rPr>
                <w:rFonts w:ascii="仿宋_GB2312" w:eastAsia="仿宋_GB2312" w:hAnsi="仿宋_GB2312" w:cs="仿宋_GB2312" w:hint="eastAsia"/>
                <w:sz w:val="32"/>
                <w:szCs w:val="32"/>
              </w:rPr>
              <w:t>评价体系。构建综合评价体系，利用互联网、</w:t>
            </w:r>
            <w:r>
              <w:rPr>
                <w:rFonts w:ascii="仿宋_GB2312" w:eastAsia="仿宋_GB2312" w:hAnsi="仿宋_GB2312" w:cs="仿宋_GB2312"/>
                <w:sz w:val="32"/>
                <w:szCs w:val="32"/>
              </w:rPr>
              <w:t>物联网、人工智能</w:t>
            </w:r>
            <w:r>
              <w:rPr>
                <w:rFonts w:ascii="仿宋_GB2312" w:eastAsia="仿宋_GB2312" w:hAnsi="仿宋_GB2312" w:cs="仿宋_GB2312" w:hint="eastAsia"/>
                <w:sz w:val="32"/>
                <w:szCs w:val="32"/>
              </w:rPr>
              <w:t>等，对学生的体育运动、艺术创作、劳动的全过程和成果进行记录和评价。</w:t>
            </w:r>
          </w:p>
        </w:tc>
      </w:tr>
    </w:tbl>
    <w:p w:rsidR="00BC065E" w:rsidRDefault="00E42222">
      <w:pPr>
        <w:pStyle w:val="2"/>
        <w:spacing w:before="120" w:line="360" w:lineRule="auto"/>
        <w:ind w:firstLineChars="200" w:firstLine="643"/>
        <w:rPr>
          <w:rFonts w:ascii="黑体" w:eastAsia="黑体" w:hAnsi="黑体"/>
          <w:bCs/>
          <w:sz w:val="32"/>
          <w:szCs w:val="32"/>
        </w:rPr>
      </w:pPr>
      <w:bookmarkStart w:id="161" w:name="_Toc55895804"/>
      <w:bookmarkStart w:id="162" w:name="_Toc41572813"/>
      <w:bookmarkStart w:id="163" w:name="_Toc41573236"/>
      <w:bookmarkStart w:id="164" w:name="_Toc41333332"/>
      <w:r>
        <w:rPr>
          <w:rFonts w:ascii="黑体" w:eastAsia="黑体" w:hAnsi="黑体" w:hint="eastAsia"/>
          <w:bCs/>
          <w:sz w:val="32"/>
          <w:szCs w:val="32"/>
        </w:rPr>
        <w:lastRenderedPageBreak/>
        <w:t>二、强化协同发展，促进教育高位均衡</w:t>
      </w:r>
      <w:bookmarkEnd w:id="161"/>
    </w:p>
    <w:p w:rsidR="00BC065E" w:rsidRDefault="00E42222">
      <w:pPr>
        <w:pStyle w:val="2"/>
        <w:spacing w:before="120" w:line="360" w:lineRule="auto"/>
        <w:ind w:firstLineChars="200" w:firstLine="643"/>
        <w:rPr>
          <w:rFonts w:ascii="楷体_GB2312" w:eastAsia="楷体_GB2312" w:hAnsi="Arial"/>
          <w:bCs/>
          <w:sz w:val="32"/>
          <w:szCs w:val="32"/>
        </w:rPr>
      </w:pPr>
      <w:bookmarkStart w:id="165" w:name="_Toc55895805"/>
      <w:bookmarkStart w:id="166" w:name="_Toc54015575"/>
      <w:bookmarkStart w:id="167" w:name="_Toc54015576"/>
      <w:bookmarkEnd w:id="162"/>
      <w:bookmarkEnd w:id="163"/>
      <w:bookmarkEnd w:id="164"/>
      <w:r>
        <w:rPr>
          <w:rFonts w:ascii="楷体_GB2312" w:eastAsia="楷体_GB2312" w:hAnsi="Arial" w:hint="eastAsia"/>
          <w:bCs/>
          <w:sz w:val="32"/>
          <w:szCs w:val="32"/>
        </w:rPr>
        <w:t>（一）构建“家校社”教育共同体</w:t>
      </w:r>
      <w:bookmarkEnd w:id="165"/>
      <w:bookmarkEnd w:id="166"/>
    </w:p>
    <w:p w:rsidR="00BC065E" w:rsidRDefault="00E42222">
      <w:pPr>
        <w:ind w:firstLineChars="200" w:firstLine="643"/>
        <w:rPr>
          <w:rFonts w:ascii="仿宋_GB2312" w:eastAsia="仿宋_GB2312" w:cs="仿宋_GB2312"/>
          <w:sz w:val="32"/>
          <w:szCs w:val="32"/>
        </w:rPr>
      </w:pPr>
      <w:r>
        <w:rPr>
          <w:rFonts w:ascii="仿宋_GB2312" w:eastAsia="仿宋_GB2312" w:cs="仿宋_GB2312" w:hint="eastAsia"/>
          <w:b/>
          <w:sz w:val="32"/>
          <w:szCs w:val="32"/>
        </w:rPr>
        <w:t>1</w:t>
      </w:r>
      <w:r>
        <w:rPr>
          <w:rFonts w:ascii="仿宋_GB2312" w:eastAsia="仿宋_GB2312" w:cs="仿宋_GB2312"/>
          <w:b/>
          <w:sz w:val="32"/>
          <w:szCs w:val="32"/>
        </w:rPr>
        <w:t>.</w:t>
      </w:r>
      <w:r>
        <w:rPr>
          <w:rFonts w:ascii="仿宋_GB2312" w:eastAsia="仿宋_GB2312" w:cs="仿宋_GB2312" w:hint="eastAsia"/>
          <w:b/>
          <w:sz w:val="32"/>
          <w:szCs w:val="32"/>
        </w:rPr>
        <w:t>构建部门协同的心理健康服务体系。一是</w:t>
      </w:r>
      <w:r>
        <w:rPr>
          <w:rFonts w:ascii="仿宋_GB2312" w:eastAsia="仿宋_GB2312" w:cs="仿宋_GB2312" w:hint="eastAsia"/>
          <w:sz w:val="32"/>
          <w:szCs w:val="32"/>
        </w:rPr>
        <w:t>联合卫生、公安、团委、妇联等部门，加快成立青少年心理健康援助中心、问题治疗中心、社区服务中心。</w:t>
      </w:r>
      <w:r>
        <w:rPr>
          <w:rFonts w:ascii="仿宋_GB2312" w:eastAsia="仿宋_GB2312" w:cs="仿宋_GB2312" w:hint="eastAsia"/>
          <w:b/>
          <w:bCs/>
          <w:sz w:val="32"/>
          <w:szCs w:val="32"/>
        </w:rPr>
        <w:t>二是</w:t>
      </w:r>
      <w:r>
        <w:rPr>
          <w:rFonts w:ascii="仿宋_GB2312" w:eastAsia="仿宋_GB2312" w:cs="仿宋_GB2312" w:hint="eastAsia"/>
          <w:sz w:val="32"/>
          <w:szCs w:val="32"/>
        </w:rPr>
        <w:t>加强与华南师范大学、深圳大学等高校及市、区医院合作，提升心理教师队伍水平，健全区级学生心理档案，建立学生异常行为习惯数据库，及时实施监测、干预。</w:t>
      </w:r>
    </w:p>
    <w:p w:rsidR="00BC065E" w:rsidRDefault="00E42222">
      <w:pPr>
        <w:pStyle w:val="a5"/>
        <w:ind w:firstLineChars="200" w:firstLine="643"/>
        <w:jc w:val="both"/>
        <w:rPr>
          <w:rFonts w:ascii="仿宋_GB2312" w:eastAsia="仿宋_GB2312" w:cs="仿宋_GB2312"/>
          <w:sz w:val="32"/>
          <w:szCs w:val="32"/>
        </w:rPr>
      </w:pPr>
      <w:r>
        <w:rPr>
          <w:rFonts w:ascii="仿宋_GB2312" w:eastAsia="仿宋_GB2312" w:cs="仿宋_GB2312" w:hint="eastAsia"/>
          <w:b/>
          <w:sz w:val="32"/>
          <w:szCs w:val="32"/>
        </w:rPr>
        <w:t>2</w:t>
      </w:r>
      <w:r>
        <w:rPr>
          <w:rFonts w:ascii="仿宋_GB2312" w:eastAsia="仿宋_GB2312" w:cs="仿宋_GB2312"/>
          <w:b/>
          <w:sz w:val="32"/>
          <w:szCs w:val="32"/>
        </w:rPr>
        <w:t>.</w:t>
      </w:r>
      <w:r>
        <w:rPr>
          <w:rFonts w:ascii="仿宋_GB2312" w:eastAsia="仿宋_GB2312" w:cs="仿宋_GB2312" w:hint="eastAsia"/>
          <w:b/>
          <w:sz w:val="32"/>
          <w:szCs w:val="32"/>
        </w:rPr>
        <w:t>推动家庭教育创新发展。</w:t>
      </w:r>
      <w:r>
        <w:rPr>
          <w:rFonts w:ascii="仿宋_GB2312" w:eastAsia="仿宋_GB2312" w:cs="仿宋_GB2312" w:hint="eastAsia"/>
          <w:sz w:val="32"/>
          <w:szCs w:val="32"/>
        </w:rPr>
        <w:t>充分借鉴北京、上海等地家校合作经验，</w:t>
      </w:r>
      <w:proofErr w:type="gramStart"/>
      <w:r>
        <w:rPr>
          <w:rFonts w:ascii="仿宋_GB2312" w:eastAsia="仿宋_GB2312" w:cs="仿宋_GB2312" w:hint="eastAsia"/>
          <w:sz w:val="32"/>
          <w:szCs w:val="32"/>
        </w:rPr>
        <w:t>完善家校社</w:t>
      </w:r>
      <w:proofErr w:type="gramEnd"/>
      <w:r>
        <w:rPr>
          <w:rFonts w:ascii="仿宋_GB2312" w:eastAsia="仿宋_GB2312" w:cs="仿宋_GB2312" w:hint="eastAsia"/>
          <w:sz w:val="32"/>
          <w:szCs w:val="32"/>
        </w:rPr>
        <w:t>合作机制，启动“万千教师进家庭</w:t>
      </w:r>
      <w:r>
        <w:rPr>
          <w:rFonts w:ascii="仿宋_GB2312" w:eastAsia="仿宋_GB2312" w:cs="仿宋_GB2312" w:hint="eastAsia"/>
          <w:sz w:val="32"/>
          <w:szCs w:val="32"/>
        </w:rPr>
        <w:lastRenderedPageBreak/>
        <w:t>（社区）”活动。搭建各种学习分享平台，办好家长学校，推进家长成长计划。制定龙岗区家庭教育工作指引，联合心理专家和区域心理教研员开发“线上线下”家庭</w:t>
      </w:r>
      <w:r>
        <w:rPr>
          <w:rFonts w:ascii="仿宋_GB2312" w:eastAsia="仿宋_GB2312" w:cs="仿宋_GB2312"/>
          <w:sz w:val="32"/>
          <w:szCs w:val="32"/>
        </w:rPr>
        <w:t>教育</w:t>
      </w:r>
      <w:r>
        <w:rPr>
          <w:rFonts w:ascii="仿宋_GB2312" w:eastAsia="仿宋_GB2312" w:cs="仿宋_GB2312" w:hint="eastAsia"/>
          <w:sz w:val="32"/>
          <w:szCs w:val="32"/>
        </w:rPr>
        <w:t>课程,打造区域特色系统化的家校合作共育新模式,加快形成政府主导、部门协作、学校组织、家长参与、社会支持的家庭教育工作格局。</w:t>
      </w:r>
    </w:p>
    <w:p w:rsidR="00BC065E" w:rsidRDefault="00E42222">
      <w:pPr>
        <w:pStyle w:val="a5"/>
        <w:ind w:firstLineChars="200" w:firstLine="643"/>
        <w:jc w:val="both"/>
        <w:rPr>
          <w:rFonts w:ascii="仿宋_GB2312" w:eastAsia="仿宋_GB2312" w:cs="仿宋_GB2312"/>
          <w:sz w:val="32"/>
          <w:szCs w:val="32"/>
        </w:rPr>
      </w:pPr>
      <w:r>
        <w:rPr>
          <w:rFonts w:ascii="仿宋_GB2312" w:eastAsia="仿宋_GB2312" w:cs="仿宋_GB2312" w:hint="eastAsia"/>
          <w:b/>
          <w:sz w:val="32"/>
          <w:szCs w:val="32"/>
        </w:rPr>
        <w:t>3</w:t>
      </w:r>
      <w:r>
        <w:rPr>
          <w:rFonts w:ascii="仿宋_GB2312" w:eastAsia="仿宋_GB2312" w:cs="仿宋_GB2312"/>
          <w:b/>
          <w:sz w:val="32"/>
          <w:szCs w:val="32"/>
        </w:rPr>
        <w:t>.</w:t>
      </w:r>
      <w:r>
        <w:rPr>
          <w:rFonts w:ascii="仿宋_GB2312" w:eastAsia="仿宋_GB2312" w:cs="仿宋_GB2312" w:hint="eastAsia"/>
          <w:b/>
          <w:sz w:val="32"/>
          <w:szCs w:val="32"/>
        </w:rPr>
        <w:t>推动学习型家庭、社区建设。</w:t>
      </w:r>
      <w:proofErr w:type="gramStart"/>
      <w:r>
        <w:rPr>
          <w:rFonts w:ascii="仿宋_GB2312" w:eastAsia="仿宋_GB2312" w:cs="仿宋_GB2312" w:hint="eastAsia"/>
          <w:sz w:val="32"/>
          <w:szCs w:val="32"/>
        </w:rPr>
        <w:t>统筹家校社</w:t>
      </w:r>
      <w:proofErr w:type="gramEnd"/>
      <w:r>
        <w:rPr>
          <w:rFonts w:ascii="仿宋_GB2312" w:eastAsia="仿宋_GB2312" w:cs="仿宋_GB2312" w:hint="eastAsia"/>
          <w:sz w:val="32"/>
          <w:szCs w:val="32"/>
        </w:rPr>
        <w:t>资源，扩大社区教育资源和学习场所，拓展校外</w:t>
      </w:r>
      <w:proofErr w:type="gramStart"/>
      <w:r>
        <w:rPr>
          <w:rFonts w:ascii="仿宋_GB2312" w:eastAsia="仿宋_GB2312" w:cs="仿宋_GB2312" w:hint="eastAsia"/>
          <w:sz w:val="32"/>
          <w:szCs w:val="32"/>
        </w:rPr>
        <w:t>研</w:t>
      </w:r>
      <w:proofErr w:type="gramEnd"/>
      <w:r>
        <w:rPr>
          <w:rFonts w:ascii="仿宋_GB2312" w:eastAsia="仿宋_GB2312" w:cs="仿宋_GB2312" w:hint="eastAsia"/>
          <w:sz w:val="32"/>
          <w:szCs w:val="32"/>
        </w:rPr>
        <w:t>学实践教育基地，搭建家长教育在线学习平台，支持学校通过“微课”“APP”“移动教室”等方式，满足居民个性化学习，推动学习型家庭、社区建设。</w:t>
      </w:r>
    </w:p>
    <w:p w:rsidR="00BC065E" w:rsidRDefault="00E42222">
      <w:pPr>
        <w:pStyle w:val="a5"/>
        <w:ind w:firstLineChars="200" w:firstLine="643"/>
        <w:jc w:val="both"/>
        <w:rPr>
          <w:rFonts w:ascii="仿宋_GB2312" w:eastAsia="仿宋_GB2312" w:cs="仿宋_GB2312"/>
          <w:sz w:val="32"/>
          <w:szCs w:val="32"/>
        </w:rPr>
      </w:pPr>
      <w:r>
        <w:rPr>
          <w:rFonts w:ascii="仿宋_GB2312" w:eastAsia="仿宋_GB2312" w:cs="仿宋_GB2312"/>
          <w:b/>
          <w:sz w:val="32"/>
          <w:szCs w:val="32"/>
        </w:rPr>
        <w:t>4.</w:t>
      </w:r>
      <w:r>
        <w:rPr>
          <w:rFonts w:ascii="仿宋_GB2312" w:eastAsia="仿宋_GB2312" w:cs="仿宋_GB2312" w:hint="eastAsia"/>
          <w:b/>
          <w:sz w:val="32"/>
          <w:szCs w:val="32"/>
        </w:rPr>
        <w:t>探索“家校社”共育评价机制。</w:t>
      </w:r>
      <w:r>
        <w:rPr>
          <w:rFonts w:ascii="仿宋_GB2312" w:eastAsia="仿宋_GB2312" w:cs="仿宋_GB2312" w:hint="eastAsia"/>
          <w:sz w:val="32"/>
          <w:szCs w:val="32"/>
        </w:rPr>
        <w:t>建立家庭教育工作激励机制和督导评价机制。深入开展家庭教育工作示范学校、家长学校优质课等系列评选表彰工作，扶植一批家校共育特色项目或特色学校。教师参与家庭教育指导服务工作情况计入工作量，纳入绩效考核，将家庭教育工作纳入中小学（幼儿园）年度教育工作综合督导评估体系。</w:t>
      </w:r>
    </w:p>
    <w:p w:rsidR="00BC065E" w:rsidRDefault="00E42222">
      <w:pPr>
        <w:pStyle w:val="2"/>
        <w:spacing w:before="120" w:line="360" w:lineRule="auto"/>
        <w:ind w:firstLineChars="200" w:firstLine="643"/>
        <w:rPr>
          <w:rFonts w:ascii="楷体_GB2312" w:eastAsia="楷体_GB2312" w:hAnsi="Arial"/>
          <w:bCs/>
          <w:sz w:val="32"/>
          <w:szCs w:val="32"/>
        </w:rPr>
      </w:pPr>
      <w:bookmarkStart w:id="168" w:name="_Toc55895806"/>
      <w:r>
        <w:rPr>
          <w:rFonts w:ascii="楷体_GB2312" w:eastAsia="楷体_GB2312" w:hAnsi="Arial" w:hint="eastAsia"/>
          <w:bCs/>
          <w:sz w:val="32"/>
          <w:szCs w:val="32"/>
        </w:rPr>
        <w:t>（二）推进</w:t>
      </w:r>
      <w:r>
        <w:rPr>
          <w:rFonts w:ascii="楷体_GB2312" w:eastAsia="楷体_GB2312" w:hAnsi="Arial"/>
          <w:bCs/>
          <w:sz w:val="32"/>
          <w:szCs w:val="32"/>
        </w:rPr>
        <w:t>集团化办学</w:t>
      </w:r>
      <w:r>
        <w:rPr>
          <w:rFonts w:ascii="楷体_GB2312" w:eastAsia="楷体_GB2312" w:hAnsi="Arial" w:hint="eastAsia"/>
          <w:bCs/>
          <w:sz w:val="32"/>
          <w:szCs w:val="32"/>
        </w:rPr>
        <w:t>与联盟式发展</w:t>
      </w:r>
      <w:bookmarkEnd w:id="167"/>
      <w:bookmarkEnd w:id="168"/>
    </w:p>
    <w:p w:rsidR="00BC065E" w:rsidRDefault="00E42222">
      <w:pPr>
        <w:pStyle w:val="a5"/>
        <w:ind w:firstLineChars="200" w:firstLine="643"/>
        <w:jc w:val="both"/>
        <w:rPr>
          <w:rFonts w:ascii="仿宋_GB2312" w:eastAsia="仿宋_GB2312" w:cs="仿宋_GB2312"/>
          <w:sz w:val="32"/>
          <w:szCs w:val="32"/>
        </w:rPr>
      </w:pPr>
      <w:r>
        <w:rPr>
          <w:rFonts w:ascii="仿宋_GB2312" w:eastAsia="仿宋_GB2312" w:cs="仿宋_GB2312"/>
          <w:b/>
          <w:sz w:val="32"/>
          <w:szCs w:val="32"/>
        </w:rPr>
        <w:t>1.</w:t>
      </w:r>
      <w:r>
        <w:rPr>
          <w:rFonts w:ascii="仿宋_GB2312" w:eastAsia="仿宋_GB2312" w:cs="仿宋_GB2312" w:hint="eastAsia"/>
          <w:b/>
          <w:sz w:val="32"/>
          <w:szCs w:val="32"/>
        </w:rPr>
        <w:t>推进</w:t>
      </w:r>
      <w:r>
        <w:rPr>
          <w:rFonts w:ascii="仿宋_GB2312" w:eastAsia="仿宋_GB2312" w:cs="仿宋_GB2312"/>
          <w:b/>
          <w:sz w:val="32"/>
          <w:szCs w:val="32"/>
        </w:rPr>
        <w:t>中小学集团化办学。</w:t>
      </w:r>
      <w:r>
        <w:rPr>
          <w:rFonts w:ascii="仿宋_GB2312" w:eastAsia="仿宋_GB2312" w:cs="仿宋_GB2312" w:hint="eastAsia"/>
          <w:sz w:val="32"/>
          <w:szCs w:val="32"/>
        </w:rPr>
        <w:t>深入</w:t>
      </w:r>
      <w:r>
        <w:rPr>
          <w:rFonts w:ascii="仿宋_GB2312" w:eastAsia="仿宋_GB2312" w:cs="仿宋_GB2312"/>
          <w:sz w:val="32"/>
          <w:szCs w:val="32"/>
        </w:rPr>
        <w:t>总结</w:t>
      </w:r>
      <w:r>
        <w:rPr>
          <w:rFonts w:ascii="仿宋_GB2312" w:eastAsia="仿宋_GB2312" w:cs="仿宋_GB2312" w:hint="eastAsia"/>
          <w:sz w:val="32"/>
          <w:szCs w:val="32"/>
        </w:rPr>
        <w:t>龙岗</w:t>
      </w:r>
      <w:r>
        <w:rPr>
          <w:rFonts w:ascii="仿宋_GB2312" w:eastAsia="仿宋_GB2312" w:cs="仿宋_GB2312"/>
          <w:sz w:val="32"/>
          <w:szCs w:val="32"/>
        </w:rPr>
        <w:t>集团化办学现状，</w:t>
      </w:r>
      <w:r>
        <w:rPr>
          <w:rFonts w:ascii="仿宋_GB2312" w:eastAsia="仿宋_GB2312" w:cs="仿宋_GB2312" w:hint="eastAsia"/>
          <w:sz w:val="32"/>
          <w:szCs w:val="32"/>
        </w:rPr>
        <w:t>借鉴各地</w:t>
      </w:r>
      <w:r>
        <w:rPr>
          <w:rFonts w:ascii="仿宋_GB2312" w:eastAsia="仿宋_GB2312" w:cs="仿宋_GB2312"/>
          <w:sz w:val="32"/>
          <w:szCs w:val="32"/>
        </w:rPr>
        <w:t>集团化办学优秀经验，</w:t>
      </w:r>
      <w:r>
        <w:rPr>
          <w:rFonts w:ascii="仿宋_GB2312" w:eastAsia="仿宋_GB2312" w:cs="仿宋_GB2312" w:hint="eastAsia"/>
          <w:sz w:val="32"/>
          <w:szCs w:val="32"/>
        </w:rPr>
        <w:t>制定</w:t>
      </w:r>
      <w:r>
        <w:rPr>
          <w:rFonts w:ascii="仿宋_GB2312" w:eastAsia="仿宋_GB2312" w:cs="仿宋_GB2312"/>
          <w:sz w:val="32"/>
          <w:szCs w:val="32"/>
        </w:rPr>
        <w:t>《</w:t>
      </w:r>
      <w:r>
        <w:rPr>
          <w:rFonts w:ascii="仿宋_GB2312" w:eastAsia="仿宋_GB2312" w:cs="仿宋_GB2312" w:hint="eastAsia"/>
          <w:sz w:val="32"/>
          <w:szCs w:val="32"/>
        </w:rPr>
        <w:t>龙岗</w:t>
      </w:r>
      <w:r>
        <w:rPr>
          <w:rFonts w:ascii="仿宋_GB2312" w:eastAsia="仿宋_GB2312" w:cs="仿宋_GB2312"/>
          <w:sz w:val="32"/>
          <w:szCs w:val="32"/>
        </w:rPr>
        <w:t>区关于集团化办学的指导意见》</w:t>
      </w:r>
      <w:r>
        <w:rPr>
          <w:rFonts w:ascii="仿宋_GB2312" w:eastAsia="仿宋_GB2312" w:cs="仿宋_GB2312" w:hint="eastAsia"/>
          <w:sz w:val="32"/>
          <w:szCs w:val="32"/>
        </w:rPr>
        <w:t>，探索多元</w:t>
      </w:r>
      <w:r>
        <w:rPr>
          <w:rFonts w:ascii="仿宋_GB2312" w:eastAsia="仿宋_GB2312" w:cs="仿宋_GB2312"/>
          <w:sz w:val="32"/>
          <w:szCs w:val="32"/>
        </w:rPr>
        <w:t>集团化办学模式，</w:t>
      </w:r>
      <w:r>
        <w:rPr>
          <w:rFonts w:ascii="仿宋_GB2312" w:eastAsia="仿宋_GB2312" w:cs="仿宋_GB2312" w:hint="eastAsia"/>
          <w:sz w:val="32"/>
          <w:szCs w:val="32"/>
        </w:rPr>
        <w:t>采取“名校+”“名校长+”模式，组建</w:t>
      </w:r>
      <w:r>
        <w:rPr>
          <w:rFonts w:ascii="仿宋_GB2312" w:eastAsia="仿宋_GB2312" w:cs="仿宋_GB2312"/>
          <w:sz w:val="32"/>
          <w:szCs w:val="32"/>
        </w:rPr>
        <w:t>中小学</w:t>
      </w:r>
      <w:r>
        <w:rPr>
          <w:rFonts w:ascii="仿宋_GB2312" w:eastAsia="仿宋_GB2312" w:cs="仿宋_GB2312" w:hint="eastAsia"/>
          <w:sz w:val="32"/>
          <w:szCs w:val="32"/>
        </w:rPr>
        <w:t>教育集团，充分</w:t>
      </w:r>
      <w:r>
        <w:rPr>
          <w:rFonts w:ascii="仿宋_GB2312" w:eastAsia="仿宋_GB2312" w:cs="仿宋_GB2312"/>
          <w:sz w:val="32"/>
          <w:szCs w:val="32"/>
        </w:rPr>
        <w:t>发挥优</w:t>
      </w:r>
      <w:r>
        <w:rPr>
          <w:rFonts w:ascii="仿宋_GB2312" w:eastAsia="仿宋_GB2312" w:cs="仿宋_GB2312"/>
          <w:sz w:val="32"/>
          <w:szCs w:val="32"/>
        </w:rPr>
        <w:lastRenderedPageBreak/>
        <w:t>质品牌学校的辐射带动</w:t>
      </w:r>
      <w:r>
        <w:rPr>
          <w:rFonts w:ascii="仿宋_GB2312" w:eastAsia="仿宋_GB2312" w:cs="仿宋_GB2312" w:hint="eastAsia"/>
          <w:sz w:val="32"/>
          <w:szCs w:val="32"/>
        </w:rPr>
        <w:t>作用</w:t>
      </w:r>
      <w:r>
        <w:rPr>
          <w:rFonts w:ascii="仿宋_GB2312" w:eastAsia="仿宋_GB2312" w:cs="仿宋_GB2312"/>
          <w:sz w:val="32"/>
          <w:szCs w:val="32"/>
        </w:rPr>
        <w:t>，</w:t>
      </w:r>
      <w:r>
        <w:rPr>
          <w:rFonts w:ascii="仿宋_GB2312" w:eastAsia="仿宋_GB2312" w:cs="仿宋_GB2312" w:hint="eastAsia"/>
          <w:sz w:val="32"/>
          <w:szCs w:val="32"/>
        </w:rPr>
        <w:t>扩大</w:t>
      </w:r>
      <w:r>
        <w:rPr>
          <w:rFonts w:ascii="仿宋_GB2312" w:eastAsia="仿宋_GB2312" w:cs="仿宋_GB2312"/>
          <w:sz w:val="32"/>
          <w:szCs w:val="32"/>
        </w:rPr>
        <w:t>龙岗区优质教育资源覆盖面，促进区域教育优质均衡发展。</w:t>
      </w:r>
      <w:r>
        <w:rPr>
          <w:rFonts w:ascii="仿宋_GB2312" w:eastAsia="仿宋_GB2312" w:cs="仿宋_GB2312" w:hint="eastAsia"/>
          <w:sz w:val="32"/>
          <w:szCs w:val="32"/>
        </w:rPr>
        <w:t>到2025年</w:t>
      </w:r>
      <w:r>
        <w:rPr>
          <w:rFonts w:ascii="仿宋_GB2312" w:eastAsia="仿宋_GB2312" w:cs="仿宋_GB2312"/>
          <w:sz w:val="32"/>
          <w:szCs w:val="32"/>
        </w:rPr>
        <w:t>，</w:t>
      </w:r>
      <w:r>
        <w:rPr>
          <w:rFonts w:ascii="仿宋_GB2312" w:eastAsia="仿宋_GB2312" w:cs="仿宋_GB2312" w:hint="eastAsia"/>
          <w:sz w:val="32"/>
          <w:szCs w:val="32"/>
        </w:rPr>
        <w:t>实现学区化、集团化办学覆盖</w:t>
      </w:r>
      <w:r>
        <w:rPr>
          <w:rFonts w:ascii="仿宋_GB2312" w:eastAsia="仿宋_GB2312" w:cs="仿宋_GB2312"/>
          <w:sz w:val="32"/>
          <w:szCs w:val="32"/>
        </w:rPr>
        <w:t>50</w:t>
      </w:r>
      <w:r>
        <w:rPr>
          <w:rFonts w:ascii="仿宋_GB2312" w:eastAsia="仿宋_GB2312" w:cs="仿宋_GB2312" w:hint="eastAsia"/>
          <w:sz w:val="32"/>
          <w:szCs w:val="32"/>
        </w:rPr>
        <w:t>%以上中小学校。</w:t>
      </w:r>
    </w:p>
    <w:p w:rsidR="00BC065E" w:rsidRDefault="00E42222">
      <w:pPr>
        <w:pStyle w:val="a5"/>
        <w:ind w:firstLineChars="200" w:firstLine="643"/>
        <w:jc w:val="both"/>
        <w:rPr>
          <w:rFonts w:ascii="仿宋_GB2312" w:eastAsia="仿宋_GB2312" w:hAnsi="仿宋_GB2312" w:cs="仿宋_GB2312"/>
          <w:sz w:val="32"/>
          <w:szCs w:val="32"/>
        </w:rPr>
      </w:pPr>
      <w:r>
        <w:rPr>
          <w:rFonts w:ascii="仿宋_GB2312" w:eastAsia="仿宋_GB2312" w:hAnsi="仿宋_GB2312" w:cs="仿宋_GB2312" w:hint="eastAsia"/>
          <w:b/>
          <w:sz w:val="32"/>
          <w:szCs w:val="32"/>
        </w:rPr>
        <w:t>2.推进幼儿园集团化与联盟式发展。</w:t>
      </w:r>
      <w:r>
        <w:rPr>
          <w:rFonts w:ascii="仿宋_GB2312" w:eastAsia="仿宋_GB2312" w:hAnsi="仿宋_GB2312" w:cs="仿宋_GB2312" w:hint="eastAsia"/>
          <w:sz w:val="32"/>
          <w:szCs w:val="32"/>
        </w:rPr>
        <w:t>建设以优质园为核心的幼教集团或学区联盟，充分发挥公办园和优质民办园在规范办学、科学保教、队伍建设等方面的引领示范作用，盘活优质教育资源，完善人才流动机制，促进先进管理模式、课程研究成果、师资培养经验互通互享。通过集团化与联盟式发展，形成“区-街道-集团中心园”层级管理模式，降低沟通成本，促进资源的输送，进一步达到提优扶弱的效果，带动全区幼儿园快速优质发展。</w:t>
      </w:r>
    </w:p>
    <w:p w:rsidR="00BC065E" w:rsidRDefault="00E42222">
      <w:pPr>
        <w:pStyle w:val="a5"/>
        <w:ind w:firstLineChars="200" w:firstLine="643"/>
        <w:jc w:val="left"/>
        <w:rPr>
          <w:rFonts w:ascii="仿宋_GB2312" w:eastAsia="仿宋_GB2312" w:cs="仿宋_GB2312"/>
          <w:b/>
          <w:sz w:val="32"/>
          <w:szCs w:val="32"/>
        </w:rPr>
      </w:pPr>
      <w:r>
        <w:rPr>
          <w:rFonts w:ascii="仿宋_GB2312" w:eastAsia="仿宋_GB2312" w:cs="仿宋_GB2312"/>
          <w:b/>
          <w:sz w:val="32"/>
          <w:szCs w:val="32"/>
        </w:rPr>
        <w:t>3.</w:t>
      </w:r>
      <w:r>
        <w:rPr>
          <w:rFonts w:ascii="仿宋_GB2312" w:eastAsia="仿宋_GB2312" w:cs="仿宋_GB2312" w:hint="eastAsia"/>
          <w:b/>
          <w:sz w:val="32"/>
          <w:szCs w:val="32"/>
        </w:rPr>
        <w:t>健全集团</w:t>
      </w:r>
      <w:r>
        <w:rPr>
          <w:rFonts w:ascii="仿宋_GB2312" w:eastAsia="仿宋_GB2312" w:cs="仿宋_GB2312"/>
          <w:b/>
          <w:sz w:val="32"/>
          <w:szCs w:val="32"/>
        </w:rPr>
        <w:t>发展治理体系。</w:t>
      </w:r>
      <w:r>
        <w:rPr>
          <w:rFonts w:ascii="仿宋_GB2312" w:eastAsia="仿宋_GB2312" w:cs="仿宋_GB2312" w:hint="eastAsia"/>
          <w:sz w:val="32"/>
          <w:szCs w:val="32"/>
        </w:rPr>
        <w:t>不断</w:t>
      </w:r>
      <w:r>
        <w:rPr>
          <w:rFonts w:ascii="仿宋_GB2312" w:eastAsia="仿宋_GB2312" w:cs="仿宋_GB2312"/>
          <w:sz w:val="32"/>
          <w:szCs w:val="32"/>
        </w:rPr>
        <w:t>完善教育集团</w:t>
      </w:r>
      <w:r>
        <w:rPr>
          <w:rFonts w:ascii="仿宋_GB2312" w:eastAsia="仿宋_GB2312" w:cs="仿宋_GB2312" w:hint="eastAsia"/>
          <w:sz w:val="32"/>
          <w:szCs w:val="32"/>
        </w:rPr>
        <w:t>基本</w:t>
      </w:r>
      <w:r>
        <w:rPr>
          <w:rFonts w:ascii="仿宋_GB2312" w:eastAsia="仿宋_GB2312" w:cs="仿宋_GB2312"/>
          <w:sz w:val="32"/>
          <w:szCs w:val="32"/>
        </w:rPr>
        <w:t>治理</w:t>
      </w:r>
      <w:r>
        <w:rPr>
          <w:rFonts w:ascii="仿宋_GB2312" w:eastAsia="仿宋_GB2312" w:cs="仿宋_GB2312" w:hint="eastAsia"/>
          <w:sz w:val="32"/>
          <w:szCs w:val="32"/>
        </w:rPr>
        <w:t>模式</w:t>
      </w:r>
      <w:r>
        <w:rPr>
          <w:rFonts w:ascii="仿宋_GB2312" w:eastAsia="仿宋_GB2312" w:cs="仿宋_GB2312"/>
          <w:sz w:val="32"/>
          <w:szCs w:val="32"/>
        </w:rPr>
        <w:t>，优化内部治理结构</w:t>
      </w:r>
      <w:r>
        <w:rPr>
          <w:rFonts w:ascii="仿宋_GB2312" w:eastAsia="仿宋_GB2312" w:cs="仿宋_GB2312" w:hint="eastAsia"/>
          <w:sz w:val="32"/>
          <w:szCs w:val="32"/>
        </w:rPr>
        <w:t>，</w:t>
      </w:r>
      <w:r>
        <w:rPr>
          <w:rFonts w:ascii="仿宋_GB2312" w:eastAsia="仿宋_GB2312" w:cs="仿宋_GB2312"/>
          <w:sz w:val="32"/>
          <w:szCs w:val="32"/>
        </w:rPr>
        <w:t>明确教育</w:t>
      </w:r>
      <w:r>
        <w:rPr>
          <w:rFonts w:ascii="仿宋_GB2312" w:eastAsia="仿宋_GB2312" w:cs="仿宋_GB2312" w:hint="eastAsia"/>
          <w:sz w:val="32"/>
          <w:szCs w:val="32"/>
        </w:rPr>
        <w:t>行政</w:t>
      </w:r>
      <w:r>
        <w:rPr>
          <w:rFonts w:ascii="仿宋_GB2312" w:eastAsia="仿宋_GB2312" w:cs="仿宋_GB2312"/>
          <w:sz w:val="32"/>
          <w:szCs w:val="32"/>
        </w:rPr>
        <w:t>部门、集团</w:t>
      </w:r>
      <w:r>
        <w:rPr>
          <w:rFonts w:ascii="仿宋_GB2312" w:eastAsia="仿宋_GB2312" w:cs="仿宋_GB2312" w:hint="eastAsia"/>
          <w:sz w:val="32"/>
          <w:szCs w:val="32"/>
        </w:rPr>
        <w:t>成员</w:t>
      </w:r>
      <w:r>
        <w:rPr>
          <w:rFonts w:ascii="仿宋_GB2312" w:eastAsia="仿宋_GB2312" w:cs="仿宋_GB2312"/>
          <w:sz w:val="32"/>
          <w:szCs w:val="32"/>
        </w:rPr>
        <w:t>以及龙头</w:t>
      </w:r>
      <w:r>
        <w:rPr>
          <w:rFonts w:ascii="仿宋_GB2312" w:eastAsia="仿宋_GB2312" w:cs="仿宋_GB2312" w:hint="eastAsia"/>
          <w:sz w:val="32"/>
          <w:szCs w:val="32"/>
        </w:rPr>
        <w:t>学校</w:t>
      </w:r>
      <w:r>
        <w:rPr>
          <w:rFonts w:ascii="仿宋_GB2312" w:eastAsia="仿宋_GB2312" w:cs="仿宋_GB2312"/>
          <w:sz w:val="32"/>
          <w:szCs w:val="32"/>
        </w:rPr>
        <w:t>等</w:t>
      </w:r>
      <w:r>
        <w:rPr>
          <w:rFonts w:ascii="仿宋_GB2312" w:eastAsia="仿宋_GB2312" w:cs="仿宋_GB2312" w:hint="eastAsia"/>
          <w:sz w:val="32"/>
          <w:szCs w:val="32"/>
        </w:rPr>
        <w:t>集团相关</w:t>
      </w:r>
      <w:r>
        <w:rPr>
          <w:rFonts w:ascii="仿宋_GB2312" w:eastAsia="仿宋_GB2312" w:cs="仿宋_GB2312"/>
          <w:sz w:val="32"/>
          <w:szCs w:val="32"/>
        </w:rPr>
        <w:t>主体的权利划分和职能职责</w:t>
      </w:r>
      <w:r>
        <w:rPr>
          <w:rFonts w:ascii="仿宋_GB2312" w:eastAsia="仿宋_GB2312" w:cs="仿宋_GB2312" w:hint="eastAsia"/>
          <w:sz w:val="32"/>
          <w:szCs w:val="32"/>
        </w:rPr>
        <w:t>。建立</w:t>
      </w:r>
      <w:r>
        <w:rPr>
          <w:rFonts w:ascii="仿宋_GB2312" w:eastAsia="仿宋_GB2312" w:cs="仿宋_GB2312"/>
          <w:sz w:val="32"/>
          <w:szCs w:val="32"/>
        </w:rPr>
        <w:t>人才梯队建设的资源储备制度</w:t>
      </w:r>
      <w:r>
        <w:rPr>
          <w:rFonts w:ascii="仿宋_GB2312" w:eastAsia="仿宋_GB2312" w:cs="仿宋_GB2312" w:hint="eastAsia"/>
          <w:sz w:val="32"/>
          <w:szCs w:val="32"/>
        </w:rPr>
        <w:t>以及</w:t>
      </w:r>
      <w:r>
        <w:rPr>
          <w:rFonts w:ascii="仿宋_GB2312" w:eastAsia="仿宋_GB2312" w:cs="仿宋_GB2312"/>
          <w:sz w:val="32"/>
          <w:szCs w:val="32"/>
        </w:rPr>
        <w:t>保障集团有序运行的经费投入制度</w:t>
      </w:r>
      <w:r>
        <w:rPr>
          <w:rFonts w:ascii="仿宋_GB2312" w:eastAsia="仿宋_GB2312" w:cs="仿宋_GB2312" w:hint="eastAsia"/>
          <w:sz w:val="32"/>
          <w:szCs w:val="32"/>
        </w:rPr>
        <w:t>。制定关于</w:t>
      </w:r>
      <w:r>
        <w:rPr>
          <w:rFonts w:ascii="仿宋_GB2312" w:eastAsia="仿宋_GB2312" w:cs="仿宋_GB2312"/>
          <w:sz w:val="32"/>
          <w:szCs w:val="32"/>
        </w:rPr>
        <w:t>集团组建方式和办学行为的政策制度</w:t>
      </w:r>
      <w:r>
        <w:rPr>
          <w:rFonts w:ascii="仿宋_GB2312" w:eastAsia="仿宋_GB2312" w:cs="仿宋_GB2312" w:hint="eastAsia"/>
          <w:sz w:val="32"/>
          <w:szCs w:val="32"/>
        </w:rPr>
        <w:t>。探索</w:t>
      </w:r>
      <w:r>
        <w:rPr>
          <w:rFonts w:ascii="仿宋_GB2312" w:eastAsia="仿宋_GB2312" w:cs="仿宋_GB2312"/>
          <w:sz w:val="32"/>
          <w:szCs w:val="32"/>
        </w:rPr>
        <w:t>集团化办学督导评价机制，</w:t>
      </w:r>
      <w:r>
        <w:rPr>
          <w:rFonts w:ascii="仿宋_GB2312" w:eastAsia="仿宋_GB2312" w:cs="仿宋_GB2312" w:hint="eastAsia"/>
          <w:sz w:val="32"/>
          <w:szCs w:val="32"/>
        </w:rPr>
        <w:t>引进</w:t>
      </w:r>
      <w:r>
        <w:rPr>
          <w:rFonts w:ascii="仿宋_GB2312" w:eastAsia="仿宋_GB2312" w:cs="仿宋_GB2312"/>
          <w:sz w:val="32"/>
          <w:szCs w:val="32"/>
        </w:rPr>
        <w:t>第三方机构和专业院校对名校集团开展年度评价</w:t>
      </w:r>
      <w:r>
        <w:rPr>
          <w:rFonts w:ascii="仿宋_GB2312" w:eastAsia="仿宋_GB2312" w:cs="仿宋_GB2312" w:hint="eastAsia"/>
          <w:sz w:val="32"/>
          <w:szCs w:val="32"/>
        </w:rPr>
        <w:t>。建立集团化</w:t>
      </w:r>
      <w:r>
        <w:rPr>
          <w:rFonts w:ascii="仿宋_GB2312" w:eastAsia="仿宋_GB2312" w:cs="仿宋_GB2312"/>
          <w:sz w:val="32"/>
          <w:szCs w:val="32"/>
        </w:rPr>
        <w:t>办学成长</w:t>
      </w:r>
      <w:r>
        <w:rPr>
          <w:rFonts w:ascii="仿宋_GB2312" w:eastAsia="仿宋_GB2312" w:cs="仿宋_GB2312" w:hint="eastAsia"/>
          <w:sz w:val="32"/>
          <w:szCs w:val="32"/>
        </w:rPr>
        <w:t>退</w:t>
      </w:r>
      <w:r>
        <w:rPr>
          <w:rFonts w:ascii="仿宋_GB2312" w:eastAsia="仿宋_GB2312" w:cs="仿宋_GB2312"/>
          <w:sz w:val="32"/>
          <w:szCs w:val="32"/>
        </w:rPr>
        <w:t>出</w:t>
      </w:r>
      <w:r>
        <w:rPr>
          <w:rFonts w:ascii="仿宋_GB2312" w:eastAsia="仿宋_GB2312" w:cs="仿宋_GB2312" w:hint="eastAsia"/>
          <w:sz w:val="32"/>
          <w:szCs w:val="32"/>
        </w:rPr>
        <w:t>机制</w:t>
      </w:r>
      <w:r>
        <w:rPr>
          <w:rFonts w:ascii="仿宋_GB2312" w:eastAsia="仿宋_GB2312" w:cs="仿宋_GB2312"/>
          <w:sz w:val="32"/>
          <w:szCs w:val="32"/>
        </w:rPr>
        <w:t>，</w:t>
      </w:r>
      <w:r>
        <w:rPr>
          <w:rFonts w:ascii="仿宋_GB2312" w:eastAsia="仿宋_GB2312" w:cs="仿宋_GB2312" w:hint="eastAsia"/>
          <w:sz w:val="32"/>
          <w:szCs w:val="32"/>
        </w:rPr>
        <w:t>探索</w:t>
      </w:r>
      <w:r>
        <w:rPr>
          <w:rFonts w:ascii="仿宋_GB2312" w:eastAsia="仿宋_GB2312" w:cs="仿宋_GB2312"/>
          <w:sz w:val="32"/>
          <w:szCs w:val="32"/>
        </w:rPr>
        <w:t>淘汰</w:t>
      </w:r>
      <w:r>
        <w:rPr>
          <w:rFonts w:ascii="仿宋_GB2312" w:eastAsia="仿宋_GB2312" w:cs="仿宋_GB2312" w:hint="eastAsia"/>
          <w:sz w:val="32"/>
          <w:szCs w:val="32"/>
        </w:rPr>
        <w:t>退出</w:t>
      </w:r>
      <w:r>
        <w:rPr>
          <w:rFonts w:ascii="仿宋_GB2312" w:eastAsia="仿宋_GB2312" w:cs="仿宋_GB2312"/>
          <w:sz w:val="32"/>
          <w:szCs w:val="32"/>
        </w:rPr>
        <w:t>、成长退出、再生退出三种制度，助力新</w:t>
      </w:r>
      <w:proofErr w:type="gramStart"/>
      <w:r>
        <w:rPr>
          <w:rFonts w:ascii="仿宋_GB2312" w:eastAsia="仿宋_GB2312" w:cs="仿宋_GB2312"/>
          <w:sz w:val="32"/>
          <w:szCs w:val="32"/>
        </w:rPr>
        <w:t>优质学校</w:t>
      </w:r>
      <w:proofErr w:type="gramEnd"/>
      <w:r>
        <w:rPr>
          <w:rFonts w:ascii="仿宋_GB2312" w:eastAsia="仿宋_GB2312" w:cs="仿宋_GB2312"/>
          <w:sz w:val="32"/>
          <w:szCs w:val="32"/>
        </w:rPr>
        <w:t>的产出</w:t>
      </w:r>
      <w:r>
        <w:rPr>
          <w:rFonts w:ascii="仿宋_GB2312" w:eastAsia="仿宋_GB2312" w:cs="仿宋_GB2312" w:hint="eastAsia"/>
          <w:sz w:val="32"/>
          <w:szCs w:val="32"/>
        </w:rPr>
        <w:t>，提升</w:t>
      </w:r>
      <w:r>
        <w:rPr>
          <w:rFonts w:ascii="仿宋_GB2312" w:eastAsia="仿宋_GB2312" w:cs="仿宋_GB2312"/>
          <w:sz w:val="32"/>
          <w:szCs w:val="32"/>
        </w:rPr>
        <w:t>集团化办学</w:t>
      </w:r>
      <w:r>
        <w:rPr>
          <w:rFonts w:ascii="仿宋_GB2312" w:eastAsia="仿宋_GB2312" w:cs="仿宋_GB2312" w:hint="eastAsia"/>
          <w:sz w:val="32"/>
          <w:szCs w:val="32"/>
        </w:rPr>
        <w:t>的</w:t>
      </w:r>
      <w:r>
        <w:rPr>
          <w:rFonts w:ascii="仿宋_GB2312" w:eastAsia="仿宋_GB2312" w:cs="仿宋_GB2312"/>
          <w:sz w:val="32"/>
          <w:szCs w:val="32"/>
        </w:rPr>
        <w:t>质量。</w:t>
      </w:r>
    </w:p>
    <w:p w:rsidR="00BC065E" w:rsidRDefault="00E42222">
      <w:pPr>
        <w:pStyle w:val="2"/>
        <w:spacing w:before="120" w:line="360" w:lineRule="auto"/>
        <w:ind w:firstLineChars="200" w:firstLine="643"/>
        <w:rPr>
          <w:rFonts w:ascii="楷体_GB2312" w:eastAsia="楷体_GB2312" w:hAnsi="Arial"/>
          <w:bCs/>
          <w:sz w:val="32"/>
          <w:szCs w:val="32"/>
        </w:rPr>
      </w:pPr>
      <w:bookmarkStart w:id="169" w:name="_Toc41572814"/>
      <w:bookmarkStart w:id="170" w:name="_Toc41573237"/>
      <w:bookmarkStart w:id="171" w:name="_Toc41333334"/>
      <w:bookmarkStart w:id="172" w:name="_Toc54015577"/>
      <w:bookmarkStart w:id="173" w:name="_Toc55895807"/>
      <w:r>
        <w:rPr>
          <w:rFonts w:ascii="楷体_GB2312" w:eastAsia="楷体_GB2312" w:hAnsi="Arial" w:hint="eastAsia"/>
          <w:bCs/>
          <w:sz w:val="32"/>
          <w:szCs w:val="32"/>
        </w:rPr>
        <w:t>（三）</w:t>
      </w:r>
      <w:bookmarkEnd w:id="169"/>
      <w:bookmarkEnd w:id="170"/>
      <w:bookmarkEnd w:id="171"/>
      <w:r>
        <w:rPr>
          <w:rFonts w:ascii="楷体_GB2312" w:eastAsia="楷体_GB2312" w:hAnsi="Arial" w:hint="eastAsia"/>
          <w:bCs/>
          <w:sz w:val="32"/>
          <w:szCs w:val="32"/>
        </w:rPr>
        <w:t>探索大中</w:t>
      </w:r>
      <w:r>
        <w:rPr>
          <w:rFonts w:ascii="楷体_GB2312" w:eastAsia="楷体_GB2312" w:hAnsi="Arial"/>
          <w:bCs/>
          <w:sz w:val="32"/>
          <w:szCs w:val="32"/>
        </w:rPr>
        <w:t>小</w:t>
      </w:r>
      <w:proofErr w:type="gramStart"/>
      <w:r>
        <w:rPr>
          <w:rFonts w:ascii="楷体_GB2312" w:eastAsia="楷体_GB2312" w:hAnsi="Arial"/>
          <w:bCs/>
          <w:sz w:val="32"/>
          <w:szCs w:val="32"/>
        </w:rPr>
        <w:t>幼</w:t>
      </w:r>
      <w:proofErr w:type="gramEnd"/>
      <w:r>
        <w:rPr>
          <w:rFonts w:ascii="楷体_GB2312" w:eastAsia="楷体_GB2312" w:hAnsi="Arial" w:hint="eastAsia"/>
          <w:bCs/>
          <w:sz w:val="32"/>
          <w:szCs w:val="32"/>
        </w:rPr>
        <w:t>协同</w:t>
      </w:r>
      <w:r>
        <w:rPr>
          <w:rFonts w:ascii="楷体_GB2312" w:eastAsia="楷体_GB2312" w:hAnsi="Arial"/>
          <w:bCs/>
          <w:sz w:val="32"/>
          <w:szCs w:val="32"/>
        </w:rPr>
        <w:t>发展</w:t>
      </w:r>
      <w:r>
        <w:rPr>
          <w:rFonts w:ascii="楷体_GB2312" w:eastAsia="楷体_GB2312" w:hAnsi="Arial" w:hint="eastAsia"/>
          <w:bCs/>
          <w:sz w:val="32"/>
          <w:szCs w:val="32"/>
        </w:rPr>
        <w:t>模式</w:t>
      </w:r>
      <w:bookmarkEnd w:id="172"/>
      <w:bookmarkEnd w:id="173"/>
    </w:p>
    <w:p w:rsidR="00BC065E" w:rsidRDefault="00E42222">
      <w:pPr>
        <w:ind w:firstLineChars="200" w:firstLine="643"/>
        <w:rPr>
          <w:rFonts w:ascii="仿宋_GB2312" w:eastAsiaTheme="minorEastAsia" w:hAnsi="仿宋_GB2312" w:cs="仿宋_GB2312"/>
          <w:b/>
          <w:sz w:val="32"/>
          <w:szCs w:val="32"/>
        </w:rPr>
      </w:pPr>
      <w:r>
        <w:rPr>
          <w:rFonts w:ascii="仿宋_GB2312" w:eastAsia="仿宋_GB2312" w:hAnsi="仿宋_GB2312" w:cs="仿宋_GB2312"/>
          <w:b/>
          <w:sz w:val="32"/>
          <w:szCs w:val="32"/>
        </w:rPr>
        <w:t>1</w:t>
      </w:r>
      <w:r>
        <w:rPr>
          <w:rFonts w:ascii="仿宋_GB2312" w:eastAsia="仿宋_GB2312" w:hAnsi="仿宋_GB2312" w:cs="仿宋_GB2312" w:hint="eastAsia"/>
          <w:b/>
          <w:sz w:val="32"/>
          <w:szCs w:val="32"/>
        </w:rPr>
        <w:t>.推进大中小</w:t>
      </w:r>
      <w:proofErr w:type="gramStart"/>
      <w:r>
        <w:rPr>
          <w:rFonts w:ascii="仿宋_GB2312" w:eastAsia="仿宋_GB2312" w:hAnsi="仿宋_GB2312" w:cs="仿宋_GB2312"/>
          <w:b/>
          <w:sz w:val="32"/>
          <w:szCs w:val="32"/>
        </w:rPr>
        <w:t>幼</w:t>
      </w:r>
      <w:proofErr w:type="gramEnd"/>
      <w:r>
        <w:rPr>
          <w:rFonts w:ascii="仿宋_GB2312" w:eastAsia="仿宋_GB2312" w:hAnsi="仿宋_GB2312" w:cs="仿宋_GB2312" w:hint="eastAsia"/>
          <w:b/>
          <w:sz w:val="32"/>
          <w:szCs w:val="32"/>
        </w:rPr>
        <w:t>德育一体</w:t>
      </w:r>
      <w:r>
        <w:rPr>
          <w:rFonts w:ascii="仿宋_GB2312" w:eastAsia="仿宋_GB2312" w:hAnsi="仿宋_GB2312" w:cs="仿宋_GB2312"/>
          <w:b/>
          <w:sz w:val="32"/>
          <w:szCs w:val="32"/>
        </w:rPr>
        <w:t>化</w:t>
      </w:r>
      <w:r>
        <w:rPr>
          <w:rFonts w:ascii="仿宋_GB2312" w:eastAsia="仿宋_GB2312" w:hAnsi="仿宋_GB2312" w:cs="仿宋_GB2312" w:hint="eastAsia"/>
          <w:b/>
          <w:sz w:val="32"/>
          <w:szCs w:val="32"/>
        </w:rPr>
        <w:t>建设</w:t>
      </w:r>
      <w:r>
        <w:rPr>
          <w:rFonts w:ascii="仿宋_GB2312" w:eastAsia="仿宋_GB2312" w:hAnsi="仿宋_GB2312" w:cs="仿宋_GB2312"/>
          <w:b/>
          <w:sz w:val="32"/>
          <w:szCs w:val="32"/>
        </w:rPr>
        <w:t>。</w:t>
      </w:r>
      <w:r>
        <w:rPr>
          <w:rFonts w:ascii="仿宋_GB2312" w:eastAsia="仿宋_GB2312" w:hAnsi="仿宋_GB2312" w:cs="仿宋_GB2312" w:hint="eastAsia"/>
          <w:sz w:val="32"/>
          <w:szCs w:val="32"/>
        </w:rPr>
        <w:t>尊重大</w:t>
      </w:r>
      <w:proofErr w:type="gramStart"/>
      <w:r>
        <w:rPr>
          <w:rFonts w:ascii="仿宋_GB2312" w:eastAsia="仿宋_GB2312" w:hAnsi="仿宋_GB2312" w:cs="仿宋_GB2312" w:hint="eastAsia"/>
          <w:sz w:val="32"/>
          <w:szCs w:val="32"/>
        </w:rPr>
        <w:t>中小幼各阶段</w:t>
      </w:r>
      <w:proofErr w:type="gramEnd"/>
      <w:r>
        <w:rPr>
          <w:rFonts w:ascii="仿宋_GB2312" w:eastAsia="仿宋_GB2312" w:hAnsi="仿宋_GB2312" w:cs="仿宋_GB2312" w:hint="eastAsia"/>
          <w:sz w:val="32"/>
          <w:szCs w:val="32"/>
        </w:rPr>
        <w:lastRenderedPageBreak/>
        <w:t>学生认知规律，构建德育目标体系和德育内容。探索建立大中小</w:t>
      </w:r>
      <w:proofErr w:type="gramStart"/>
      <w:r>
        <w:rPr>
          <w:rFonts w:ascii="仿宋_GB2312" w:eastAsia="仿宋_GB2312" w:hAnsi="仿宋_GB2312" w:cs="仿宋_GB2312" w:hint="eastAsia"/>
          <w:sz w:val="32"/>
          <w:szCs w:val="32"/>
        </w:rPr>
        <w:t>幼</w:t>
      </w:r>
      <w:proofErr w:type="gramEnd"/>
      <w:r>
        <w:rPr>
          <w:rFonts w:ascii="仿宋_GB2312" w:eastAsia="仿宋_GB2312" w:hAnsi="仿宋_GB2312" w:cs="仿宋_GB2312" w:hint="eastAsia"/>
          <w:sz w:val="32"/>
          <w:szCs w:val="32"/>
        </w:rPr>
        <w:t>德育教师手拉手共建机制，鼓励各学校至少与1所</w:t>
      </w:r>
      <w:proofErr w:type="gramStart"/>
      <w:r>
        <w:rPr>
          <w:rFonts w:ascii="仿宋_GB2312" w:eastAsia="仿宋_GB2312" w:hAnsi="仿宋_GB2312" w:cs="仿宋_GB2312" w:hint="eastAsia"/>
          <w:sz w:val="32"/>
          <w:szCs w:val="32"/>
        </w:rPr>
        <w:t>跨学段学校</w:t>
      </w:r>
      <w:proofErr w:type="gramEnd"/>
      <w:r>
        <w:rPr>
          <w:rFonts w:ascii="仿宋_GB2312" w:eastAsia="仿宋_GB2312" w:hAnsi="仿宋_GB2312" w:cs="仿宋_GB2312" w:hint="eastAsia"/>
          <w:sz w:val="32"/>
          <w:szCs w:val="32"/>
        </w:rPr>
        <w:t>携手共建。鼓励高校选派优秀</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教师到中小学（幼儿园）进行示范教学，中小学（幼儿园）德育教师到高校进修、访学及参加培训，全面提高大中小</w:t>
      </w:r>
      <w:proofErr w:type="gramStart"/>
      <w:r>
        <w:rPr>
          <w:rFonts w:ascii="仿宋_GB2312" w:eastAsia="仿宋_GB2312" w:hAnsi="仿宋_GB2312" w:cs="仿宋_GB2312" w:hint="eastAsia"/>
          <w:sz w:val="32"/>
          <w:szCs w:val="32"/>
        </w:rPr>
        <w:t>幼思政课</w:t>
      </w:r>
      <w:proofErr w:type="gramEnd"/>
      <w:r>
        <w:rPr>
          <w:rFonts w:ascii="仿宋_GB2312" w:eastAsia="仿宋_GB2312" w:hAnsi="仿宋_GB2312" w:cs="仿宋_GB2312" w:hint="eastAsia"/>
          <w:sz w:val="32"/>
          <w:szCs w:val="32"/>
        </w:rPr>
        <w:t>教育教学质量和水平。</w:t>
      </w:r>
    </w:p>
    <w:p w:rsidR="00BC065E" w:rsidRDefault="00E42222">
      <w:pPr>
        <w:ind w:firstLineChars="200" w:firstLine="643"/>
        <w:rPr>
          <w:rFonts w:ascii="仿宋_GB2312" w:eastAsia="仿宋_GB2312" w:cs="仿宋_GB2312"/>
          <w:sz w:val="32"/>
          <w:szCs w:val="32"/>
        </w:rPr>
      </w:pPr>
      <w:r>
        <w:rPr>
          <w:rFonts w:ascii="仿宋_GB2312" w:eastAsia="仿宋_GB2312" w:hAnsi="仿宋_GB2312" w:cs="仿宋_GB2312"/>
          <w:b/>
          <w:sz w:val="32"/>
          <w:szCs w:val="32"/>
        </w:rPr>
        <w:t>2</w:t>
      </w:r>
      <w:r>
        <w:rPr>
          <w:rFonts w:ascii="仿宋_GB2312" w:eastAsia="仿宋_GB2312" w:hAnsi="仿宋_GB2312" w:cs="仿宋_GB2312" w:hint="eastAsia"/>
          <w:b/>
          <w:sz w:val="32"/>
          <w:szCs w:val="32"/>
        </w:rPr>
        <w:t>.深化中小</w:t>
      </w:r>
      <w:proofErr w:type="gramStart"/>
      <w:r>
        <w:rPr>
          <w:rFonts w:ascii="仿宋_GB2312" w:eastAsia="仿宋_GB2312" w:hAnsi="仿宋_GB2312" w:cs="仿宋_GB2312"/>
          <w:b/>
          <w:sz w:val="32"/>
          <w:szCs w:val="32"/>
        </w:rPr>
        <w:t>幼</w:t>
      </w:r>
      <w:proofErr w:type="gramEnd"/>
      <w:r>
        <w:rPr>
          <w:rFonts w:ascii="仿宋_GB2312" w:eastAsia="仿宋_GB2312" w:hAnsi="仿宋_GB2312" w:cs="仿宋_GB2312"/>
          <w:b/>
          <w:sz w:val="32"/>
          <w:szCs w:val="32"/>
        </w:rPr>
        <w:t>衔接</w:t>
      </w:r>
      <w:r>
        <w:rPr>
          <w:rFonts w:ascii="仿宋_GB2312" w:eastAsia="仿宋_GB2312" w:hAnsi="仿宋_GB2312" w:cs="仿宋_GB2312" w:hint="eastAsia"/>
          <w:b/>
          <w:sz w:val="32"/>
          <w:szCs w:val="32"/>
        </w:rPr>
        <w:t>教育机制</w:t>
      </w:r>
      <w:r>
        <w:rPr>
          <w:rFonts w:ascii="仿宋_GB2312" w:eastAsia="仿宋_GB2312" w:hAnsi="仿宋_GB2312" w:cs="仿宋_GB2312"/>
          <w:b/>
          <w:sz w:val="32"/>
          <w:szCs w:val="32"/>
        </w:rPr>
        <w:t>。</w:t>
      </w:r>
      <w:r>
        <w:rPr>
          <w:rFonts w:ascii="仿宋_GB2312" w:eastAsia="仿宋_GB2312" w:hAnsi="仿宋_GB2312" w:cs="仿宋_GB2312" w:hint="eastAsia"/>
          <w:sz w:val="32"/>
          <w:szCs w:val="32"/>
        </w:rPr>
        <w:t>积极开展衔接教育专题研究，聚焦突出问题和典型案例，科学开发衔接教育课程。推动幼儿园和小学双向科学衔接，重视“幼小衔接”的教研指导和专业培训，促进家园、家</w:t>
      </w:r>
      <w:proofErr w:type="gramStart"/>
      <w:r>
        <w:rPr>
          <w:rFonts w:ascii="仿宋_GB2312" w:eastAsia="仿宋_GB2312" w:hAnsi="仿宋_GB2312" w:cs="仿宋_GB2312" w:hint="eastAsia"/>
          <w:sz w:val="32"/>
          <w:szCs w:val="32"/>
        </w:rPr>
        <w:t>校密切</w:t>
      </w:r>
      <w:proofErr w:type="gramEnd"/>
      <w:r>
        <w:rPr>
          <w:rFonts w:ascii="仿宋_GB2312" w:eastAsia="仿宋_GB2312" w:hAnsi="仿宋_GB2312" w:cs="仿宋_GB2312" w:hint="eastAsia"/>
          <w:sz w:val="32"/>
          <w:szCs w:val="32"/>
        </w:rPr>
        <w:t>合作。积极发挥一贯制学校优势，探索中小衔接，加强课程统整，贯通管理理念，有效探索人财物统一调配、资源共有共享、信息及时沟通等实施原则，</w:t>
      </w:r>
      <w:proofErr w:type="gramStart"/>
      <w:r>
        <w:rPr>
          <w:rFonts w:ascii="仿宋_GB2312" w:eastAsia="仿宋_GB2312" w:hAnsi="仿宋_GB2312" w:cs="仿宋_GB2312" w:hint="eastAsia"/>
          <w:sz w:val="32"/>
          <w:szCs w:val="32"/>
        </w:rPr>
        <w:t>打造学</w:t>
      </w:r>
      <w:proofErr w:type="gramEnd"/>
      <w:r>
        <w:rPr>
          <w:rFonts w:ascii="仿宋_GB2312" w:eastAsia="仿宋_GB2312" w:hAnsi="仿宋_GB2312" w:cs="仿宋_GB2312" w:hint="eastAsia"/>
          <w:sz w:val="32"/>
          <w:szCs w:val="32"/>
        </w:rPr>
        <w:t>段无缝衔接龙岗样本。</w:t>
      </w:r>
    </w:p>
    <w:p w:rsidR="00BC065E" w:rsidRDefault="00E42222">
      <w:pPr>
        <w:ind w:firstLineChars="200" w:firstLine="643"/>
        <w:rPr>
          <w:rFonts w:ascii="仿宋_GB2312" w:eastAsiaTheme="minorEastAsia"/>
          <w:sz w:val="32"/>
          <w:szCs w:val="32"/>
        </w:rPr>
      </w:pPr>
      <w:r>
        <w:rPr>
          <w:rFonts w:ascii="仿宋_GB2312" w:eastAsia="仿宋_GB2312" w:hAnsi="仿宋_GB2312" w:cs="仿宋_GB2312"/>
          <w:b/>
          <w:sz w:val="32"/>
          <w:szCs w:val="32"/>
        </w:rPr>
        <w:t>3.</w:t>
      </w:r>
      <w:r>
        <w:rPr>
          <w:rFonts w:ascii="仿宋_GB2312" w:eastAsia="仿宋_GB2312" w:hAnsi="仿宋_GB2312" w:cs="仿宋_GB2312" w:hint="eastAsia"/>
          <w:b/>
          <w:sz w:val="32"/>
          <w:szCs w:val="32"/>
        </w:rPr>
        <w:t>推动大学园</w:t>
      </w:r>
      <w:r>
        <w:rPr>
          <w:rFonts w:ascii="仿宋_GB2312" w:eastAsia="仿宋_GB2312" w:hAnsi="仿宋_GB2312" w:cs="仿宋_GB2312"/>
          <w:b/>
          <w:sz w:val="32"/>
          <w:szCs w:val="32"/>
        </w:rPr>
        <w:t>和基础教育协同发展</w:t>
      </w:r>
      <w:r>
        <w:rPr>
          <w:rFonts w:ascii="仿宋_GB2312" w:eastAsia="仿宋_GB2312" w:hAnsi="仿宋_GB2312" w:cs="仿宋_GB2312" w:hint="eastAsia"/>
          <w:b/>
          <w:sz w:val="32"/>
          <w:szCs w:val="32"/>
        </w:rPr>
        <w:t>。</w:t>
      </w:r>
      <w:r>
        <w:rPr>
          <w:rFonts w:ascii="仿宋_GB2312" w:eastAsia="仿宋_GB2312" w:hint="eastAsia"/>
          <w:sz w:val="32"/>
          <w:szCs w:val="32"/>
        </w:rPr>
        <w:t>推进GUS</w:t>
      </w:r>
      <w:r>
        <w:rPr>
          <w:rFonts w:ascii="宋体" w:hAnsi="宋体" w:cs="宋体"/>
          <w:b/>
          <w:sz w:val="24"/>
          <w:szCs w:val="22"/>
          <w:shd w:val="clear" w:color="auto" w:fill="FFFFFF"/>
          <w:vertAlign w:val="superscript"/>
        </w:rPr>
        <w:footnoteReference w:id="4"/>
      </w:r>
      <w:r>
        <w:rPr>
          <w:rFonts w:ascii="仿宋_GB2312" w:eastAsia="仿宋_GB2312" w:hint="eastAsia"/>
          <w:sz w:val="32"/>
          <w:szCs w:val="32"/>
        </w:rPr>
        <w:t>创新发展工程，提升高等教育对</w:t>
      </w:r>
      <w:r>
        <w:rPr>
          <w:rFonts w:ascii="仿宋_GB2312" w:eastAsia="仿宋_GB2312"/>
          <w:sz w:val="32"/>
          <w:szCs w:val="32"/>
        </w:rPr>
        <w:t>基础教育的辐射引领作用</w:t>
      </w:r>
      <w:r>
        <w:rPr>
          <w:rFonts w:ascii="仿宋_GB2312" w:eastAsia="仿宋_GB2312" w:hint="eastAsia"/>
          <w:sz w:val="32"/>
          <w:szCs w:val="32"/>
        </w:rPr>
        <w:t>。</w:t>
      </w:r>
      <w:r>
        <w:rPr>
          <w:rFonts w:ascii="仿宋_GB2312" w:eastAsia="仿宋_GB2312" w:cs="仿宋_GB2312" w:hint="eastAsia"/>
          <w:b/>
          <w:bCs/>
          <w:kern w:val="0"/>
          <w:sz w:val="32"/>
          <w:szCs w:val="32"/>
        </w:rPr>
        <w:t>一是</w:t>
      </w:r>
      <w:r>
        <w:rPr>
          <w:rFonts w:ascii="仿宋_GB2312" w:eastAsia="仿宋_GB2312" w:hint="eastAsia"/>
          <w:sz w:val="32"/>
          <w:szCs w:val="32"/>
        </w:rPr>
        <w:t>发挥高校对基础教育学科专业发展的带动和提升作用</w:t>
      </w:r>
      <w:r>
        <w:rPr>
          <w:rFonts w:ascii="仿宋_GB2312" w:eastAsiaTheme="minorEastAsia" w:hint="eastAsia"/>
          <w:sz w:val="32"/>
          <w:szCs w:val="32"/>
        </w:rPr>
        <w:t>。</w:t>
      </w:r>
      <w:r>
        <w:rPr>
          <w:rFonts w:ascii="仿宋_GB2312" w:eastAsia="仿宋_GB2312" w:hint="eastAsia"/>
          <w:sz w:val="32"/>
          <w:szCs w:val="32"/>
        </w:rPr>
        <w:t>探索依托区域优质资源组织建立学科发展共同体，以教学沙龙形式搭建学科发展联盟，打造专业交流与服务平台。</w:t>
      </w:r>
      <w:r>
        <w:rPr>
          <w:rFonts w:ascii="仿宋_GB2312" w:eastAsia="仿宋_GB2312" w:cs="仿宋_GB2312" w:hint="eastAsia"/>
          <w:b/>
          <w:bCs/>
          <w:kern w:val="0"/>
          <w:sz w:val="32"/>
          <w:szCs w:val="32"/>
        </w:rPr>
        <w:t>二是</w:t>
      </w:r>
      <w:r>
        <w:rPr>
          <w:rFonts w:ascii="仿宋_GB2312" w:eastAsia="仿宋_GB2312" w:hint="eastAsia"/>
          <w:sz w:val="32"/>
          <w:szCs w:val="32"/>
        </w:rPr>
        <w:t>拓展驻区高校</w:t>
      </w:r>
      <w:r>
        <w:rPr>
          <w:rFonts w:ascii="仿宋_GB2312" w:eastAsia="仿宋_GB2312"/>
          <w:sz w:val="32"/>
          <w:szCs w:val="32"/>
        </w:rPr>
        <w:t>引领基础教育</w:t>
      </w:r>
      <w:r>
        <w:rPr>
          <w:rFonts w:ascii="仿宋_GB2312" w:eastAsia="仿宋_GB2312" w:hint="eastAsia"/>
          <w:sz w:val="32"/>
          <w:szCs w:val="32"/>
        </w:rPr>
        <w:t>师资培养新路径。基础教育学校选择区域内高校优质学科，采取聘请专家、顾问、学科带头人等形式，通过结对子、定期把脉、课题专项研究、名师工程等纽带，</w:t>
      </w:r>
      <w:r>
        <w:rPr>
          <w:rFonts w:ascii="仿宋_GB2312" w:eastAsia="仿宋_GB2312" w:hint="eastAsia"/>
          <w:sz w:val="32"/>
          <w:szCs w:val="32"/>
        </w:rPr>
        <w:lastRenderedPageBreak/>
        <w:t>开展学科引领和教师队伍提升，培养一批专家型和学者型基础</w:t>
      </w:r>
      <w:r>
        <w:rPr>
          <w:rFonts w:ascii="仿宋_GB2312" w:eastAsia="仿宋_GB2312"/>
          <w:sz w:val="32"/>
          <w:szCs w:val="32"/>
        </w:rPr>
        <w:t>教育</w:t>
      </w:r>
      <w:r>
        <w:rPr>
          <w:rFonts w:ascii="仿宋_GB2312" w:eastAsia="仿宋_GB2312" w:hint="eastAsia"/>
          <w:sz w:val="32"/>
          <w:szCs w:val="32"/>
        </w:rPr>
        <w:t>教师。</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C065E">
        <w:tc>
          <w:tcPr>
            <w:tcW w:w="8522" w:type="dxa"/>
            <w:vAlign w:val="center"/>
          </w:tcPr>
          <w:p w:rsidR="00BC065E" w:rsidRDefault="00E42222">
            <w:pPr>
              <w:pStyle w:val="2"/>
              <w:spacing w:before="120" w:line="360" w:lineRule="auto"/>
              <w:jc w:val="center"/>
              <w:rPr>
                <w:rFonts w:ascii="楷体_GB2312" w:eastAsia="楷体_GB2312" w:hAnsi="Arial"/>
                <w:bCs/>
                <w:sz w:val="32"/>
                <w:szCs w:val="32"/>
              </w:rPr>
            </w:pPr>
            <w:bookmarkStart w:id="174" w:name="_Toc55895808"/>
            <w:r>
              <w:rPr>
                <w:rFonts w:ascii="楷体_GB2312" w:eastAsia="楷体_GB2312" w:hAnsi="Arial" w:hint="eastAsia"/>
                <w:bCs/>
                <w:sz w:val="32"/>
                <w:szCs w:val="32"/>
              </w:rPr>
              <w:t>专栏2 “促进教育</w:t>
            </w:r>
            <w:r>
              <w:rPr>
                <w:rFonts w:ascii="楷体_GB2312" w:eastAsia="楷体_GB2312" w:hAnsi="Arial"/>
                <w:bCs/>
                <w:sz w:val="32"/>
                <w:szCs w:val="32"/>
              </w:rPr>
              <w:t>高位均衡</w:t>
            </w:r>
            <w:r>
              <w:rPr>
                <w:rFonts w:ascii="楷体_GB2312" w:eastAsia="楷体_GB2312" w:hAnsi="Arial" w:hint="eastAsia"/>
                <w:bCs/>
                <w:sz w:val="32"/>
                <w:szCs w:val="32"/>
              </w:rPr>
              <w:t>”</w:t>
            </w:r>
            <w:r>
              <w:rPr>
                <w:rFonts w:ascii="楷体_GB2312" w:eastAsia="楷体_GB2312" w:hAnsi="Arial"/>
                <w:bCs/>
                <w:sz w:val="32"/>
                <w:szCs w:val="32"/>
              </w:rPr>
              <w:t>重点工程</w:t>
            </w:r>
            <w:bookmarkEnd w:id="174"/>
          </w:p>
        </w:tc>
      </w:tr>
      <w:tr w:rsidR="00BC065E">
        <w:trPr>
          <w:trHeight w:val="5235"/>
        </w:trPr>
        <w:tc>
          <w:tcPr>
            <w:tcW w:w="8522" w:type="dxa"/>
            <w:vAlign w:val="center"/>
          </w:tcPr>
          <w:p w:rsidR="00BC065E" w:rsidRDefault="00E42222">
            <w:pPr>
              <w:pBdr>
                <w:bottom w:val="none" w:sz="0" w:space="31" w:color="auto"/>
                <w:right w:val="none" w:sz="0" w:space="2" w:color="auto"/>
              </w:pBdr>
              <w:autoSpaceDN w:val="0"/>
              <w:adjustRightInd w:val="0"/>
              <w:snapToGrid w:val="0"/>
              <w:spacing w:before="240" w:line="540" w:lineRule="exact"/>
              <w:ind w:firstLineChars="200" w:firstLine="643"/>
              <w:jc w:val="center"/>
              <w:rPr>
                <w:rFonts w:ascii="仿宋_GB2312" w:eastAsia="仿宋_GB2312" w:hAnsi="仿宋_GB2312" w:cs="仿宋_GB2312"/>
                <w:b/>
                <w:bCs/>
                <w:color w:val="000000" w:themeColor="text1"/>
                <w:kern w:val="0"/>
                <w:sz w:val="32"/>
                <w:szCs w:val="32"/>
              </w:rPr>
            </w:pPr>
            <w:r>
              <w:rPr>
                <w:rFonts w:ascii="仿宋_GB2312" w:eastAsia="仿宋_GB2312" w:hAnsi="仿宋_GB2312" w:cs="仿宋_GB2312" w:hint="eastAsia"/>
                <w:b/>
                <w:bCs/>
                <w:color w:val="000000" w:themeColor="text1"/>
                <w:kern w:val="0"/>
                <w:sz w:val="32"/>
                <w:szCs w:val="32"/>
              </w:rPr>
              <w:t>重点工程五：GUS创新发展工程</w:t>
            </w:r>
          </w:p>
          <w:p w:rsidR="00BC065E" w:rsidRDefault="00E42222">
            <w:pPr>
              <w:pBdr>
                <w:bottom w:val="none" w:sz="0" w:space="31" w:color="auto"/>
                <w:right w:val="none" w:sz="0" w:space="2" w:color="auto"/>
              </w:pBdr>
              <w:autoSpaceDN w:val="0"/>
              <w:adjustRightInd w:val="0"/>
              <w:snapToGrid w:val="0"/>
              <w:spacing w:line="54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推进“校区合作”共促教育高质量发展。加强与驻区高校合作，充分发挥香港中文大学（深圳）、</w:t>
            </w:r>
            <w:proofErr w:type="gramStart"/>
            <w:r>
              <w:rPr>
                <w:rFonts w:ascii="仿宋_GB2312" w:eastAsia="仿宋_GB2312" w:hAnsi="仿宋_GB2312" w:cs="仿宋_GB2312" w:hint="eastAsia"/>
                <w:sz w:val="32"/>
                <w:szCs w:val="32"/>
              </w:rPr>
              <w:t>深圳北理莫斯科大学</w:t>
            </w:r>
            <w:proofErr w:type="gramEnd"/>
            <w:r>
              <w:rPr>
                <w:rFonts w:ascii="仿宋_GB2312" w:eastAsia="仿宋_GB2312" w:hAnsi="仿宋_GB2312" w:cs="仿宋_GB2312" w:hint="eastAsia"/>
                <w:sz w:val="32"/>
                <w:szCs w:val="32"/>
              </w:rPr>
              <w:t>等高校在国际、国内教育影响力，组建基础教育</w:t>
            </w:r>
            <w:proofErr w:type="gramStart"/>
            <w:r>
              <w:rPr>
                <w:rFonts w:ascii="仿宋_GB2312" w:eastAsia="仿宋_GB2312" w:hAnsi="仿宋_GB2312" w:cs="仿宋_GB2312" w:hint="eastAsia"/>
                <w:sz w:val="32"/>
                <w:szCs w:val="32"/>
              </w:rPr>
              <w:t>研究智库及</w:t>
            </w:r>
            <w:proofErr w:type="gramEnd"/>
            <w:r>
              <w:rPr>
                <w:rFonts w:ascii="仿宋_GB2312" w:eastAsia="仿宋_GB2312" w:hAnsi="仿宋_GB2312" w:cs="仿宋_GB2312" w:hint="eastAsia"/>
                <w:sz w:val="32"/>
                <w:szCs w:val="32"/>
              </w:rPr>
              <w:t>专家团队，推进校长队伍建设、教师培养、课程建设、教学改革、生源基地等合作，建设教育高质量发展实验区，实现高等教育优质资源辐射，促进基础教育优质发展。</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高水平组建港中大（深圳）基础教育集团。充分发挥香港中文大学（深圳）体制机制的特点，通过“名校+名校长”强</w:t>
            </w:r>
            <w:proofErr w:type="gramStart"/>
            <w:r>
              <w:rPr>
                <w:rFonts w:ascii="仿宋_GB2312" w:eastAsia="仿宋_GB2312" w:hAnsi="仿宋_GB2312" w:cs="仿宋_GB2312" w:hint="eastAsia"/>
                <w:sz w:val="32"/>
                <w:szCs w:val="32"/>
              </w:rPr>
              <w:t>强</w:t>
            </w:r>
            <w:proofErr w:type="gramEnd"/>
            <w:r>
              <w:rPr>
                <w:rFonts w:ascii="仿宋_GB2312" w:eastAsia="仿宋_GB2312" w:hAnsi="仿宋_GB2312" w:cs="仿宋_GB2312" w:hint="eastAsia"/>
                <w:sz w:val="32"/>
                <w:szCs w:val="32"/>
              </w:rPr>
              <w:t>联合，组建具有核心竞争力的管理团队，成立港中大（深圳）附属基础教育集团，着力打造深圳乃至全国示范性、引领性的品牌学校。</w:t>
            </w:r>
          </w:p>
        </w:tc>
      </w:tr>
    </w:tbl>
    <w:p w:rsidR="00BC065E" w:rsidRDefault="00E42222">
      <w:pPr>
        <w:pStyle w:val="2"/>
        <w:spacing w:before="120" w:line="360" w:lineRule="auto"/>
        <w:ind w:firstLineChars="200" w:firstLine="643"/>
        <w:rPr>
          <w:rFonts w:ascii="黑体" w:eastAsia="黑体" w:hAnsi="黑体"/>
          <w:bCs/>
          <w:sz w:val="32"/>
          <w:szCs w:val="32"/>
        </w:rPr>
      </w:pPr>
      <w:bookmarkStart w:id="175" w:name="_Toc55895809"/>
      <w:bookmarkStart w:id="176" w:name="_Toc41333339"/>
      <w:bookmarkStart w:id="177" w:name="_Toc41573238"/>
      <w:bookmarkStart w:id="178" w:name="_Toc41572815"/>
      <w:r>
        <w:rPr>
          <w:rFonts w:ascii="黑体" w:eastAsia="黑体" w:hAnsi="黑体" w:hint="eastAsia"/>
          <w:bCs/>
          <w:sz w:val="32"/>
          <w:szCs w:val="32"/>
        </w:rPr>
        <w:t>三、深化教育改革，全面增强发展动力</w:t>
      </w:r>
      <w:bookmarkEnd w:id="175"/>
    </w:p>
    <w:p w:rsidR="00BC065E" w:rsidRDefault="00E42222">
      <w:pPr>
        <w:pStyle w:val="2"/>
        <w:spacing w:before="120" w:line="360" w:lineRule="auto"/>
        <w:ind w:firstLineChars="200" w:firstLine="643"/>
        <w:rPr>
          <w:rFonts w:ascii="楷体_GB2312" w:eastAsia="楷体_GB2312" w:hAnsi="Arial"/>
          <w:bCs/>
          <w:sz w:val="32"/>
          <w:szCs w:val="32"/>
        </w:rPr>
      </w:pPr>
      <w:bookmarkStart w:id="179" w:name="_Toc55895810"/>
      <w:r>
        <w:rPr>
          <w:rFonts w:ascii="楷体_GB2312" w:eastAsia="楷体_GB2312" w:hAnsi="Arial" w:hint="eastAsia"/>
          <w:bCs/>
          <w:sz w:val="32"/>
          <w:szCs w:val="32"/>
        </w:rPr>
        <w:t>（一）推进</w:t>
      </w:r>
      <w:proofErr w:type="gramStart"/>
      <w:r>
        <w:rPr>
          <w:rFonts w:ascii="楷体_GB2312" w:eastAsia="楷体_GB2312" w:hAnsi="Arial" w:hint="eastAsia"/>
          <w:bCs/>
          <w:sz w:val="32"/>
          <w:szCs w:val="32"/>
        </w:rPr>
        <w:t>思政教育</w:t>
      </w:r>
      <w:proofErr w:type="gramEnd"/>
      <w:r>
        <w:rPr>
          <w:rFonts w:ascii="楷体_GB2312" w:eastAsia="楷体_GB2312" w:hAnsi="Arial" w:hint="eastAsia"/>
          <w:bCs/>
          <w:sz w:val="32"/>
          <w:szCs w:val="32"/>
        </w:rPr>
        <w:t>改革创新</w:t>
      </w:r>
      <w:bookmarkEnd w:id="179"/>
    </w:p>
    <w:p w:rsidR="00BC065E" w:rsidRDefault="00E42222">
      <w:pPr>
        <w:ind w:firstLineChars="200" w:firstLine="643"/>
        <w:rPr>
          <w:rFonts w:ascii="仿宋_GB2312" w:eastAsia="仿宋_GB2312" w:hAnsi="仿宋_GB2312" w:cs="仿宋_GB2312"/>
          <w:color w:val="000000" w:themeColor="text1"/>
          <w:sz w:val="32"/>
          <w:szCs w:val="32"/>
        </w:rPr>
      </w:pPr>
      <w:bookmarkStart w:id="180" w:name="_Toc54015580"/>
      <w:bookmarkStart w:id="181" w:name="_Toc41572807"/>
      <w:bookmarkStart w:id="182" w:name="_Toc41573230"/>
      <w:r>
        <w:rPr>
          <w:rFonts w:ascii="仿宋_GB2312" w:eastAsia="仿宋_GB2312" w:hAnsi="仿宋_GB2312" w:cs="仿宋_GB2312" w:hint="eastAsia"/>
          <w:b/>
          <w:sz w:val="32"/>
          <w:szCs w:val="32"/>
        </w:rPr>
        <w:t>1.加强党对</w:t>
      </w:r>
      <w:proofErr w:type="gramStart"/>
      <w:r>
        <w:rPr>
          <w:rFonts w:ascii="仿宋_GB2312" w:eastAsia="仿宋_GB2312" w:hAnsi="仿宋_GB2312" w:cs="仿宋_GB2312" w:hint="eastAsia"/>
          <w:b/>
          <w:sz w:val="32"/>
          <w:szCs w:val="32"/>
        </w:rPr>
        <w:t>思政教育</w:t>
      </w:r>
      <w:proofErr w:type="gramEnd"/>
      <w:r>
        <w:rPr>
          <w:rFonts w:ascii="仿宋_GB2312" w:eastAsia="仿宋_GB2312" w:hAnsi="仿宋_GB2312" w:cs="仿宋_GB2312" w:hint="eastAsia"/>
          <w:b/>
          <w:sz w:val="32"/>
          <w:szCs w:val="32"/>
        </w:rPr>
        <w:t>的全面领导。</w:t>
      </w:r>
      <w:r>
        <w:rPr>
          <w:rFonts w:ascii="仿宋_GB2312" w:eastAsia="仿宋_GB2312" w:hAnsi="仿宋_GB2312" w:cs="仿宋_GB2312" w:hint="eastAsia"/>
          <w:sz w:val="32"/>
          <w:szCs w:val="32"/>
        </w:rPr>
        <w:t>贯彻党的教育方针，落实立德树人根本任务。创新完善党政领导干部</w:t>
      </w:r>
      <w:proofErr w:type="gramStart"/>
      <w:r>
        <w:rPr>
          <w:rFonts w:ascii="仿宋_GB2312" w:eastAsia="仿宋_GB2312" w:hAnsi="仿宋_GB2312" w:cs="仿宋_GB2312" w:hint="eastAsia"/>
          <w:sz w:val="32"/>
          <w:szCs w:val="32"/>
        </w:rPr>
        <w:t>讲思政课</w:t>
      </w:r>
      <w:proofErr w:type="gramEnd"/>
      <w:r>
        <w:rPr>
          <w:rFonts w:ascii="仿宋_GB2312" w:eastAsia="仿宋_GB2312" w:hAnsi="仿宋_GB2312" w:cs="仿宋_GB2312" w:hint="eastAsia"/>
          <w:sz w:val="32"/>
          <w:szCs w:val="32"/>
        </w:rPr>
        <w:t>常态化机制。中小学党组织会议每学期至少专题研究1次</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 xml:space="preserve">建设。 </w:t>
      </w:r>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2.完善</w:t>
      </w:r>
      <w:proofErr w:type="gramStart"/>
      <w:r>
        <w:rPr>
          <w:rFonts w:ascii="仿宋_GB2312" w:eastAsia="仿宋_GB2312" w:hAnsi="仿宋_GB2312" w:cs="仿宋_GB2312" w:hint="eastAsia"/>
          <w:b/>
          <w:sz w:val="32"/>
          <w:szCs w:val="32"/>
        </w:rPr>
        <w:t>中小学思政课程</w:t>
      </w:r>
      <w:proofErr w:type="gramEnd"/>
      <w:r>
        <w:rPr>
          <w:rFonts w:ascii="仿宋_GB2312" w:eastAsia="仿宋_GB2312" w:hAnsi="仿宋_GB2312" w:cs="仿宋_GB2312" w:hint="eastAsia"/>
          <w:b/>
          <w:sz w:val="32"/>
          <w:szCs w:val="32"/>
        </w:rPr>
        <w:t>体系。</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创新</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课程体系。</w:t>
      </w:r>
      <w:r>
        <w:rPr>
          <w:rFonts w:ascii="仿宋_GB2312" w:eastAsia="仿宋_GB2312" w:hAnsi="仿宋_GB2312" w:cs="仿宋_GB2312" w:hint="eastAsia"/>
          <w:sz w:val="32"/>
          <w:szCs w:val="32"/>
        </w:rPr>
        <w:lastRenderedPageBreak/>
        <w:t>以国家思政（道德与法治）课程为主体，结合中小学各学段特点构建内容全面覆盖、类型丰富、层次递进、相互支撑的必修课加选修课课程体系。</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推进</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课程内容建设。统筹推进核心价值观、爱国主义、中华优秀传统文化、劳动教育、心理健康、生命教育等课程建设，鼓励校本特色活动课程建设。扎实推进党史、新中国史、改革开放史、社会主义发展史“四史”学习教育。</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完善青少年普法机制，有效应对校园欺凌事件；开展禁毒宣传教育、青春期教育等活动。</w:t>
      </w:r>
    </w:p>
    <w:p w:rsidR="00BC065E" w:rsidRDefault="00E42222">
      <w:pPr>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hint="eastAsia"/>
          <w:b/>
          <w:sz w:val="32"/>
          <w:szCs w:val="32"/>
        </w:rPr>
        <w:t>3.推进</w:t>
      </w:r>
      <w:proofErr w:type="gramStart"/>
      <w:r>
        <w:rPr>
          <w:rFonts w:ascii="仿宋_GB2312" w:eastAsia="仿宋_GB2312" w:hAnsi="仿宋_GB2312" w:cs="仿宋_GB2312" w:hint="eastAsia"/>
          <w:b/>
          <w:sz w:val="32"/>
          <w:szCs w:val="32"/>
        </w:rPr>
        <w:t>思政课</w:t>
      </w:r>
      <w:proofErr w:type="gramEnd"/>
      <w:r>
        <w:rPr>
          <w:rFonts w:ascii="仿宋_GB2312" w:eastAsia="仿宋_GB2312" w:hAnsi="仿宋_GB2312" w:cs="仿宋_GB2312" w:hint="eastAsia"/>
          <w:b/>
          <w:sz w:val="32"/>
          <w:szCs w:val="32"/>
        </w:rPr>
        <w:t>教学教研改革。一是</w:t>
      </w:r>
      <w:r>
        <w:rPr>
          <w:rFonts w:ascii="仿宋_GB2312" w:eastAsia="仿宋_GB2312" w:hAnsi="仿宋_GB2312" w:cs="仿宋_GB2312" w:hint="eastAsia"/>
          <w:sz w:val="32"/>
          <w:szCs w:val="32"/>
        </w:rPr>
        <w:t>定期开展</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示范教学展示活动和</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教学基本功比赛，积极建设</w:t>
      </w:r>
      <w:proofErr w:type="gramStart"/>
      <w:r>
        <w:rPr>
          <w:rFonts w:ascii="仿宋_GB2312" w:eastAsia="仿宋_GB2312" w:hAnsi="仿宋_GB2312" w:cs="仿宋_GB2312" w:hint="eastAsia"/>
          <w:sz w:val="32"/>
          <w:szCs w:val="32"/>
        </w:rPr>
        <w:t>思政特色</w:t>
      </w:r>
      <w:proofErr w:type="gramEnd"/>
      <w:r>
        <w:rPr>
          <w:rFonts w:ascii="仿宋_GB2312" w:eastAsia="仿宋_GB2312" w:hAnsi="仿宋_GB2312" w:cs="仿宋_GB2312" w:hint="eastAsia"/>
          <w:sz w:val="32"/>
          <w:szCs w:val="32"/>
        </w:rPr>
        <w:t>课堂，打造一批</w:t>
      </w:r>
      <w:proofErr w:type="gramStart"/>
      <w:r>
        <w:rPr>
          <w:rFonts w:ascii="仿宋_GB2312" w:eastAsia="仿宋_GB2312" w:hAnsi="仿宋_GB2312" w:cs="仿宋_GB2312" w:hint="eastAsia"/>
          <w:sz w:val="32"/>
          <w:szCs w:val="32"/>
        </w:rPr>
        <w:t>思政教育</w:t>
      </w:r>
      <w:proofErr w:type="gramEnd"/>
      <w:r>
        <w:rPr>
          <w:rFonts w:ascii="仿宋_GB2312" w:eastAsia="仿宋_GB2312" w:hAnsi="仿宋_GB2312" w:cs="仿宋_GB2312" w:hint="eastAsia"/>
          <w:sz w:val="32"/>
          <w:szCs w:val="32"/>
        </w:rPr>
        <w:t>示范校。</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在中小学设置</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教研组，普遍实行</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教师集体备课制度，建立</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教师“手拉手”备课机制，发挥</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建设强校和高水平</w:t>
      </w:r>
      <w:proofErr w:type="gramStart"/>
      <w:r>
        <w:rPr>
          <w:rFonts w:ascii="仿宋_GB2312" w:eastAsia="仿宋_GB2312" w:hAnsi="仿宋_GB2312" w:cs="仿宋_GB2312" w:hint="eastAsia"/>
          <w:sz w:val="32"/>
          <w:szCs w:val="32"/>
        </w:rPr>
        <w:t>思政课专家</w:t>
      </w:r>
      <w:proofErr w:type="gramEnd"/>
      <w:r>
        <w:rPr>
          <w:rFonts w:ascii="仿宋_GB2312" w:eastAsia="仿宋_GB2312" w:hAnsi="仿宋_GB2312" w:cs="仿宋_GB2312" w:hint="eastAsia"/>
          <w:sz w:val="32"/>
          <w:szCs w:val="32"/>
        </w:rPr>
        <w:t>示范带动作用。</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推动人工智能等现代信息技术在</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教学中的应用，探索建设虚拟仿真</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体验课堂。</w:t>
      </w:r>
    </w:p>
    <w:p w:rsidR="00BC065E" w:rsidRDefault="00E42222">
      <w:pPr>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sz w:val="32"/>
          <w:szCs w:val="32"/>
        </w:rPr>
        <w:t>4.加强中小学</w:t>
      </w:r>
      <w:proofErr w:type="gramStart"/>
      <w:r>
        <w:rPr>
          <w:rFonts w:ascii="仿宋_GB2312" w:eastAsia="仿宋_GB2312" w:hAnsi="仿宋_GB2312" w:cs="仿宋_GB2312" w:hint="eastAsia"/>
          <w:b/>
          <w:sz w:val="32"/>
          <w:szCs w:val="32"/>
        </w:rPr>
        <w:t>思政教育</w:t>
      </w:r>
      <w:proofErr w:type="gramEnd"/>
      <w:r>
        <w:rPr>
          <w:rFonts w:ascii="仿宋_GB2312" w:eastAsia="仿宋_GB2312" w:hAnsi="仿宋_GB2312" w:cs="仿宋_GB2312" w:hint="eastAsia"/>
          <w:b/>
          <w:sz w:val="32"/>
          <w:szCs w:val="32"/>
        </w:rPr>
        <w:t>师资建设。</w:t>
      </w:r>
      <w:r>
        <w:rPr>
          <w:rFonts w:ascii="仿宋_GB2312" w:eastAsia="仿宋_GB2312" w:hAnsi="仿宋_GB2312" w:cs="仿宋_GB2312" w:hint="eastAsia"/>
          <w:sz w:val="32"/>
          <w:szCs w:val="32"/>
        </w:rPr>
        <w:t>配齐配足</w:t>
      </w:r>
      <w:proofErr w:type="gramStart"/>
      <w:r>
        <w:rPr>
          <w:rFonts w:ascii="仿宋_GB2312" w:eastAsia="仿宋_GB2312" w:hAnsi="仿宋_GB2312" w:cs="仿宋_GB2312" w:hint="eastAsia"/>
          <w:sz w:val="32"/>
          <w:szCs w:val="32"/>
        </w:rPr>
        <w:t>专职思政课</w:t>
      </w:r>
      <w:proofErr w:type="gramEnd"/>
      <w:r>
        <w:rPr>
          <w:rFonts w:ascii="仿宋_GB2312" w:eastAsia="仿宋_GB2312" w:hAnsi="仿宋_GB2312" w:cs="仿宋_GB2312" w:hint="eastAsia"/>
          <w:sz w:val="32"/>
          <w:szCs w:val="32"/>
        </w:rPr>
        <w:t>教师。面向</w:t>
      </w:r>
      <w:proofErr w:type="gramStart"/>
      <w:r>
        <w:rPr>
          <w:rFonts w:ascii="仿宋_GB2312" w:eastAsia="仿宋_GB2312" w:hAnsi="仿宋_GB2312" w:cs="仿宋_GB2312" w:hint="eastAsia"/>
          <w:sz w:val="32"/>
          <w:szCs w:val="32"/>
        </w:rPr>
        <w:t>思政课</w:t>
      </w:r>
      <w:proofErr w:type="gramEnd"/>
      <w:r>
        <w:rPr>
          <w:rFonts w:ascii="仿宋_GB2312" w:eastAsia="仿宋_GB2312" w:hAnsi="仿宋_GB2312" w:cs="仿宋_GB2312" w:hint="eastAsia"/>
          <w:sz w:val="32"/>
          <w:szCs w:val="32"/>
        </w:rPr>
        <w:t>教师举办习近平新时代中国特色社会主义思想专题研修班。</w:t>
      </w:r>
      <w:proofErr w:type="gramStart"/>
      <w:r>
        <w:rPr>
          <w:rFonts w:ascii="仿宋_GB2312" w:eastAsia="仿宋_GB2312" w:hAnsi="仿宋_GB2312" w:cs="仿宋_GB2312" w:hint="eastAsia"/>
          <w:sz w:val="32"/>
          <w:szCs w:val="32"/>
        </w:rPr>
        <w:t>建立思政名师</w:t>
      </w:r>
      <w:proofErr w:type="gramEnd"/>
      <w:r>
        <w:rPr>
          <w:rFonts w:ascii="仿宋_GB2312" w:eastAsia="仿宋_GB2312" w:hAnsi="仿宋_GB2312" w:cs="仿宋_GB2312" w:hint="eastAsia"/>
          <w:sz w:val="32"/>
          <w:szCs w:val="32"/>
        </w:rPr>
        <w:t>工作室，</w:t>
      </w:r>
      <w:proofErr w:type="gramStart"/>
      <w:r>
        <w:rPr>
          <w:rFonts w:ascii="仿宋_GB2312" w:eastAsia="仿宋_GB2312" w:hAnsi="仿宋_GB2312" w:cs="仿宋_GB2312" w:hint="eastAsia"/>
          <w:sz w:val="32"/>
          <w:szCs w:val="32"/>
        </w:rPr>
        <w:t>实施思政教坛</w:t>
      </w:r>
      <w:proofErr w:type="gramEnd"/>
      <w:r>
        <w:rPr>
          <w:rFonts w:ascii="仿宋_GB2312" w:eastAsia="仿宋_GB2312" w:hAnsi="仿宋_GB2312" w:cs="仿宋_GB2312" w:hint="eastAsia"/>
          <w:sz w:val="32"/>
          <w:szCs w:val="32"/>
        </w:rPr>
        <w:t>新秀培养计划，完善优秀班主任培训和培养机制。支持中小学</w:t>
      </w:r>
      <w:proofErr w:type="gramStart"/>
      <w:r>
        <w:rPr>
          <w:rFonts w:ascii="仿宋_GB2312" w:eastAsia="仿宋_GB2312" w:hAnsi="仿宋_GB2312" w:cs="仿宋_GB2312" w:hint="eastAsia"/>
          <w:sz w:val="32"/>
          <w:szCs w:val="32"/>
        </w:rPr>
        <w:t>思政教育</w:t>
      </w:r>
      <w:proofErr w:type="gramEnd"/>
      <w:r>
        <w:rPr>
          <w:rFonts w:ascii="仿宋_GB2312" w:eastAsia="仿宋_GB2312" w:hAnsi="仿宋_GB2312" w:cs="仿宋_GB2312" w:hint="eastAsia"/>
          <w:sz w:val="32"/>
          <w:szCs w:val="32"/>
        </w:rPr>
        <w:t>示范校挂牌组建</w:t>
      </w:r>
      <w:proofErr w:type="gramStart"/>
      <w:r>
        <w:rPr>
          <w:rFonts w:ascii="仿宋_GB2312" w:eastAsia="仿宋_GB2312" w:hAnsi="仿宋_GB2312" w:cs="仿宋_GB2312" w:hint="eastAsia"/>
          <w:sz w:val="32"/>
          <w:szCs w:val="32"/>
        </w:rPr>
        <w:t>思政教师</w:t>
      </w:r>
      <w:proofErr w:type="gramEnd"/>
      <w:r>
        <w:rPr>
          <w:rFonts w:ascii="仿宋_GB2312" w:eastAsia="仿宋_GB2312" w:hAnsi="仿宋_GB2312" w:cs="仿宋_GB2312" w:hint="eastAsia"/>
          <w:sz w:val="32"/>
          <w:szCs w:val="32"/>
        </w:rPr>
        <w:t>研修基地。</w:t>
      </w:r>
    </w:p>
    <w:p w:rsidR="00BC065E" w:rsidRDefault="00E42222">
      <w:pPr>
        <w:pStyle w:val="2"/>
        <w:spacing w:before="120" w:line="360" w:lineRule="auto"/>
        <w:ind w:firstLineChars="200" w:firstLine="643"/>
        <w:rPr>
          <w:rFonts w:ascii="楷体_GB2312" w:eastAsia="楷体_GB2312" w:hAnsi="Arial"/>
          <w:bCs/>
          <w:sz w:val="32"/>
          <w:szCs w:val="32"/>
        </w:rPr>
      </w:pPr>
      <w:bookmarkStart w:id="183" w:name="_Toc55895811"/>
      <w:r>
        <w:rPr>
          <w:rFonts w:ascii="楷体_GB2312" w:eastAsia="楷体_GB2312" w:hAnsi="Arial" w:hint="eastAsia"/>
          <w:bCs/>
          <w:sz w:val="32"/>
          <w:szCs w:val="32"/>
        </w:rPr>
        <w:t>（二）深化教育领域“放管服”改革</w:t>
      </w:r>
      <w:bookmarkEnd w:id="180"/>
      <w:bookmarkEnd w:id="183"/>
    </w:p>
    <w:p w:rsidR="00BC065E" w:rsidRDefault="00E42222">
      <w:pPr>
        <w:ind w:firstLineChars="200" w:firstLine="643"/>
        <w:rPr>
          <w:rFonts w:ascii="仿宋_GB2312" w:eastAsia="仿宋_GB2312" w:hAnsi="仿宋_GB2312" w:cs="仿宋_GB2312"/>
          <w:color w:val="000000" w:themeColor="text1"/>
          <w:sz w:val="32"/>
          <w:szCs w:val="32"/>
        </w:rPr>
      </w:pPr>
      <w:bookmarkStart w:id="184" w:name="_Toc51949286"/>
      <w:r>
        <w:rPr>
          <w:rFonts w:ascii="仿宋_GB2312" w:eastAsia="仿宋_GB2312" w:hAnsi="仿宋_GB2312" w:cs="仿宋_GB2312" w:hint="eastAsia"/>
          <w:b/>
          <w:color w:val="000000" w:themeColor="text1"/>
          <w:sz w:val="32"/>
          <w:szCs w:val="32"/>
        </w:rPr>
        <w:lastRenderedPageBreak/>
        <w:t>1.促进</w:t>
      </w:r>
      <w:r>
        <w:rPr>
          <w:rFonts w:ascii="仿宋_GB2312" w:eastAsia="仿宋_GB2312" w:hAnsi="仿宋_GB2312" w:cs="仿宋_GB2312"/>
          <w:b/>
          <w:color w:val="000000" w:themeColor="text1"/>
          <w:sz w:val="32"/>
          <w:szCs w:val="32"/>
        </w:rPr>
        <w:t>教育</w:t>
      </w:r>
      <w:r>
        <w:rPr>
          <w:rFonts w:ascii="仿宋_GB2312" w:eastAsia="仿宋_GB2312" w:hAnsi="仿宋_GB2312" w:cs="仿宋_GB2312" w:hint="eastAsia"/>
          <w:b/>
          <w:color w:val="000000" w:themeColor="text1"/>
          <w:sz w:val="32"/>
          <w:szCs w:val="32"/>
        </w:rPr>
        <w:t>领域</w:t>
      </w:r>
      <w:r>
        <w:rPr>
          <w:rFonts w:ascii="仿宋_GB2312" w:eastAsia="仿宋_GB2312" w:hAnsi="仿宋_GB2312" w:cs="仿宋_GB2312"/>
          <w:b/>
          <w:color w:val="000000" w:themeColor="text1"/>
          <w:sz w:val="32"/>
          <w:szCs w:val="32"/>
        </w:rPr>
        <w:t>简政放权</w:t>
      </w:r>
      <w:r>
        <w:rPr>
          <w:rFonts w:ascii="仿宋_GB2312" w:eastAsia="仿宋_GB2312" w:hAnsi="仿宋_GB2312" w:cs="仿宋_GB2312" w:hint="eastAsia"/>
          <w:b/>
          <w:color w:val="000000" w:themeColor="text1"/>
          <w:sz w:val="32"/>
          <w:szCs w:val="32"/>
        </w:rPr>
        <w:t>。</w:t>
      </w:r>
      <w:r>
        <w:rPr>
          <w:rFonts w:ascii="仿宋_GB2312" w:eastAsia="仿宋_GB2312" w:hAnsi="仿宋_GB2312" w:cs="仿宋_GB2312" w:hint="eastAsia"/>
          <w:b/>
          <w:bCs/>
          <w:color w:val="000000" w:themeColor="text1"/>
          <w:sz w:val="32"/>
          <w:szCs w:val="32"/>
        </w:rPr>
        <w:t>一是</w:t>
      </w:r>
      <w:r>
        <w:rPr>
          <w:rFonts w:ascii="仿宋_GB2312" w:eastAsia="仿宋_GB2312" w:hAnsi="仿宋_GB2312" w:cs="仿宋_GB2312" w:hint="eastAsia"/>
          <w:color w:val="000000" w:themeColor="text1"/>
          <w:sz w:val="32"/>
          <w:szCs w:val="32"/>
        </w:rPr>
        <w:t>厘清管理权责。推行清单管理模式，建立权力清单和责任清单，进一步厘清教育行政部门、教办和学校的三者权责关系。</w:t>
      </w:r>
      <w:r>
        <w:rPr>
          <w:rFonts w:ascii="仿宋_GB2312" w:eastAsia="仿宋_GB2312" w:hAnsi="仿宋_GB2312" w:cs="仿宋_GB2312" w:hint="eastAsia"/>
          <w:b/>
          <w:bCs/>
          <w:color w:val="000000" w:themeColor="text1"/>
          <w:sz w:val="32"/>
          <w:szCs w:val="32"/>
        </w:rPr>
        <w:t>二是</w:t>
      </w:r>
      <w:r>
        <w:rPr>
          <w:rFonts w:ascii="仿宋_GB2312" w:eastAsia="仿宋_GB2312" w:hAnsi="仿宋_GB2312" w:cs="仿宋_GB2312" w:hint="eastAsia"/>
          <w:color w:val="000000" w:themeColor="text1"/>
          <w:sz w:val="32"/>
          <w:szCs w:val="32"/>
        </w:rPr>
        <w:t>优化服务流程。加快推进学校与政府部门间“一件事一次办”改革，进一步优化审批服务流程，压缩办理时限。探索“互联网+政务”模式，推动线下业务向线上转型，实现数据贯通共享，简化信息核查。</w:t>
      </w:r>
      <w:r>
        <w:rPr>
          <w:rFonts w:ascii="仿宋_GB2312" w:eastAsia="仿宋_GB2312" w:hAnsi="仿宋_GB2312" w:cs="仿宋_GB2312" w:hint="eastAsia"/>
          <w:b/>
          <w:bCs/>
          <w:color w:val="000000" w:themeColor="text1"/>
          <w:sz w:val="32"/>
          <w:szCs w:val="32"/>
        </w:rPr>
        <w:t>三是</w:t>
      </w:r>
      <w:r>
        <w:rPr>
          <w:rFonts w:ascii="仿宋_GB2312" w:eastAsia="仿宋_GB2312" w:hAnsi="仿宋_GB2312" w:cs="仿宋_GB2312" w:hint="eastAsia"/>
          <w:color w:val="000000" w:themeColor="text1"/>
          <w:sz w:val="32"/>
          <w:szCs w:val="32"/>
        </w:rPr>
        <w:t>落实学校办学自主权。加强部门协同，在教育教学、人事管理、资源配置、经费使用等方面给予学校更多的自主决策空间，增强学校办学活力。</w:t>
      </w:r>
    </w:p>
    <w:p w:rsidR="00BC065E" w:rsidRDefault="00E42222">
      <w:pPr>
        <w:ind w:firstLineChars="200" w:firstLine="643"/>
        <w:rPr>
          <w:rFonts w:ascii="仿宋_GB2312" w:eastAsia="仿宋_GB2312" w:hAnsi="仿宋_GB2312" w:cs="仿宋_GB2312"/>
          <w:color w:val="000000" w:themeColor="text1"/>
          <w:sz w:val="32"/>
          <w:szCs w:val="32"/>
        </w:rPr>
      </w:pPr>
      <w:bookmarkStart w:id="185" w:name="_Toc55895812"/>
      <w:bookmarkStart w:id="186" w:name="_Toc54015581"/>
      <w:r>
        <w:rPr>
          <w:rFonts w:ascii="仿宋_GB2312" w:eastAsia="仿宋_GB2312" w:hAnsi="仿宋_GB2312" w:cs="仿宋_GB2312" w:hint="eastAsia"/>
          <w:b/>
          <w:color w:val="000000" w:themeColor="text1"/>
          <w:sz w:val="32"/>
          <w:szCs w:val="32"/>
        </w:rPr>
        <w:t>2.完善教育督导运行机制。一是</w:t>
      </w:r>
      <w:r>
        <w:rPr>
          <w:rFonts w:ascii="仿宋_GB2312" w:eastAsia="仿宋_GB2312" w:hAnsi="仿宋_GB2312" w:cs="仿宋_GB2312" w:hint="eastAsia"/>
          <w:color w:val="000000" w:themeColor="text1"/>
          <w:sz w:val="32"/>
          <w:szCs w:val="32"/>
        </w:rPr>
        <w:t>以推动政府履行教育职责评价为抓手，加快创建全国义务教育优质均衡发展区和全国学前教育普及普惠区，切实做好全国小区配套幼儿园专项治理和全国中小学教师工资待遇落实情况专项督导工作。</w:t>
      </w:r>
      <w:r>
        <w:rPr>
          <w:rFonts w:ascii="仿宋_GB2312" w:eastAsia="仿宋_GB2312" w:hAnsi="仿宋_GB2312" w:cs="仿宋_GB2312" w:hint="eastAsia"/>
          <w:b/>
          <w:color w:val="000000" w:themeColor="text1"/>
          <w:sz w:val="32"/>
          <w:szCs w:val="32"/>
        </w:rPr>
        <w:t>二是</w:t>
      </w:r>
      <w:r>
        <w:rPr>
          <w:rFonts w:ascii="仿宋_GB2312" w:eastAsia="仿宋_GB2312" w:hAnsi="仿宋_GB2312" w:cs="仿宋_GB2312" w:hint="eastAsia"/>
          <w:color w:val="000000" w:themeColor="text1"/>
          <w:sz w:val="32"/>
          <w:szCs w:val="32"/>
        </w:rPr>
        <w:t>进一步创新责任督学挂牌督导工作机制，加强经常性督导，做好对规范办学行为的飞行检查，探索开展责任督学微监测式督导，优化学校内部治理。</w:t>
      </w:r>
      <w:r>
        <w:rPr>
          <w:rFonts w:ascii="仿宋_GB2312" w:eastAsia="仿宋_GB2312" w:hAnsi="仿宋_GB2312" w:cs="仿宋_GB2312" w:hint="eastAsia"/>
          <w:b/>
          <w:color w:val="000000" w:themeColor="text1"/>
          <w:sz w:val="32"/>
          <w:szCs w:val="32"/>
        </w:rPr>
        <w:t>三是</w:t>
      </w:r>
      <w:r>
        <w:rPr>
          <w:rFonts w:ascii="仿宋_GB2312" w:eastAsia="仿宋_GB2312" w:hAnsi="仿宋_GB2312" w:cs="仿宋_GB2312" w:hint="eastAsia"/>
          <w:color w:val="000000" w:themeColor="text1"/>
          <w:sz w:val="32"/>
          <w:szCs w:val="32"/>
        </w:rPr>
        <w:t>完善各级各类学校质量评估标准，加强对中小学办学水平督导评估和幼儿园办园行为评估等综合性评估。加快推进全国义务教育质量监测结果运用，利用全国义务教育质量监测结果，开展各类专项监测和微监测项目。</w:t>
      </w:r>
    </w:p>
    <w:p w:rsidR="00BC065E" w:rsidRDefault="00E42222">
      <w:pPr>
        <w:pStyle w:val="2"/>
        <w:spacing w:before="120" w:line="360" w:lineRule="auto"/>
        <w:ind w:firstLineChars="200" w:firstLine="643"/>
        <w:rPr>
          <w:rFonts w:ascii="楷体_GB2312" w:eastAsia="楷体_GB2312" w:hAnsi="Arial"/>
          <w:bCs/>
          <w:sz w:val="32"/>
          <w:szCs w:val="32"/>
        </w:rPr>
      </w:pPr>
      <w:r>
        <w:rPr>
          <w:rFonts w:ascii="楷体_GB2312" w:eastAsia="楷体_GB2312" w:hAnsi="Arial" w:hint="eastAsia"/>
          <w:bCs/>
          <w:sz w:val="32"/>
          <w:szCs w:val="32"/>
        </w:rPr>
        <w:t>（三）</w:t>
      </w:r>
      <w:bookmarkEnd w:id="184"/>
      <w:r>
        <w:rPr>
          <w:rFonts w:ascii="楷体_GB2312" w:eastAsia="楷体_GB2312" w:hAnsi="Arial" w:hint="eastAsia"/>
          <w:bCs/>
          <w:sz w:val="32"/>
          <w:szCs w:val="32"/>
        </w:rPr>
        <w:t>推进课程教学深度变革</w:t>
      </w:r>
      <w:bookmarkEnd w:id="185"/>
      <w:bookmarkEnd w:id="186"/>
    </w:p>
    <w:p w:rsidR="00BC065E" w:rsidRDefault="00E42222">
      <w:pPr>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hint="eastAsia"/>
          <w:b/>
          <w:color w:val="000000" w:themeColor="text1"/>
          <w:sz w:val="32"/>
          <w:szCs w:val="32"/>
        </w:rPr>
        <w:t>1</w:t>
      </w:r>
      <w:r>
        <w:rPr>
          <w:rFonts w:ascii="仿宋_GB2312" w:eastAsia="仿宋_GB2312" w:hAnsi="仿宋_GB2312" w:cs="仿宋_GB2312"/>
          <w:b/>
          <w:color w:val="000000" w:themeColor="text1"/>
          <w:sz w:val="32"/>
          <w:szCs w:val="32"/>
        </w:rPr>
        <w:t>.</w:t>
      </w:r>
      <w:r>
        <w:rPr>
          <w:rFonts w:ascii="仿宋_GB2312" w:eastAsia="仿宋_GB2312" w:hAnsi="仿宋_GB2312" w:cs="仿宋_GB2312" w:hint="eastAsia"/>
          <w:b/>
          <w:color w:val="000000" w:themeColor="text1"/>
          <w:sz w:val="32"/>
          <w:szCs w:val="32"/>
        </w:rPr>
        <w:t>深入推进国家</w:t>
      </w:r>
      <w:r>
        <w:rPr>
          <w:rFonts w:ascii="仿宋_GB2312" w:eastAsia="仿宋_GB2312" w:hAnsi="仿宋_GB2312" w:cs="仿宋_GB2312"/>
          <w:b/>
          <w:color w:val="000000" w:themeColor="text1"/>
          <w:sz w:val="32"/>
          <w:szCs w:val="32"/>
        </w:rPr>
        <w:t>课程</w:t>
      </w:r>
      <w:r>
        <w:rPr>
          <w:rFonts w:ascii="仿宋_GB2312" w:eastAsia="仿宋_GB2312" w:hAnsi="仿宋_GB2312" w:cs="仿宋_GB2312" w:hint="eastAsia"/>
          <w:b/>
          <w:color w:val="000000" w:themeColor="text1"/>
          <w:sz w:val="32"/>
          <w:szCs w:val="32"/>
        </w:rPr>
        <w:t>创造性</w:t>
      </w:r>
      <w:r>
        <w:rPr>
          <w:rFonts w:ascii="仿宋_GB2312" w:eastAsia="仿宋_GB2312" w:hAnsi="仿宋_GB2312" w:cs="仿宋_GB2312"/>
          <w:b/>
          <w:color w:val="000000" w:themeColor="text1"/>
          <w:sz w:val="32"/>
          <w:szCs w:val="32"/>
        </w:rPr>
        <w:t>实施</w:t>
      </w:r>
      <w:r>
        <w:rPr>
          <w:rFonts w:ascii="仿宋_GB2312" w:eastAsia="仿宋_GB2312" w:hAnsi="仿宋_GB2312" w:cs="仿宋_GB2312" w:hint="eastAsia"/>
          <w:b/>
          <w:color w:val="000000" w:themeColor="text1"/>
          <w:sz w:val="32"/>
          <w:szCs w:val="32"/>
        </w:rPr>
        <w:t>。</w:t>
      </w:r>
      <w:r>
        <w:rPr>
          <w:rFonts w:ascii="仿宋_GB2312" w:eastAsia="仿宋_GB2312" w:hAnsi="仿宋_GB2312" w:cs="仿宋_GB2312" w:hint="eastAsia"/>
          <w:color w:val="000000" w:themeColor="text1"/>
          <w:sz w:val="32"/>
          <w:szCs w:val="32"/>
        </w:rPr>
        <w:t>继续提升中小学校长</w:t>
      </w:r>
      <w:r>
        <w:rPr>
          <w:rFonts w:ascii="仿宋_GB2312" w:eastAsia="仿宋_GB2312" w:hAnsi="仿宋_GB2312" w:cs="仿宋_GB2312" w:hint="eastAsia"/>
          <w:color w:val="000000" w:themeColor="text1"/>
          <w:sz w:val="32"/>
          <w:szCs w:val="32"/>
        </w:rPr>
        <w:lastRenderedPageBreak/>
        <w:t>课程领导力，鼓励学校创造性探索国家课程</w:t>
      </w:r>
      <w:proofErr w:type="gramStart"/>
      <w:r>
        <w:rPr>
          <w:rFonts w:ascii="仿宋_GB2312" w:eastAsia="仿宋_GB2312" w:hAnsi="仿宋_GB2312" w:cs="仿宋_GB2312" w:hint="eastAsia"/>
          <w:color w:val="000000" w:themeColor="text1"/>
          <w:sz w:val="32"/>
          <w:szCs w:val="32"/>
        </w:rPr>
        <w:t>校本化</w:t>
      </w:r>
      <w:proofErr w:type="gramEnd"/>
      <w:r>
        <w:rPr>
          <w:rFonts w:ascii="仿宋_GB2312" w:eastAsia="仿宋_GB2312" w:hAnsi="仿宋_GB2312" w:cs="仿宋_GB2312" w:hint="eastAsia"/>
          <w:color w:val="000000" w:themeColor="text1"/>
          <w:sz w:val="32"/>
          <w:szCs w:val="32"/>
        </w:rPr>
        <w:t>实施。继续推进A-STEM课程建设，开展人文精神指引下的课程融合教育，着力培养学生的创新精神、创造能力、审美意识和社会责任感。与国内外知名</w:t>
      </w:r>
      <w:proofErr w:type="gramStart"/>
      <w:r>
        <w:rPr>
          <w:rFonts w:ascii="仿宋_GB2312" w:eastAsia="仿宋_GB2312" w:hAnsi="仿宋_GB2312" w:cs="仿宋_GB2312" w:hint="eastAsia"/>
          <w:color w:val="000000" w:themeColor="text1"/>
          <w:sz w:val="32"/>
          <w:szCs w:val="32"/>
        </w:rPr>
        <w:t>教育智库和</w:t>
      </w:r>
      <w:proofErr w:type="gramEnd"/>
      <w:r>
        <w:rPr>
          <w:rFonts w:ascii="仿宋_GB2312" w:eastAsia="仿宋_GB2312" w:hAnsi="仿宋_GB2312" w:cs="仿宋_GB2312" w:hint="eastAsia"/>
          <w:color w:val="000000" w:themeColor="text1"/>
          <w:sz w:val="32"/>
          <w:szCs w:val="32"/>
        </w:rPr>
        <w:t>机构合作，构建课程资源库，吸纳各类优质课程。到2025年，建设25所“课程改革先锋学校”，形成一批有特色的好课程。</w:t>
      </w:r>
    </w:p>
    <w:p w:rsidR="00BC065E" w:rsidRDefault="00E42222">
      <w:pPr>
        <w:ind w:firstLineChars="200" w:firstLine="643"/>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2</w:t>
      </w:r>
      <w:r>
        <w:rPr>
          <w:rFonts w:ascii="仿宋_GB2312" w:eastAsia="仿宋_GB2312" w:hAnsi="仿宋_GB2312" w:cs="仿宋_GB2312"/>
          <w:b/>
          <w:color w:val="000000" w:themeColor="text1"/>
          <w:sz w:val="32"/>
          <w:szCs w:val="32"/>
        </w:rPr>
        <w:t>.</w:t>
      </w:r>
      <w:r>
        <w:rPr>
          <w:rFonts w:ascii="仿宋_GB2312" w:eastAsia="仿宋_GB2312" w:hAnsi="仿宋_GB2312" w:cs="仿宋_GB2312" w:hint="eastAsia"/>
          <w:b/>
          <w:color w:val="000000" w:themeColor="text1"/>
          <w:sz w:val="32"/>
          <w:szCs w:val="32"/>
        </w:rPr>
        <w:t>制定课堂教学改革整体</w:t>
      </w:r>
      <w:r>
        <w:rPr>
          <w:rFonts w:ascii="仿宋_GB2312" w:eastAsia="仿宋_GB2312" w:hAnsi="仿宋_GB2312" w:cs="仿宋_GB2312"/>
          <w:b/>
          <w:color w:val="000000" w:themeColor="text1"/>
          <w:sz w:val="32"/>
          <w:szCs w:val="32"/>
        </w:rPr>
        <w:t>实施方案。</w:t>
      </w:r>
      <w:r>
        <w:rPr>
          <w:rFonts w:ascii="仿宋_GB2312" w:eastAsia="仿宋_GB2312" w:hAnsi="仿宋_GB2312" w:cs="仿宋_GB2312" w:hint="eastAsia"/>
          <w:color w:val="000000" w:themeColor="text1"/>
          <w:sz w:val="32"/>
          <w:szCs w:val="32"/>
        </w:rPr>
        <w:t>研制出台整体性系统化推进新课堂教学改革实践的1+N文件，着力从课堂教学理念、教学结构、教学设计、教学过程、教学评价等方面，推进和深化新课堂教学改革。坚持先实验后推广，引导、鼓励和支持学校开展微型、项目化、综合化等新形态课堂教学改革。鼓励学校和学科开展“基本范式+变式”的新课堂形态的应用与实践。积极创建新课堂教学改革实验校、基地校、项目校，构建特色课堂，鼓励片区、学校、学科组先行先试，并及时总结经验做法，适时推广成功实践。</w:t>
      </w:r>
    </w:p>
    <w:p w:rsidR="00BC065E" w:rsidRDefault="00E42222">
      <w:pPr>
        <w:ind w:firstLineChars="200" w:firstLine="643"/>
        <w:rPr>
          <w:rFonts w:ascii="仿宋_GB2312" w:eastAsiaTheme="minorEastAsia" w:hAnsi="仿宋_GB2312" w:cs="仿宋_GB2312"/>
          <w:color w:val="000000" w:themeColor="text1"/>
          <w:sz w:val="32"/>
          <w:szCs w:val="32"/>
        </w:rPr>
      </w:pPr>
      <w:r>
        <w:rPr>
          <w:rFonts w:ascii="仿宋_GB2312" w:eastAsia="仿宋_GB2312" w:hAnsi="仿宋_GB2312" w:cs="仿宋_GB2312"/>
          <w:b/>
          <w:color w:val="000000" w:themeColor="text1"/>
          <w:sz w:val="32"/>
          <w:szCs w:val="32"/>
        </w:rPr>
        <w:t>3.</w:t>
      </w:r>
      <w:r>
        <w:rPr>
          <w:rFonts w:ascii="仿宋_GB2312" w:eastAsia="仿宋_GB2312" w:hAnsi="仿宋_GB2312" w:cs="仿宋_GB2312" w:hint="eastAsia"/>
          <w:b/>
          <w:color w:val="000000" w:themeColor="text1"/>
          <w:sz w:val="32"/>
          <w:szCs w:val="32"/>
        </w:rPr>
        <w:t>构建智慧教研龙岗模式。</w:t>
      </w:r>
      <w:r>
        <w:rPr>
          <w:rFonts w:ascii="仿宋_GB2312" w:eastAsia="仿宋_GB2312" w:hAnsi="仿宋_GB2312" w:cs="仿宋_GB2312" w:hint="eastAsia"/>
          <w:color w:val="000000" w:themeColor="text1"/>
          <w:sz w:val="32"/>
          <w:szCs w:val="32"/>
        </w:rPr>
        <w:t>高度重视信息技术和人工智能在课堂教学的融合应用，探索脑科学、认知科学和学习科学等成果在课程教学中的应用。与先进教育科技企业战略合作，推进人工智能在教育教学中的教研应用、整体架构和系统实施。以“互联网+教育”的创新模式，发挥“名师”“名课”示范引领作用，形成覆盖基础教育阶段所有学段、学科的资源体系。</w:t>
      </w:r>
    </w:p>
    <w:p w:rsidR="00BC065E" w:rsidRDefault="00E42222">
      <w:pPr>
        <w:pStyle w:val="a5"/>
        <w:ind w:firstLineChars="200" w:firstLine="643"/>
        <w:jc w:val="both"/>
        <w:rPr>
          <w:rFonts w:ascii="仿宋_GB2312" w:eastAsiaTheme="minorEastAsia"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lastRenderedPageBreak/>
        <w:t>4.深化教育质量监测。</w:t>
      </w:r>
      <w:r>
        <w:rPr>
          <w:rFonts w:ascii="仿宋_GB2312" w:eastAsia="仿宋_GB2312" w:hAnsi="仿宋_GB2312" w:cs="仿宋_GB2312" w:hint="eastAsia"/>
          <w:color w:val="000000" w:themeColor="text1"/>
          <w:sz w:val="32"/>
          <w:szCs w:val="32"/>
        </w:rPr>
        <w:t>继续深化教育质量监测机制改革，完善教育质量监测中心机构设置，逐步形成教育督导部门归口管理、专业机构提供服务、社会力量多方参与的教育质量监测体系。坚持高质量完成国家义务教育质量监测，继续结合龙岗实际开展全区中小学师生专项试点监测，不断完善中小学生学业水平监测，优化开展学生专项素质监测，全面推进学生体质与心理健康监测，促进龙岗区教育质量健康优质发展。</w:t>
      </w:r>
    </w:p>
    <w:p w:rsidR="00BC065E" w:rsidRDefault="00E42222">
      <w:pPr>
        <w:pStyle w:val="2"/>
        <w:spacing w:before="120" w:line="360" w:lineRule="auto"/>
        <w:ind w:firstLineChars="200" w:firstLine="643"/>
        <w:rPr>
          <w:rFonts w:ascii="楷体_GB2312" w:eastAsia="楷体_GB2312" w:hAnsi="Arial"/>
          <w:bCs/>
          <w:sz w:val="32"/>
          <w:szCs w:val="32"/>
        </w:rPr>
      </w:pPr>
      <w:bookmarkStart w:id="187" w:name="_Toc51949287"/>
      <w:bookmarkStart w:id="188" w:name="_Toc54015582"/>
      <w:bookmarkStart w:id="189" w:name="_Toc55895813"/>
      <w:r>
        <w:rPr>
          <w:rFonts w:ascii="楷体_GB2312" w:eastAsia="楷体_GB2312" w:hAnsi="Arial" w:hint="eastAsia"/>
          <w:bCs/>
          <w:sz w:val="32"/>
          <w:szCs w:val="32"/>
        </w:rPr>
        <w:t>（四）探索新时代教师发展</w:t>
      </w:r>
      <w:bookmarkEnd w:id="187"/>
      <w:r>
        <w:rPr>
          <w:rFonts w:ascii="楷体_GB2312" w:eastAsia="楷体_GB2312" w:hAnsi="Arial" w:hint="eastAsia"/>
          <w:bCs/>
          <w:sz w:val="32"/>
          <w:szCs w:val="32"/>
        </w:rPr>
        <w:t>模式</w:t>
      </w:r>
      <w:bookmarkEnd w:id="188"/>
      <w:bookmarkEnd w:id="189"/>
    </w:p>
    <w:p w:rsidR="00BC065E" w:rsidRDefault="00E42222">
      <w:pPr>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1.加强师德师风建设。</w:t>
      </w:r>
      <w:r>
        <w:rPr>
          <w:rFonts w:ascii="仿宋" w:eastAsia="仿宋" w:hAnsi="仿宋" w:hint="eastAsia"/>
          <w:b/>
          <w:bCs/>
          <w:color w:val="000000" w:themeColor="text1"/>
          <w:sz w:val="32"/>
          <w:szCs w:val="32"/>
        </w:rPr>
        <w:t>一是</w:t>
      </w:r>
      <w:r>
        <w:rPr>
          <w:rFonts w:ascii="仿宋" w:eastAsia="仿宋" w:hAnsi="仿宋" w:hint="eastAsia"/>
          <w:color w:val="000000" w:themeColor="text1"/>
          <w:sz w:val="32"/>
          <w:szCs w:val="32"/>
        </w:rPr>
        <w:t>强化思想引领。加强师德教育，将思想政治素质提升作为新一轮全区中小学各级各类校长、教师培训和考核评价的重要内容，全面提升校长、教师思想政治素质和职业道德水平。加强教师</w:t>
      </w:r>
      <w:proofErr w:type="gramStart"/>
      <w:r>
        <w:rPr>
          <w:rFonts w:ascii="仿宋" w:eastAsia="仿宋" w:hAnsi="仿宋" w:hint="eastAsia"/>
          <w:color w:val="000000" w:themeColor="text1"/>
          <w:sz w:val="32"/>
          <w:szCs w:val="32"/>
        </w:rPr>
        <w:t>队伍党建</w:t>
      </w:r>
      <w:proofErr w:type="gramEnd"/>
      <w:r>
        <w:rPr>
          <w:rFonts w:ascii="仿宋" w:eastAsia="仿宋" w:hAnsi="仿宋" w:hint="eastAsia"/>
          <w:color w:val="000000" w:themeColor="text1"/>
          <w:sz w:val="32"/>
          <w:szCs w:val="32"/>
        </w:rPr>
        <w:t>工作，促使党员教师成为</w:t>
      </w:r>
      <w:proofErr w:type="gramStart"/>
      <w:r>
        <w:rPr>
          <w:rFonts w:ascii="仿宋" w:eastAsia="仿宋" w:hAnsi="仿宋" w:hint="eastAsia"/>
          <w:color w:val="000000" w:themeColor="text1"/>
          <w:sz w:val="32"/>
          <w:szCs w:val="32"/>
        </w:rPr>
        <w:t>践行</w:t>
      </w:r>
      <w:proofErr w:type="gramEnd"/>
      <w:r>
        <w:rPr>
          <w:rFonts w:ascii="仿宋" w:eastAsia="仿宋" w:hAnsi="仿宋" w:hint="eastAsia"/>
          <w:color w:val="000000" w:themeColor="text1"/>
          <w:sz w:val="32"/>
          <w:szCs w:val="32"/>
        </w:rPr>
        <w:t>高尚师德的中坚力量，发挥党员教师的先锋模范作用。</w:t>
      </w:r>
      <w:r>
        <w:rPr>
          <w:rFonts w:ascii="仿宋" w:eastAsia="仿宋" w:hAnsi="仿宋" w:hint="eastAsia"/>
          <w:b/>
          <w:bCs/>
          <w:color w:val="000000" w:themeColor="text1"/>
          <w:sz w:val="32"/>
          <w:szCs w:val="32"/>
        </w:rPr>
        <w:t>二是</w:t>
      </w:r>
      <w:r>
        <w:rPr>
          <w:rFonts w:ascii="仿宋" w:eastAsia="仿宋" w:hAnsi="仿宋" w:hint="eastAsia"/>
          <w:color w:val="000000" w:themeColor="text1"/>
          <w:sz w:val="32"/>
          <w:szCs w:val="32"/>
        </w:rPr>
        <w:t>强化红线意识。对照师德师风36条负面清单，从严查处社会影响恶劣的突出问题，集中治理教师收受礼品礼金等有损教师声誉、形象的行为。</w:t>
      </w:r>
      <w:r>
        <w:rPr>
          <w:rFonts w:ascii="仿宋" w:eastAsia="仿宋" w:hAnsi="仿宋" w:hint="eastAsia"/>
          <w:b/>
          <w:bCs/>
          <w:color w:val="000000" w:themeColor="text1"/>
          <w:sz w:val="32"/>
          <w:szCs w:val="32"/>
        </w:rPr>
        <w:t>三是</w:t>
      </w:r>
      <w:r>
        <w:rPr>
          <w:rFonts w:ascii="仿宋" w:eastAsia="仿宋" w:hAnsi="仿宋" w:hint="eastAsia"/>
          <w:color w:val="000000" w:themeColor="text1"/>
          <w:sz w:val="32"/>
          <w:szCs w:val="32"/>
        </w:rPr>
        <w:t>完善多方参与、客观公正的师德师</w:t>
      </w:r>
      <w:proofErr w:type="gramStart"/>
      <w:r>
        <w:rPr>
          <w:rFonts w:ascii="仿宋" w:eastAsia="仿宋" w:hAnsi="仿宋" w:hint="eastAsia"/>
          <w:color w:val="000000" w:themeColor="text1"/>
          <w:sz w:val="32"/>
          <w:szCs w:val="32"/>
        </w:rPr>
        <w:t>风监督</w:t>
      </w:r>
      <w:proofErr w:type="gramEnd"/>
      <w:r>
        <w:rPr>
          <w:rFonts w:ascii="仿宋" w:eastAsia="仿宋" w:hAnsi="仿宋" w:hint="eastAsia"/>
          <w:color w:val="000000" w:themeColor="text1"/>
          <w:sz w:val="32"/>
          <w:szCs w:val="32"/>
        </w:rPr>
        <w:t>评价机制。聘请社会各界人士作为师德师风监督员，对全区教育系统的师德师风情况实施监督。加大师德建设明查暗访工作力度，将师德考核结果作为教师评优评先等工作的重要依据。</w:t>
      </w:r>
    </w:p>
    <w:p w:rsidR="00BC065E" w:rsidRDefault="00E42222">
      <w:pPr>
        <w:ind w:firstLineChars="200" w:firstLine="643"/>
        <w:rPr>
          <w:rFonts w:ascii="仿宋" w:eastAsia="仿宋" w:hAnsi="仿宋"/>
          <w:color w:val="000000" w:themeColor="text1"/>
          <w:sz w:val="32"/>
          <w:szCs w:val="32"/>
        </w:rPr>
      </w:pPr>
      <w:r>
        <w:rPr>
          <w:rFonts w:ascii="仿宋" w:eastAsia="仿宋" w:hAnsi="仿宋" w:hint="eastAsia"/>
          <w:b/>
          <w:color w:val="000000" w:themeColor="text1"/>
          <w:sz w:val="32"/>
          <w:szCs w:val="32"/>
        </w:rPr>
        <w:t>2.完善学校管理人才培养机制</w:t>
      </w:r>
      <w:r>
        <w:rPr>
          <w:rFonts w:ascii="仿宋" w:eastAsia="仿宋" w:hAnsi="仿宋" w:hint="eastAsia"/>
          <w:color w:val="000000" w:themeColor="text1"/>
          <w:sz w:val="32"/>
          <w:szCs w:val="32"/>
        </w:rPr>
        <w:t>。</w:t>
      </w:r>
      <w:r>
        <w:rPr>
          <w:rFonts w:ascii="仿宋" w:eastAsia="仿宋" w:hAnsi="仿宋" w:hint="eastAsia"/>
          <w:b/>
          <w:bCs/>
          <w:color w:val="000000" w:themeColor="text1"/>
          <w:sz w:val="32"/>
          <w:szCs w:val="32"/>
        </w:rPr>
        <w:t>一是</w:t>
      </w:r>
      <w:r>
        <w:rPr>
          <w:rFonts w:ascii="仿宋" w:eastAsia="仿宋" w:hAnsi="仿宋" w:hint="eastAsia"/>
          <w:color w:val="000000" w:themeColor="text1"/>
          <w:sz w:val="32"/>
          <w:szCs w:val="32"/>
        </w:rPr>
        <w:t>推进卓越校长领航</w:t>
      </w:r>
      <w:r>
        <w:rPr>
          <w:rFonts w:ascii="仿宋" w:eastAsia="仿宋" w:hAnsi="仿宋" w:hint="eastAsia"/>
          <w:color w:val="000000" w:themeColor="text1"/>
          <w:sz w:val="32"/>
          <w:szCs w:val="32"/>
        </w:rPr>
        <w:lastRenderedPageBreak/>
        <w:t>计划。加强与北师大等高校合作，实施“领航校长成长计划”“后备校长培养计划”，构建校长培养及成长体系。依托国家级校长培养基地，开展校长专业成长培训。</w:t>
      </w:r>
      <w:r>
        <w:rPr>
          <w:rFonts w:ascii="仿宋" w:eastAsia="仿宋" w:hAnsi="仿宋" w:hint="eastAsia"/>
          <w:b/>
          <w:bCs/>
          <w:color w:val="000000" w:themeColor="text1"/>
          <w:sz w:val="32"/>
          <w:szCs w:val="32"/>
        </w:rPr>
        <w:t>二是</w:t>
      </w:r>
      <w:r>
        <w:rPr>
          <w:rFonts w:ascii="仿宋" w:eastAsia="仿宋" w:hAnsi="仿宋" w:hint="eastAsia"/>
          <w:color w:val="000000" w:themeColor="text1"/>
          <w:sz w:val="32"/>
          <w:szCs w:val="32"/>
        </w:rPr>
        <w:t>完善中层干部培训的课程体系，每年开展3-5期中层干部岗位与能力提升相结合的培训。每年举办1期青年干部提高研修班，继续加大对青年干部的培养力度。</w:t>
      </w:r>
      <w:r>
        <w:rPr>
          <w:rFonts w:ascii="仿宋" w:eastAsia="仿宋" w:hAnsi="仿宋" w:hint="eastAsia"/>
          <w:b/>
          <w:bCs/>
          <w:color w:val="000000" w:themeColor="text1"/>
          <w:sz w:val="32"/>
          <w:szCs w:val="32"/>
        </w:rPr>
        <w:t>三是</w:t>
      </w:r>
      <w:r>
        <w:rPr>
          <w:rFonts w:ascii="仿宋" w:eastAsia="仿宋" w:hAnsi="仿宋" w:hint="eastAsia"/>
          <w:color w:val="000000" w:themeColor="text1"/>
          <w:sz w:val="32"/>
          <w:szCs w:val="32"/>
        </w:rPr>
        <w:t>健全后备教育管理人才培养办法，实行后备教育管理</w:t>
      </w:r>
      <w:proofErr w:type="gramStart"/>
      <w:r>
        <w:rPr>
          <w:rFonts w:ascii="仿宋" w:eastAsia="仿宋" w:hAnsi="仿宋" w:hint="eastAsia"/>
          <w:color w:val="000000" w:themeColor="text1"/>
          <w:sz w:val="32"/>
          <w:szCs w:val="32"/>
        </w:rPr>
        <w:t>人才跟岗学习</w:t>
      </w:r>
      <w:proofErr w:type="gramEnd"/>
      <w:r>
        <w:rPr>
          <w:rFonts w:ascii="仿宋" w:eastAsia="仿宋" w:hAnsi="仿宋" w:hint="eastAsia"/>
          <w:color w:val="000000" w:themeColor="text1"/>
          <w:sz w:val="32"/>
          <w:szCs w:val="32"/>
        </w:rPr>
        <w:t>制，实行培养“一对一”的导师制，并对后备管理人才发展进行跟踪考核。</w:t>
      </w:r>
    </w:p>
    <w:p w:rsidR="00BC065E" w:rsidRDefault="00E42222">
      <w:pPr>
        <w:ind w:firstLineChars="200" w:firstLine="643"/>
        <w:rPr>
          <w:rFonts w:ascii="仿宋" w:eastAsia="仿宋" w:hAnsi="仿宋"/>
          <w:sz w:val="32"/>
          <w:szCs w:val="32"/>
        </w:rPr>
      </w:pPr>
      <w:r>
        <w:rPr>
          <w:rFonts w:ascii="仿宋" w:eastAsia="仿宋" w:hAnsi="仿宋"/>
          <w:b/>
          <w:color w:val="000000" w:themeColor="text1"/>
          <w:sz w:val="32"/>
          <w:szCs w:val="32"/>
        </w:rPr>
        <w:t>3</w:t>
      </w:r>
      <w:r>
        <w:rPr>
          <w:rFonts w:ascii="仿宋" w:eastAsia="仿宋" w:hAnsi="仿宋" w:hint="eastAsia"/>
          <w:b/>
          <w:color w:val="000000" w:themeColor="text1"/>
          <w:sz w:val="32"/>
          <w:szCs w:val="32"/>
        </w:rPr>
        <w:t>.完善教师队伍培养模式。</w:t>
      </w:r>
      <w:r>
        <w:rPr>
          <w:rFonts w:ascii="仿宋" w:eastAsia="仿宋" w:hAnsi="仿宋" w:hint="eastAsia"/>
          <w:color w:val="000000" w:themeColor="text1"/>
          <w:sz w:val="32"/>
          <w:szCs w:val="32"/>
        </w:rPr>
        <w:t>构建“三全五级”教师培训体系，注重教师培训学段全面化、教师全员化、职业全程化，完善“新任教师-教坛新秀-骨干教师（骨干班主任）-学科带头人（名班主任）-教育专家（名校长、名园长）”梯级培养机制。从师德师风建设、教师育人能力、教师教研能力、教师教学能力、幸福教师、干部领导力六个方面开展系统的教师专业发展培训。推进教师发展高地建设工程，加大名校长、名师、名班主任、督学、教育科研专家等工作室建设。到2025年，实现每新增百名在校生则新增县级以</w:t>
      </w:r>
      <w:r>
        <w:rPr>
          <w:rFonts w:ascii="仿宋" w:eastAsia="仿宋" w:hAnsi="仿宋" w:hint="eastAsia"/>
          <w:sz w:val="32"/>
          <w:szCs w:val="32"/>
        </w:rPr>
        <w:t>上骨干教师1人以上。</w:t>
      </w:r>
    </w:p>
    <w:p w:rsidR="00BC065E" w:rsidRDefault="00E42222">
      <w:pPr>
        <w:pStyle w:val="a0"/>
        <w:ind w:firstLineChars="200" w:firstLine="643"/>
        <w:rPr>
          <w:rFonts w:ascii="仿宋" w:eastAsia="仿宋" w:hAnsi="仿宋" w:cs="Times New Roman"/>
          <w:color w:val="000000" w:themeColor="text1"/>
          <w:sz w:val="32"/>
          <w:szCs w:val="32"/>
        </w:rPr>
      </w:pPr>
      <w:r>
        <w:rPr>
          <w:rFonts w:ascii="仿宋" w:eastAsia="仿宋" w:hAnsi="仿宋" w:hint="eastAsia"/>
          <w:b/>
          <w:color w:val="000000" w:themeColor="text1"/>
          <w:sz w:val="32"/>
          <w:szCs w:val="32"/>
        </w:rPr>
        <w:t>4.加强教研队伍建设。</w:t>
      </w:r>
      <w:r>
        <w:rPr>
          <w:rFonts w:ascii="仿宋" w:eastAsia="仿宋" w:hAnsi="仿宋" w:cs="Times New Roman" w:hint="eastAsia"/>
          <w:b/>
          <w:bCs/>
          <w:color w:val="000000" w:themeColor="text1"/>
          <w:sz w:val="32"/>
          <w:szCs w:val="32"/>
        </w:rPr>
        <w:t>一是</w:t>
      </w:r>
      <w:r>
        <w:rPr>
          <w:rFonts w:ascii="仿宋" w:eastAsia="仿宋" w:hAnsi="仿宋" w:cs="Times New Roman" w:hint="eastAsia"/>
          <w:color w:val="000000" w:themeColor="text1"/>
          <w:sz w:val="32"/>
          <w:szCs w:val="32"/>
        </w:rPr>
        <w:t>不断优化教研队伍。对于教研员短缺的学科，可在中小学或其他相关机构聘请符合条件的兼职教研员，建立专兼结合的教研队伍。依法依规建立保障与激励机制，吸引优秀青年教师加入教研队伍。</w:t>
      </w:r>
      <w:r>
        <w:rPr>
          <w:rFonts w:ascii="仿宋" w:eastAsia="仿宋" w:hAnsi="仿宋" w:cs="Times New Roman" w:hint="eastAsia"/>
          <w:b/>
          <w:bCs/>
          <w:color w:val="000000" w:themeColor="text1"/>
          <w:sz w:val="32"/>
          <w:szCs w:val="32"/>
        </w:rPr>
        <w:t>二是</w:t>
      </w:r>
      <w:r>
        <w:rPr>
          <w:rFonts w:ascii="仿宋" w:eastAsia="仿宋" w:hAnsi="仿宋" w:cs="Times New Roman" w:hint="eastAsia"/>
          <w:color w:val="000000" w:themeColor="text1"/>
          <w:sz w:val="32"/>
          <w:szCs w:val="32"/>
        </w:rPr>
        <w:t>完善</w:t>
      </w:r>
      <w:r>
        <w:rPr>
          <w:rFonts w:ascii="仿宋" w:eastAsia="仿宋" w:hAnsi="仿宋" w:cs="Times New Roman" w:hint="eastAsia"/>
          <w:color w:val="000000" w:themeColor="text1"/>
          <w:sz w:val="32"/>
          <w:szCs w:val="32"/>
        </w:rPr>
        <w:lastRenderedPageBreak/>
        <w:t>教研员培养机制。把教研员的职后进修培训纳入各级骨干教师进修培训计划之中，组织教研员开展课题研究，不断提高教研队伍的研究素养、指导水平和服务能力。</w:t>
      </w:r>
    </w:p>
    <w:p w:rsidR="00BC065E" w:rsidRDefault="00E42222">
      <w:pPr>
        <w:pStyle w:val="a0"/>
        <w:ind w:firstLineChars="200" w:firstLine="643"/>
        <w:rPr>
          <w:rFonts w:ascii="仿宋" w:eastAsia="仿宋" w:hAnsi="仿宋"/>
          <w:color w:val="000000" w:themeColor="text1"/>
          <w:sz w:val="32"/>
          <w:szCs w:val="32"/>
        </w:rPr>
      </w:pPr>
      <w:r>
        <w:rPr>
          <w:rFonts w:ascii="仿宋" w:eastAsia="仿宋" w:hAnsi="仿宋"/>
          <w:b/>
          <w:color w:val="000000" w:themeColor="text1"/>
          <w:sz w:val="32"/>
          <w:szCs w:val="32"/>
        </w:rPr>
        <w:t>5</w:t>
      </w:r>
      <w:r>
        <w:rPr>
          <w:rFonts w:ascii="仿宋" w:eastAsia="仿宋" w:hAnsi="仿宋" w:hint="eastAsia"/>
          <w:b/>
          <w:color w:val="000000" w:themeColor="text1"/>
          <w:sz w:val="32"/>
          <w:szCs w:val="32"/>
        </w:rPr>
        <w:t>.推进</w:t>
      </w:r>
      <w:r>
        <w:rPr>
          <w:rFonts w:ascii="仿宋" w:eastAsia="仿宋" w:hAnsi="仿宋"/>
          <w:b/>
          <w:color w:val="000000" w:themeColor="text1"/>
          <w:sz w:val="32"/>
          <w:szCs w:val="32"/>
        </w:rPr>
        <w:t>教师管理</w:t>
      </w:r>
      <w:r>
        <w:rPr>
          <w:rFonts w:ascii="仿宋" w:eastAsia="仿宋" w:hAnsi="仿宋" w:hint="eastAsia"/>
          <w:b/>
          <w:color w:val="000000" w:themeColor="text1"/>
          <w:sz w:val="32"/>
          <w:szCs w:val="32"/>
        </w:rPr>
        <w:t>机制</w:t>
      </w:r>
      <w:r>
        <w:rPr>
          <w:rFonts w:ascii="仿宋" w:eastAsia="仿宋" w:hAnsi="仿宋"/>
          <w:b/>
          <w:color w:val="000000" w:themeColor="text1"/>
          <w:sz w:val="32"/>
          <w:szCs w:val="32"/>
        </w:rPr>
        <w:t>改革</w:t>
      </w:r>
      <w:r>
        <w:rPr>
          <w:rFonts w:ascii="仿宋" w:eastAsia="仿宋" w:hAnsi="仿宋" w:hint="eastAsia"/>
          <w:b/>
          <w:color w:val="000000" w:themeColor="text1"/>
          <w:sz w:val="32"/>
          <w:szCs w:val="32"/>
        </w:rPr>
        <w:t>。</w:t>
      </w:r>
      <w:r>
        <w:rPr>
          <w:rFonts w:ascii="仿宋" w:eastAsia="仿宋" w:hAnsi="仿宋" w:cs="Times New Roman" w:hint="eastAsia"/>
          <w:b/>
          <w:bCs/>
          <w:color w:val="000000" w:themeColor="text1"/>
          <w:sz w:val="32"/>
          <w:szCs w:val="32"/>
        </w:rPr>
        <w:t>一是</w:t>
      </w:r>
      <w:r>
        <w:rPr>
          <w:rFonts w:ascii="仿宋" w:eastAsia="仿宋" w:hAnsi="仿宋" w:hint="eastAsia"/>
          <w:color w:val="000000" w:themeColor="text1"/>
          <w:sz w:val="32"/>
          <w:szCs w:val="32"/>
        </w:rPr>
        <w:t>制定完善教育系统人才引进机制。盘活现有机构编制资源，适当拓宽人才引进的门槛，注重“引用并重”的“柔性”引智渠道。支持学校采取聘请、合作、使用等方式引入社会各界优秀人才、智力资源。优化教育部门统筹下学校组团自主招聘模式，以学校为单位加强对应届生的吸引和黏合，最大限度保障区域新优质教师资源的补充。</w:t>
      </w:r>
      <w:r>
        <w:rPr>
          <w:rFonts w:ascii="仿宋" w:eastAsia="仿宋" w:hAnsi="仿宋" w:cs="Times New Roman" w:hint="eastAsia"/>
          <w:b/>
          <w:bCs/>
          <w:color w:val="000000" w:themeColor="text1"/>
          <w:sz w:val="32"/>
          <w:szCs w:val="32"/>
        </w:rPr>
        <w:t>二是</w:t>
      </w:r>
      <w:r>
        <w:rPr>
          <w:rFonts w:ascii="仿宋" w:eastAsia="仿宋" w:hAnsi="仿宋" w:hint="eastAsia"/>
          <w:color w:val="000000" w:themeColor="text1"/>
          <w:sz w:val="32"/>
          <w:szCs w:val="32"/>
        </w:rPr>
        <w:t>完</w:t>
      </w:r>
      <w:r>
        <w:rPr>
          <w:rFonts w:ascii="仿宋_GB2312" w:eastAsia="仿宋_GB2312" w:hAnsi="仿宋_GB2312" w:cs="仿宋_GB2312" w:hint="eastAsia"/>
          <w:bCs/>
          <w:color w:val="000000" w:themeColor="text1"/>
          <w:kern w:val="0"/>
          <w:sz w:val="32"/>
          <w:szCs w:val="32"/>
        </w:rPr>
        <w:t>善教师校际帮扶和合理流动机制。建立健全激励机制</w:t>
      </w:r>
      <w:r>
        <w:rPr>
          <w:rFonts w:ascii="仿宋_GB2312" w:eastAsia="仿宋_GB2312" w:hAnsi="仿宋_GB2312" w:cs="仿宋_GB2312" w:hint="eastAsia"/>
          <w:color w:val="000000" w:themeColor="text1"/>
          <w:kern w:val="0"/>
          <w:sz w:val="32"/>
          <w:szCs w:val="32"/>
        </w:rPr>
        <w:t>，在评先评优、职称评聘、岗位聘任等方面</w:t>
      </w:r>
      <w:proofErr w:type="gramStart"/>
      <w:r>
        <w:rPr>
          <w:rFonts w:ascii="仿宋_GB2312" w:eastAsia="仿宋_GB2312" w:hAnsi="仿宋_GB2312" w:cs="仿宋_GB2312" w:hint="eastAsia"/>
          <w:color w:val="000000" w:themeColor="text1"/>
          <w:kern w:val="0"/>
          <w:sz w:val="32"/>
          <w:szCs w:val="32"/>
        </w:rPr>
        <w:t>向交流</w:t>
      </w:r>
      <w:proofErr w:type="gramEnd"/>
      <w:r>
        <w:rPr>
          <w:rFonts w:ascii="仿宋_GB2312" w:eastAsia="仿宋_GB2312" w:hAnsi="仿宋_GB2312" w:cs="仿宋_GB2312" w:hint="eastAsia"/>
          <w:color w:val="000000" w:themeColor="text1"/>
          <w:kern w:val="0"/>
          <w:sz w:val="32"/>
          <w:szCs w:val="32"/>
        </w:rPr>
        <w:t>轮岗人员倾斜。</w:t>
      </w:r>
      <w:r>
        <w:rPr>
          <w:rFonts w:ascii="仿宋_GB2312" w:eastAsia="仿宋_GB2312" w:hAnsi="仿宋_GB2312" w:cs="仿宋_GB2312" w:hint="eastAsia"/>
          <w:bCs/>
          <w:color w:val="000000" w:themeColor="text1"/>
          <w:kern w:val="0"/>
          <w:sz w:val="32"/>
          <w:szCs w:val="32"/>
        </w:rPr>
        <w:t>优化交流轮岗方式</w:t>
      </w:r>
      <w:r>
        <w:rPr>
          <w:rFonts w:ascii="仿宋_GB2312" w:eastAsia="仿宋_GB2312" w:hAnsi="仿宋_GB2312" w:cs="仿宋_GB2312" w:hint="eastAsia"/>
          <w:color w:val="000000" w:themeColor="text1"/>
          <w:kern w:val="0"/>
          <w:sz w:val="32"/>
          <w:szCs w:val="32"/>
        </w:rPr>
        <w:t>，实行刚性流动与柔性流动相结合，定期流动与开展支教帮扶相结合。</w:t>
      </w:r>
      <w:r>
        <w:rPr>
          <w:rFonts w:ascii="仿宋" w:eastAsia="仿宋" w:hAnsi="仿宋" w:cs="Times New Roman" w:hint="eastAsia"/>
          <w:b/>
          <w:bCs/>
          <w:color w:val="000000" w:themeColor="text1"/>
          <w:sz w:val="32"/>
          <w:szCs w:val="32"/>
        </w:rPr>
        <w:t>三是</w:t>
      </w:r>
      <w:r>
        <w:rPr>
          <w:rFonts w:ascii="仿宋" w:eastAsia="仿宋" w:hAnsi="仿宋" w:hint="eastAsia"/>
          <w:color w:val="000000" w:themeColor="text1"/>
          <w:sz w:val="32"/>
          <w:szCs w:val="32"/>
        </w:rPr>
        <w:t>深化教师（校长）考核评价制度改革。推进中小学校长职级制改革，健全教师资格认定和教师行业准入制度，完善教师评价体系，探索教师退出机制。</w:t>
      </w:r>
    </w:p>
    <w:p w:rsidR="00BC065E" w:rsidRDefault="00E42222">
      <w:pPr>
        <w:pStyle w:val="2"/>
        <w:spacing w:before="120" w:line="360" w:lineRule="auto"/>
        <w:ind w:firstLineChars="200" w:firstLine="643"/>
        <w:rPr>
          <w:rFonts w:ascii="楷体_GB2312" w:eastAsia="楷体_GB2312" w:hAnsi="Arial"/>
          <w:bCs/>
          <w:sz w:val="32"/>
          <w:szCs w:val="32"/>
        </w:rPr>
      </w:pPr>
      <w:bookmarkStart w:id="190" w:name="_Toc55895814"/>
      <w:bookmarkStart w:id="191" w:name="_Toc54015583"/>
      <w:bookmarkStart w:id="192" w:name="_Toc51949288"/>
      <w:r>
        <w:rPr>
          <w:rFonts w:ascii="楷体_GB2312" w:eastAsia="楷体_GB2312" w:hAnsi="Arial" w:hint="eastAsia"/>
          <w:bCs/>
          <w:sz w:val="32"/>
          <w:szCs w:val="32"/>
        </w:rPr>
        <w:t>（五）加快智慧教育2.0建设</w:t>
      </w:r>
      <w:bookmarkEnd w:id="190"/>
      <w:bookmarkEnd w:id="191"/>
      <w:bookmarkEnd w:id="192"/>
    </w:p>
    <w:p w:rsidR="00BC065E" w:rsidRDefault="00E42222">
      <w:pPr>
        <w:pStyle w:val="a5"/>
        <w:ind w:firstLineChars="200" w:firstLine="643"/>
        <w:jc w:val="both"/>
        <w:rPr>
          <w:rFonts w:ascii="仿宋_GB2312" w:eastAsia="仿宋_GB2312" w:hAnsi="仿宋_GB2312" w:cs="仿宋_GB2312"/>
          <w:color w:val="000000" w:themeColor="text1"/>
          <w:kern w:val="0"/>
          <w:sz w:val="32"/>
          <w:szCs w:val="32"/>
        </w:rPr>
      </w:pPr>
      <w:bookmarkStart w:id="193" w:name="_Toc41333404"/>
      <w:bookmarkStart w:id="194" w:name="_Toc41333349"/>
      <w:r>
        <w:rPr>
          <w:rFonts w:ascii="仿宋" w:eastAsia="仿宋" w:hAnsi="仿宋" w:cs="Courier New" w:hint="eastAsia"/>
          <w:b/>
          <w:color w:val="000000" w:themeColor="text1"/>
          <w:sz w:val="32"/>
          <w:szCs w:val="32"/>
        </w:rPr>
        <w:t>1.</w:t>
      </w:r>
      <w:bookmarkEnd w:id="193"/>
      <w:bookmarkEnd w:id="194"/>
      <w:r>
        <w:rPr>
          <w:rFonts w:ascii="仿宋" w:eastAsia="仿宋" w:hAnsi="仿宋" w:cs="Courier New" w:hint="eastAsia"/>
          <w:b/>
          <w:color w:val="000000" w:themeColor="text1"/>
          <w:sz w:val="32"/>
          <w:szCs w:val="32"/>
        </w:rPr>
        <w:t>完善</w:t>
      </w:r>
      <w:r>
        <w:rPr>
          <w:rFonts w:ascii="仿宋" w:eastAsia="仿宋" w:hAnsi="仿宋" w:cs="Courier New"/>
          <w:b/>
          <w:color w:val="000000" w:themeColor="text1"/>
          <w:sz w:val="32"/>
          <w:szCs w:val="32"/>
        </w:rPr>
        <w:t>智慧教育顶层设计</w:t>
      </w:r>
      <w:r>
        <w:rPr>
          <w:rFonts w:ascii="仿宋" w:eastAsia="仿宋" w:hAnsi="仿宋" w:cs="Courier New" w:hint="eastAsia"/>
          <w:b/>
          <w:color w:val="000000" w:themeColor="text1"/>
          <w:sz w:val="32"/>
          <w:szCs w:val="32"/>
        </w:rPr>
        <w:t>。一是</w:t>
      </w:r>
      <w:r>
        <w:rPr>
          <w:rFonts w:ascii="仿宋_GB2312" w:eastAsia="仿宋_GB2312" w:hAnsi="仿宋_GB2312" w:cs="仿宋_GB2312" w:hint="eastAsia"/>
          <w:color w:val="000000" w:themeColor="text1"/>
          <w:kern w:val="0"/>
          <w:sz w:val="32"/>
          <w:szCs w:val="32"/>
        </w:rPr>
        <w:t>以大数据服务为驱动，系统推进智慧教育项目顶层设计，打破“信息孤岛”壁垒，形成 “一个底层数据平台+一个应用生态圈”的教育信息化生态系统。</w:t>
      </w:r>
      <w:r>
        <w:rPr>
          <w:rFonts w:ascii="仿宋_GB2312" w:eastAsia="仿宋_GB2312" w:hAnsi="仿宋_GB2312" w:cs="仿宋_GB2312" w:hint="eastAsia"/>
          <w:b/>
          <w:bCs/>
          <w:color w:val="000000" w:themeColor="text1"/>
          <w:kern w:val="0"/>
          <w:sz w:val="32"/>
          <w:szCs w:val="32"/>
        </w:rPr>
        <w:t>二是</w:t>
      </w:r>
      <w:r>
        <w:rPr>
          <w:rFonts w:ascii="仿宋_GB2312" w:eastAsia="仿宋_GB2312" w:hAnsi="仿宋_GB2312" w:cs="仿宋_GB2312" w:hint="eastAsia"/>
          <w:color w:val="000000" w:themeColor="text1"/>
          <w:kern w:val="0"/>
          <w:sz w:val="32"/>
          <w:szCs w:val="32"/>
        </w:rPr>
        <w:t>建立和完善一个包含教师、学生、学校等基础信息数据的底层数据平台，制定数据规范，统一接口规范。</w:t>
      </w:r>
      <w:r>
        <w:rPr>
          <w:rFonts w:ascii="仿宋_GB2312" w:eastAsia="仿宋_GB2312" w:hAnsi="仿宋_GB2312" w:cs="仿宋_GB2312" w:hint="eastAsia"/>
          <w:b/>
          <w:bCs/>
          <w:color w:val="000000" w:themeColor="text1"/>
          <w:kern w:val="0"/>
          <w:sz w:val="32"/>
          <w:szCs w:val="32"/>
        </w:rPr>
        <w:lastRenderedPageBreak/>
        <w:t>三是</w:t>
      </w:r>
      <w:r>
        <w:rPr>
          <w:rFonts w:ascii="仿宋_GB2312" w:eastAsia="仿宋_GB2312" w:hAnsi="仿宋_GB2312" w:cs="仿宋_GB2312" w:hint="eastAsia"/>
          <w:color w:val="000000" w:themeColor="text1"/>
          <w:kern w:val="0"/>
          <w:sz w:val="32"/>
          <w:szCs w:val="32"/>
        </w:rPr>
        <w:t>探索建立一个区级常规应用服务和校级定制化应用服务结合的应用服务生态圈。</w:t>
      </w:r>
    </w:p>
    <w:p w:rsidR="00BC065E" w:rsidRDefault="00E42222">
      <w:pPr>
        <w:ind w:firstLineChars="200" w:firstLine="643"/>
        <w:rPr>
          <w:rFonts w:ascii="仿宋_GB2312" w:eastAsia="仿宋_GB2312" w:hAnsi="仿宋_GB2312" w:cs="仿宋_GB2312"/>
          <w:color w:val="000000" w:themeColor="text1"/>
          <w:kern w:val="0"/>
          <w:sz w:val="32"/>
          <w:szCs w:val="32"/>
        </w:rPr>
      </w:pPr>
      <w:r>
        <w:rPr>
          <w:rFonts w:ascii="仿宋" w:eastAsia="仿宋" w:hAnsi="仿宋" w:cs="Courier New" w:hint="eastAsia"/>
          <w:b/>
          <w:color w:val="000000" w:themeColor="text1"/>
          <w:sz w:val="32"/>
          <w:szCs w:val="32"/>
        </w:rPr>
        <w:t>2.保障智慧教育有效落地。</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推动智慧教育设备设施迭代升级，新建学校全部按照新标准建设。</w:t>
      </w:r>
      <w:r>
        <w:rPr>
          <w:rFonts w:ascii="仿宋_GB2312" w:eastAsia="仿宋_GB2312" w:cs="仿宋_GB2312" w:hint="eastAsia"/>
          <w:color w:val="000000" w:themeColor="text1"/>
          <w:sz w:val="32"/>
          <w:szCs w:val="32"/>
        </w:rPr>
        <w:t>整合优化数字教育资源平台，完善优质教育</w:t>
      </w:r>
      <w:r>
        <w:rPr>
          <w:rFonts w:ascii="仿宋_GB2312" w:eastAsia="仿宋_GB2312" w:hAnsi="仿宋" w:cs="仿宋_GB2312" w:hint="eastAsia"/>
          <w:color w:val="000000"/>
          <w:sz w:val="32"/>
          <w:szCs w:val="32"/>
        </w:rPr>
        <w:t>资源库建设，打造未来教育体验中心、数字化学科教室等智慧学习空间。</w:t>
      </w:r>
      <w:r>
        <w:rPr>
          <w:rFonts w:ascii="仿宋_GB2312" w:eastAsia="仿宋_GB2312" w:hAnsi="仿宋_GB2312" w:cs="仿宋_GB2312" w:hint="eastAsia"/>
          <w:b/>
          <w:bCs/>
          <w:sz w:val="32"/>
          <w:szCs w:val="32"/>
        </w:rPr>
        <w:t>二是</w:t>
      </w:r>
      <w:r>
        <w:rPr>
          <w:rFonts w:ascii="仿宋_GB2312" w:eastAsia="仿宋_GB2312" w:hAnsi="仿宋_GB2312" w:cs="仿宋_GB2312" w:hint="eastAsia"/>
          <w:color w:val="000000" w:themeColor="text1"/>
          <w:kern w:val="0"/>
          <w:sz w:val="32"/>
          <w:szCs w:val="32"/>
        </w:rPr>
        <w:t>整合社会资源，创新服务模式。积极支持企业参与智慧教育城市建设运营与升级。推动从购买资源向购买资源服务转型，建立定制应用服务企业淘汰与引进机制，确保资源的高效应用。</w:t>
      </w:r>
      <w:r>
        <w:rPr>
          <w:rFonts w:ascii="仿宋_GB2312" w:eastAsia="仿宋_GB2312" w:hAnsi="仿宋_GB2312" w:cs="仿宋_GB2312" w:hint="eastAsia"/>
          <w:b/>
          <w:bCs/>
          <w:sz w:val="32"/>
          <w:szCs w:val="32"/>
        </w:rPr>
        <w:t>三是</w:t>
      </w:r>
      <w:r>
        <w:rPr>
          <w:rFonts w:ascii="仿宋_GB2312" w:eastAsia="仿宋_GB2312" w:hAnsi="仿宋_GB2312" w:cs="仿宋_GB2312" w:hint="eastAsia"/>
          <w:color w:val="000000" w:themeColor="text1"/>
          <w:kern w:val="0"/>
          <w:sz w:val="32"/>
          <w:szCs w:val="32"/>
        </w:rPr>
        <w:t>优化信息技术人才队伍建设。制定智慧教育教师培养意见。优化现有名师、教科研专家工作室功能，培育一批创新型名师和科研骨干。打造适应智能时代的高水平智慧教育评价队伍。</w:t>
      </w:r>
    </w:p>
    <w:p w:rsidR="00BC065E" w:rsidRDefault="00E42222">
      <w:pPr>
        <w:ind w:firstLineChars="200" w:firstLine="643"/>
        <w:rPr>
          <w:rFonts w:ascii="仿宋_GB2312" w:eastAsia="仿宋_GB2312" w:hAnsi="仿宋_GB2312" w:cs="仿宋_GB2312"/>
          <w:color w:val="000000" w:themeColor="text1"/>
          <w:kern w:val="0"/>
          <w:sz w:val="32"/>
          <w:szCs w:val="32"/>
        </w:rPr>
      </w:pPr>
      <w:bookmarkStart w:id="195" w:name="_Toc41333405"/>
      <w:bookmarkStart w:id="196" w:name="_Toc41333350"/>
      <w:r>
        <w:rPr>
          <w:rFonts w:ascii="仿宋" w:eastAsia="仿宋" w:hAnsi="仿宋" w:cs="Courier New" w:hint="eastAsia"/>
          <w:b/>
          <w:color w:val="000000" w:themeColor="text1"/>
          <w:sz w:val="32"/>
          <w:szCs w:val="32"/>
        </w:rPr>
        <w:t>3.促进智慧教育的</w:t>
      </w:r>
      <w:bookmarkEnd w:id="195"/>
      <w:bookmarkEnd w:id="196"/>
      <w:r>
        <w:rPr>
          <w:rFonts w:ascii="仿宋" w:eastAsia="仿宋" w:hAnsi="仿宋" w:cs="Courier New" w:hint="eastAsia"/>
          <w:b/>
          <w:color w:val="000000" w:themeColor="text1"/>
          <w:sz w:val="32"/>
          <w:szCs w:val="32"/>
        </w:rPr>
        <w:t>推广应用。</w:t>
      </w:r>
      <w:r>
        <w:rPr>
          <w:rFonts w:ascii="仿宋_GB2312" w:eastAsia="仿宋_GB2312" w:hAnsi="仿宋_GB2312" w:cs="仿宋_GB2312" w:hint="eastAsia"/>
          <w:b/>
          <w:bCs/>
          <w:color w:val="000000" w:themeColor="text1"/>
          <w:kern w:val="0"/>
          <w:sz w:val="32"/>
          <w:szCs w:val="32"/>
        </w:rPr>
        <w:t>一是</w:t>
      </w:r>
      <w:r>
        <w:rPr>
          <w:rFonts w:ascii="仿宋_GB2312" w:eastAsia="仿宋_GB2312" w:hAnsi="仿宋_GB2312" w:cs="仿宋_GB2312" w:hint="eastAsia"/>
          <w:color w:val="000000" w:themeColor="text1"/>
          <w:kern w:val="0"/>
          <w:sz w:val="32"/>
          <w:szCs w:val="32"/>
        </w:rPr>
        <w:t>探索智慧教育管理。以各类常用的沟通服务平台为基础，打通区、校两级管理服务,实现工作安排、信息报送、工作交流、应急处置等工作一键直达。</w:t>
      </w:r>
      <w:r>
        <w:rPr>
          <w:rFonts w:ascii="仿宋_GB2312" w:eastAsia="仿宋_GB2312" w:hAnsi="仿宋_GB2312" w:cs="仿宋_GB2312" w:hint="eastAsia"/>
          <w:b/>
          <w:bCs/>
          <w:color w:val="000000" w:themeColor="text1"/>
          <w:kern w:val="0"/>
          <w:sz w:val="32"/>
          <w:szCs w:val="32"/>
        </w:rPr>
        <w:t>二是</w:t>
      </w:r>
      <w:r>
        <w:rPr>
          <w:rFonts w:ascii="仿宋_GB2312" w:eastAsia="仿宋_GB2312" w:hAnsi="仿宋_GB2312" w:cs="仿宋_GB2312" w:hint="eastAsia"/>
          <w:color w:val="000000" w:themeColor="text1"/>
          <w:kern w:val="0"/>
          <w:sz w:val="32"/>
          <w:szCs w:val="32"/>
        </w:rPr>
        <w:t>探索智慧课堂教学。推进未来学校探索工程，加大与社会力量合作，着力在课堂教学改革、新高考背景下的教学管理、个性化学习辅导、教育教学质量评价、综合素质评价、智慧教研等方面，积极引进和应用现代信息技术或人工智能技术，为龙岗教育教学赋能。</w:t>
      </w:r>
      <w:r>
        <w:rPr>
          <w:rFonts w:ascii="仿宋_GB2312" w:eastAsia="仿宋_GB2312" w:hAnsi="仿宋_GB2312" w:cs="仿宋_GB2312" w:hint="eastAsia"/>
          <w:b/>
          <w:bCs/>
          <w:color w:val="000000" w:themeColor="text1"/>
          <w:kern w:val="0"/>
          <w:sz w:val="32"/>
          <w:szCs w:val="32"/>
        </w:rPr>
        <w:t>三是</w:t>
      </w:r>
      <w:r>
        <w:rPr>
          <w:rFonts w:ascii="仿宋_GB2312" w:eastAsia="仿宋_GB2312" w:hAnsi="仿宋_GB2312" w:cs="仿宋_GB2312" w:hint="eastAsia"/>
          <w:color w:val="000000" w:themeColor="text1"/>
          <w:kern w:val="0"/>
          <w:sz w:val="32"/>
          <w:szCs w:val="32"/>
        </w:rPr>
        <w:t>探索智慧督导。通过构建一个集成度高、公共服务性强、应用操作便捷、可持续发展范围广的教育督导平台，开展大数据分析评估，促</w:t>
      </w:r>
      <w:r>
        <w:rPr>
          <w:rFonts w:ascii="仿宋_GB2312" w:eastAsia="仿宋_GB2312" w:hAnsi="仿宋_GB2312" w:cs="仿宋_GB2312" w:hint="eastAsia"/>
          <w:color w:val="000000" w:themeColor="text1"/>
          <w:kern w:val="0"/>
          <w:sz w:val="32"/>
          <w:szCs w:val="32"/>
        </w:rPr>
        <w:lastRenderedPageBreak/>
        <w:t>进教育督导综合应用。</w:t>
      </w:r>
      <w:bookmarkEnd w:id="181"/>
      <w:bookmarkEnd w:id="182"/>
    </w:p>
    <w:p w:rsidR="00BC065E" w:rsidRDefault="00E42222">
      <w:pPr>
        <w:pStyle w:val="2"/>
        <w:spacing w:before="120" w:line="360" w:lineRule="auto"/>
        <w:ind w:firstLineChars="200" w:firstLine="643"/>
        <w:rPr>
          <w:rFonts w:ascii="楷体_GB2312" w:eastAsia="楷体_GB2312" w:hAnsi="Arial"/>
          <w:bCs/>
          <w:sz w:val="32"/>
          <w:szCs w:val="32"/>
        </w:rPr>
      </w:pPr>
      <w:bookmarkStart w:id="197" w:name="_Toc54015584"/>
      <w:bookmarkStart w:id="198" w:name="_Toc53646606"/>
      <w:bookmarkStart w:id="199" w:name="_Toc55895815"/>
      <w:r>
        <w:rPr>
          <w:rFonts w:ascii="楷体_GB2312" w:eastAsia="楷体_GB2312" w:hAnsi="Arial" w:hint="eastAsia"/>
          <w:bCs/>
          <w:sz w:val="32"/>
          <w:szCs w:val="32"/>
        </w:rPr>
        <w:t>（六）推进新时代教育评价改革</w:t>
      </w:r>
      <w:bookmarkEnd w:id="197"/>
      <w:bookmarkEnd w:id="198"/>
      <w:bookmarkEnd w:id="199"/>
    </w:p>
    <w:p w:rsidR="00BC065E" w:rsidRDefault="00E42222">
      <w:pPr>
        <w:ind w:firstLineChars="200" w:firstLine="643"/>
        <w:rPr>
          <w:rFonts w:ascii="仿宋_GB2312" w:eastAsia="仿宋_GB2312" w:cs="仿宋_GB2312"/>
          <w:color w:val="000000" w:themeColor="text1"/>
          <w:sz w:val="32"/>
          <w:szCs w:val="32"/>
        </w:rPr>
      </w:pPr>
      <w:r>
        <w:rPr>
          <w:rFonts w:ascii="仿宋_GB2312" w:eastAsia="仿宋_GB2312" w:hAnsi="仿宋_GB2312" w:cs="仿宋_GB2312" w:hint="eastAsia"/>
          <w:b/>
          <w:color w:val="000000" w:themeColor="text1"/>
          <w:sz w:val="32"/>
          <w:szCs w:val="32"/>
        </w:rPr>
        <w:t>1.全面落实国家教育</w:t>
      </w:r>
      <w:r>
        <w:rPr>
          <w:rFonts w:ascii="仿宋_GB2312" w:eastAsia="仿宋_GB2312" w:hAnsi="仿宋_GB2312" w:cs="仿宋_GB2312"/>
          <w:b/>
          <w:color w:val="000000" w:themeColor="text1"/>
          <w:sz w:val="32"/>
          <w:szCs w:val="32"/>
        </w:rPr>
        <w:t>评价改革要求</w:t>
      </w:r>
      <w:r>
        <w:rPr>
          <w:rFonts w:ascii="仿宋_GB2312" w:eastAsia="仿宋_GB2312" w:hAnsi="仿宋_GB2312" w:cs="仿宋_GB2312" w:hint="eastAsia"/>
          <w:b/>
          <w:color w:val="000000" w:themeColor="text1"/>
          <w:sz w:val="32"/>
          <w:szCs w:val="32"/>
        </w:rPr>
        <w:t>。一是</w:t>
      </w:r>
      <w:r>
        <w:rPr>
          <w:rFonts w:ascii="仿宋_GB2312" w:eastAsia="仿宋_GB2312" w:hAnsi="仿宋_GB2312" w:cs="仿宋_GB2312" w:hint="eastAsia"/>
          <w:color w:val="000000" w:themeColor="text1"/>
          <w:sz w:val="32"/>
          <w:szCs w:val="32"/>
        </w:rPr>
        <w:t>制定龙岗《推进</w:t>
      </w:r>
      <w:r>
        <w:rPr>
          <w:rFonts w:ascii="仿宋_GB2312" w:eastAsia="仿宋_GB2312" w:hAnsi="仿宋_GB2312" w:cs="仿宋_GB2312"/>
          <w:color w:val="000000" w:themeColor="text1"/>
          <w:sz w:val="32"/>
          <w:szCs w:val="32"/>
        </w:rPr>
        <w:t>新时代教育评价改革实施方案</w:t>
      </w:r>
      <w:r>
        <w:rPr>
          <w:rFonts w:ascii="仿宋_GB2312" w:eastAsia="仿宋_GB2312" w:hAnsi="仿宋_GB2312" w:cs="仿宋_GB2312" w:hint="eastAsia"/>
          <w:color w:val="000000" w:themeColor="text1"/>
          <w:sz w:val="32"/>
          <w:szCs w:val="32"/>
        </w:rPr>
        <w:t>》以及</w:t>
      </w:r>
      <w:r>
        <w:rPr>
          <w:rFonts w:ascii="仿宋_GB2312" w:eastAsia="仿宋_GB2312" w:hAnsi="仿宋_GB2312" w:cs="仿宋_GB2312"/>
          <w:color w:val="000000" w:themeColor="text1"/>
          <w:sz w:val="32"/>
          <w:szCs w:val="32"/>
        </w:rPr>
        <w:t>相关配套</w:t>
      </w:r>
      <w:r>
        <w:rPr>
          <w:rFonts w:ascii="仿宋_GB2312" w:eastAsia="仿宋_GB2312" w:hAnsi="仿宋_GB2312" w:cs="仿宋_GB2312" w:hint="eastAsia"/>
          <w:color w:val="000000" w:themeColor="text1"/>
          <w:sz w:val="32"/>
          <w:szCs w:val="32"/>
        </w:rPr>
        <w:t>措施，构建不同主体和</w:t>
      </w:r>
      <w:proofErr w:type="gramStart"/>
      <w:r>
        <w:rPr>
          <w:rFonts w:ascii="仿宋_GB2312" w:eastAsia="仿宋_GB2312" w:hAnsi="仿宋_GB2312" w:cs="仿宋_GB2312" w:hint="eastAsia"/>
          <w:color w:val="000000" w:themeColor="text1"/>
          <w:sz w:val="32"/>
          <w:szCs w:val="32"/>
        </w:rPr>
        <w:t>不</w:t>
      </w:r>
      <w:proofErr w:type="gramEnd"/>
      <w:r>
        <w:rPr>
          <w:rFonts w:ascii="仿宋_GB2312" w:eastAsia="仿宋_GB2312" w:hAnsi="仿宋_GB2312" w:cs="仿宋_GB2312" w:hint="eastAsia"/>
          <w:color w:val="000000" w:themeColor="text1"/>
          <w:sz w:val="32"/>
          <w:szCs w:val="32"/>
        </w:rPr>
        <w:t>同学段、不同类型教育特点，完善科学的、符合时代要求的教育评价制度和机制。</w:t>
      </w:r>
      <w:r>
        <w:rPr>
          <w:rFonts w:ascii="仿宋_GB2312" w:eastAsia="仿宋_GB2312" w:hAnsi="仿宋_GB2312" w:cs="仿宋_GB2312" w:hint="eastAsia"/>
          <w:b/>
          <w:color w:val="000000" w:themeColor="text1"/>
          <w:sz w:val="32"/>
          <w:szCs w:val="32"/>
        </w:rPr>
        <w:t>二是</w:t>
      </w:r>
      <w:r>
        <w:rPr>
          <w:rFonts w:ascii="仿宋_GB2312" w:eastAsia="仿宋_GB2312" w:hAnsi="仿宋_GB2312" w:cs="仿宋_GB2312" w:hint="eastAsia"/>
          <w:color w:val="000000" w:themeColor="text1"/>
          <w:sz w:val="32"/>
          <w:szCs w:val="32"/>
        </w:rPr>
        <w:t>积极改进结果评价，强化过程评价，</w:t>
      </w:r>
      <w:proofErr w:type="gramStart"/>
      <w:r>
        <w:rPr>
          <w:rFonts w:ascii="仿宋_GB2312" w:eastAsia="仿宋_GB2312" w:hAnsi="仿宋_GB2312" w:cs="仿宋_GB2312" w:hint="eastAsia"/>
          <w:color w:val="000000" w:themeColor="text1"/>
          <w:sz w:val="32"/>
          <w:szCs w:val="32"/>
        </w:rPr>
        <w:t>探索增值</w:t>
      </w:r>
      <w:proofErr w:type="gramEnd"/>
      <w:r>
        <w:rPr>
          <w:rFonts w:ascii="仿宋_GB2312" w:eastAsia="仿宋_GB2312" w:hAnsi="仿宋_GB2312" w:cs="仿宋_GB2312" w:hint="eastAsia"/>
          <w:color w:val="000000" w:themeColor="text1"/>
          <w:sz w:val="32"/>
          <w:szCs w:val="32"/>
        </w:rPr>
        <w:t>评价，健全综合评价。</w:t>
      </w:r>
      <w:r>
        <w:rPr>
          <w:rFonts w:ascii="仿宋_GB2312" w:eastAsia="仿宋_GB2312" w:cs="仿宋_GB2312" w:hint="eastAsia"/>
          <w:color w:val="000000" w:themeColor="text1"/>
          <w:sz w:val="32"/>
          <w:szCs w:val="32"/>
        </w:rPr>
        <w:t>调整完善学校办学绩效评价导向</w:t>
      </w:r>
      <w:r>
        <w:rPr>
          <w:rFonts w:ascii="仿宋_GB2312" w:eastAsiaTheme="minorEastAsia" w:cs="仿宋_GB2312" w:hint="eastAsia"/>
          <w:color w:val="000000" w:themeColor="text1"/>
          <w:sz w:val="32"/>
          <w:szCs w:val="32"/>
        </w:rPr>
        <w:t>，</w:t>
      </w:r>
      <w:r>
        <w:rPr>
          <w:rFonts w:ascii="仿宋_GB2312" w:eastAsia="仿宋_GB2312" w:cs="仿宋_GB2312" w:hint="eastAsia"/>
          <w:color w:val="000000" w:themeColor="text1"/>
          <w:sz w:val="32"/>
          <w:szCs w:val="32"/>
        </w:rPr>
        <w:t>改革创新</w:t>
      </w:r>
      <w:r>
        <w:rPr>
          <w:rFonts w:ascii="仿宋_GB2312" w:eastAsia="仿宋_GB2312" w:cs="仿宋_GB2312"/>
          <w:color w:val="000000" w:themeColor="text1"/>
          <w:sz w:val="32"/>
          <w:szCs w:val="32"/>
        </w:rPr>
        <w:t>教师评价机制</w:t>
      </w:r>
      <w:r>
        <w:rPr>
          <w:rFonts w:ascii="仿宋_GB2312" w:eastAsiaTheme="minorEastAsia" w:cs="仿宋_GB2312" w:hint="eastAsia"/>
          <w:color w:val="000000" w:themeColor="text1"/>
          <w:sz w:val="32"/>
          <w:szCs w:val="32"/>
        </w:rPr>
        <w:t>，</w:t>
      </w:r>
      <w:r>
        <w:rPr>
          <w:rFonts w:ascii="仿宋_GB2312" w:eastAsia="仿宋_GB2312" w:cs="仿宋_GB2312" w:hint="eastAsia"/>
          <w:color w:val="000000" w:themeColor="text1"/>
          <w:sz w:val="32"/>
          <w:szCs w:val="32"/>
        </w:rPr>
        <w:t>推动学生评价向以“五育”并举为核心的多元化、科学化、素养</w:t>
      </w:r>
      <w:proofErr w:type="gramStart"/>
      <w:r>
        <w:rPr>
          <w:rFonts w:ascii="仿宋_GB2312" w:eastAsia="仿宋_GB2312" w:cs="仿宋_GB2312" w:hint="eastAsia"/>
          <w:color w:val="000000" w:themeColor="text1"/>
          <w:sz w:val="32"/>
          <w:szCs w:val="32"/>
        </w:rPr>
        <w:t>化评价</w:t>
      </w:r>
      <w:proofErr w:type="gramEnd"/>
      <w:r>
        <w:rPr>
          <w:rFonts w:ascii="仿宋_GB2312" w:eastAsia="仿宋_GB2312" w:cs="仿宋_GB2312" w:hint="eastAsia"/>
          <w:color w:val="000000" w:themeColor="text1"/>
          <w:sz w:val="32"/>
          <w:szCs w:val="32"/>
        </w:rPr>
        <w:t>优化。</w:t>
      </w:r>
    </w:p>
    <w:p w:rsidR="00BC065E" w:rsidRDefault="00E42222">
      <w:pPr>
        <w:ind w:firstLineChars="200" w:firstLine="643"/>
        <w:rPr>
          <w:rFonts w:ascii="仿宋_GB2312" w:eastAsia="仿宋_GB2312" w:hAnsi="仿宋_GB2312" w:cs="仿宋_GB2312"/>
          <w:b/>
          <w:color w:val="000000" w:themeColor="text1"/>
          <w:sz w:val="32"/>
          <w:szCs w:val="32"/>
        </w:rPr>
      </w:pPr>
      <w:r>
        <w:rPr>
          <w:rFonts w:ascii="仿宋_GB2312" w:eastAsia="仿宋_GB2312" w:hAnsi="仿宋_GB2312" w:cs="仿宋_GB2312"/>
          <w:b/>
          <w:color w:val="000000" w:themeColor="text1"/>
          <w:sz w:val="32"/>
          <w:szCs w:val="32"/>
        </w:rPr>
        <w:t>2.</w:t>
      </w:r>
      <w:r>
        <w:rPr>
          <w:rFonts w:ascii="仿宋_GB2312" w:eastAsia="仿宋_GB2312" w:hAnsi="仿宋_GB2312" w:cs="仿宋_GB2312" w:hint="eastAsia"/>
          <w:b/>
          <w:color w:val="000000" w:themeColor="text1"/>
          <w:sz w:val="32"/>
          <w:szCs w:val="32"/>
        </w:rPr>
        <w:t>加强教育评价</w:t>
      </w:r>
      <w:r>
        <w:rPr>
          <w:rFonts w:ascii="仿宋_GB2312" w:eastAsia="仿宋_GB2312" w:hAnsi="仿宋_GB2312" w:cs="仿宋_GB2312"/>
          <w:b/>
          <w:color w:val="000000" w:themeColor="text1"/>
          <w:sz w:val="32"/>
          <w:szCs w:val="32"/>
        </w:rPr>
        <w:t>改革</w:t>
      </w:r>
      <w:r>
        <w:rPr>
          <w:rFonts w:ascii="仿宋_GB2312" w:eastAsia="仿宋_GB2312" w:hAnsi="仿宋_GB2312" w:cs="仿宋_GB2312" w:hint="eastAsia"/>
          <w:b/>
          <w:color w:val="000000" w:themeColor="text1"/>
          <w:sz w:val="32"/>
          <w:szCs w:val="32"/>
        </w:rPr>
        <w:t>专业支撑。</w:t>
      </w:r>
      <w:r>
        <w:rPr>
          <w:rFonts w:ascii="仿宋_GB2312" w:eastAsia="仿宋_GB2312" w:hAnsi="仿宋_GB2312" w:cs="仿宋_GB2312" w:hint="eastAsia"/>
          <w:b/>
          <w:bCs/>
          <w:color w:val="000000" w:themeColor="text1"/>
          <w:sz w:val="32"/>
          <w:szCs w:val="32"/>
        </w:rPr>
        <w:t>一是</w:t>
      </w:r>
      <w:r>
        <w:rPr>
          <w:rFonts w:ascii="仿宋_GB2312" w:eastAsia="仿宋_GB2312" w:hAnsi="仿宋_GB2312" w:cs="仿宋_GB2312" w:hint="eastAsia"/>
          <w:color w:val="000000" w:themeColor="text1"/>
          <w:sz w:val="32"/>
          <w:szCs w:val="32"/>
        </w:rPr>
        <w:t>联合多方力量，开展教育评价改革的试点或试验，总结分析成功经验和做法，不断</w:t>
      </w:r>
      <w:r>
        <w:rPr>
          <w:rFonts w:ascii="仿宋_GB2312" w:eastAsia="仿宋_GB2312" w:hAnsi="仿宋_GB2312" w:cs="仿宋_GB2312"/>
          <w:color w:val="000000" w:themeColor="text1"/>
          <w:sz w:val="32"/>
          <w:szCs w:val="32"/>
        </w:rPr>
        <w:t>辐射全区教育评价改革</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b/>
          <w:bCs/>
          <w:color w:val="000000" w:themeColor="text1"/>
          <w:sz w:val="32"/>
          <w:szCs w:val="32"/>
        </w:rPr>
        <w:t>二是</w:t>
      </w:r>
      <w:r>
        <w:rPr>
          <w:rFonts w:ascii="仿宋_GB2312" w:eastAsia="仿宋_GB2312" w:hAnsi="仿宋_GB2312" w:cs="仿宋_GB2312" w:hint="eastAsia"/>
          <w:color w:val="000000" w:themeColor="text1"/>
          <w:sz w:val="32"/>
          <w:szCs w:val="32"/>
        </w:rPr>
        <w:t>促进教育评价问题的研究，依托学会、项目、会议等平台，汇聚多学科力量，深化对教育评价的理论、政策、技术和实践等方面的研究，并将研究成果应用到</w:t>
      </w:r>
      <w:r>
        <w:rPr>
          <w:rFonts w:ascii="仿宋_GB2312" w:eastAsia="仿宋_GB2312" w:hAnsi="仿宋_GB2312" w:cs="仿宋_GB2312"/>
          <w:color w:val="000000" w:themeColor="text1"/>
          <w:sz w:val="32"/>
          <w:szCs w:val="32"/>
        </w:rPr>
        <w:t>实际改革中</w:t>
      </w:r>
      <w:r>
        <w:rPr>
          <w:rFonts w:ascii="仿宋_GB2312" w:eastAsia="仿宋_GB2312" w:hAnsi="仿宋_GB2312" w:cs="仿宋_GB2312" w:hint="eastAsia"/>
          <w:color w:val="000000" w:themeColor="text1"/>
          <w:sz w:val="32"/>
          <w:szCs w:val="32"/>
        </w:rPr>
        <w:t>。</w:t>
      </w:r>
      <w:r>
        <w:rPr>
          <w:rFonts w:ascii="仿宋_GB2312" w:eastAsia="仿宋_GB2312" w:hAnsi="仿宋_GB2312" w:cs="仿宋_GB2312" w:hint="eastAsia"/>
          <w:b/>
          <w:bCs/>
          <w:color w:val="000000" w:themeColor="text1"/>
          <w:sz w:val="32"/>
          <w:szCs w:val="32"/>
        </w:rPr>
        <w:t>三是</w:t>
      </w:r>
      <w:r>
        <w:rPr>
          <w:rFonts w:ascii="仿宋_GB2312" w:eastAsia="仿宋_GB2312" w:hAnsi="仿宋_GB2312" w:cs="仿宋_GB2312" w:hint="eastAsia"/>
          <w:color w:val="000000" w:themeColor="text1"/>
          <w:sz w:val="32"/>
          <w:szCs w:val="32"/>
        </w:rPr>
        <w:t>积极参加各级各类教育评价领域的国际交流和对话，吸纳国外</w:t>
      </w:r>
      <w:r>
        <w:rPr>
          <w:rFonts w:ascii="仿宋_GB2312" w:eastAsia="仿宋_GB2312" w:hAnsi="仿宋_GB2312" w:cs="仿宋_GB2312"/>
          <w:color w:val="000000" w:themeColor="text1"/>
          <w:sz w:val="32"/>
          <w:szCs w:val="32"/>
        </w:rPr>
        <w:t>教育评价的先进</w:t>
      </w:r>
      <w:r>
        <w:rPr>
          <w:rFonts w:ascii="仿宋_GB2312" w:eastAsia="仿宋_GB2312" w:hAnsi="仿宋_GB2312" w:cs="仿宋_GB2312" w:hint="eastAsia"/>
          <w:color w:val="000000" w:themeColor="text1"/>
          <w:sz w:val="32"/>
          <w:szCs w:val="32"/>
        </w:rPr>
        <w:t>理念</w:t>
      </w:r>
      <w:r>
        <w:rPr>
          <w:rFonts w:ascii="仿宋_GB2312" w:eastAsia="仿宋_GB2312" w:hAnsi="仿宋_GB2312" w:cs="仿宋_GB2312"/>
          <w:color w:val="000000" w:themeColor="text1"/>
          <w:sz w:val="32"/>
          <w:szCs w:val="32"/>
        </w:rPr>
        <w:t>和做法，</w:t>
      </w:r>
      <w:r>
        <w:rPr>
          <w:rFonts w:ascii="仿宋_GB2312" w:eastAsia="仿宋_GB2312" w:hAnsi="仿宋_GB2312" w:cs="仿宋_GB2312" w:hint="eastAsia"/>
          <w:color w:val="000000" w:themeColor="text1"/>
          <w:sz w:val="32"/>
          <w:szCs w:val="32"/>
        </w:rPr>
        <w:t>形成教育评价改革领域的龙岗理念、龙岗方案和龙岗经验。</w:t>
      </w:r>
    </w:p>
    <w:p w:rsidR="00BC065E" w:rsidRDefault="00E42222">
      <w:pPr>
        <w:ind w:firstLineChars="200" w:firstLine="643"/>
        <w:rPr>
          <w:rFonts w:ascii="仿宋_GB2312" w:eastAsia="仿宋_GB2312" w:hAnsi="仿宋_GB2312" w:cs="仿宋_GB2312"/>
          <w:color w:val="000000" w:themeColor="text1"/>
          <w:sz w:val="32"/>
          <w:szCs w:val="32"/>
        </w:rPr>
      </w:pPr>
      <w:r>
        <w:rPr>
          <w:rFonts w:ascii="仿宋_GB2312" w:eastAsia="仿宋_GB2312" w:hAnsi="仿宋_GB2312" w:cs="仿宋_GB2312"/>
          <w:b/>
          <w:color w:val="000000" w:themeColor="text1"/>
          <w:sz w:val="32"/>
          <w:szCs w:val="32"/>
        </w:rPr>
        <w:t>3</w:t>
      </w:r>
      <w:r>
        <w:rPr>
          <w:rFonts w:ascii="仿宋_GB2312" w:eastAsia="仿宋_GB2312" w:hAnsi="仿宋_GB2312" w:cs="仿宋_GB2312" w:hint="eastAsia"/>
          <w:b/>
          <w:color w:val="000000" w:themeColor="text1"/>
          <w:sz w:val="32"/>
          <w:szCs w:val="32"/>
        </w:rPr>
        <w:t>.加大</w:t>
      </w:r>
      <w:r>
        <w:rPr>
          <w:rFonts w:ascii="仿宋_GB2312" w:eastAsia="仿宋_GB2312" w:hAnsi="仿宋_GB2312" w:cs="仿宋_GB2312"/>
          <w:b/>
          <w:color w:val="000000" w:themeColor="text1"/>
          <w:sz w:val="32"/>
          <w:szCs w:val="32"/>
        </w:rPr>
        <w:t>新技术</w:t>
      </w:r>
      <w:r>
        <w:rPr>
          <w:rFonts w:ascii="仿宋_GB2312" w:eastAsia="仿宋_GB2312" w:hAnsi="仿宋_GB2312" w:cs="仿宋_GB2312" w:hint="eastAsia"/>
          <w:b/>
          <w:color w:val="000000" w:themeColor="text1"/>
          <w:sz w:val="32"/>
          <w:szCs w:val="32"/>
        </w:rPr>
        <w:t>在</w:t>
      </w:r>
      <w:r>
        <w:rPr>
          <w:rFonts w:ascii="仿宋_GB2312" w:eastAsia="仿宋_GB2312" w:hAnsi="仿宋_GB2312" w:cs="仿宋_GB2312"/>
          <w:b/>
          <w:color w:val="000000" w:themeColor="text1"/>
          <w:sz w:val="32"/>
          <w:szCs w:val="32"/>
        </w:rPr>
        <w:t>教育评价</w:t>
      </w:r>
      <w:r>
        <w:rPr>
          <w:rFonts w:ascii="仿宋_GB2312" w:eastAsia="仿宋_GB2312" w:hAnsi="仿宋_GB2312" w:cs="仿宋_GB2312" w:hint="eastAsia"/>
          <w:b/>
          <w:color w:val="000000" w:themeColor="text1"/>
          <w:sz w:val="32"/>
          <w:szCs w:val="32"/>
        </w:rPr>
        <w:t>中</w:t>
      </w:r>
      <w:r>
        <w:rPr>
          <w:rFonts w:ascii="仿宋_GB2312" w:eastAsia="仿宋_GB2312" w:hAnsi="仿宋_GB2312" w:cs="仿宋_GB2312"/>
          <w:b/>
          <w:color w:val="000000" w:themeColor="text1"/>
          <w:sz w:val="32"/>
          <w:szCs w:val="32"/>
        </w:rPr>
        <w:t>应用。</w:t>
      </w:r>
      <w:r>
        <w:rPr>
          <w:rFonts w:ascii="仿宋_GB2312" w:eastAsia="仿宋_GB2312" w:hAnsi="仿宋_GB2312" w:cs="仿宋_GB2312" w:hint="eastAsia"/>
          <w:b/>
          <w:color w:val="000000" w:themeColor="text1"/>
          <w:sz w:val="32"/>
          <w:szCs w:val="32"/>
        </w:rPr>
        <w:t>一是</w:t>
      </w:r>
      <w:r>
        <w:rPr>
          <w:rFonts w:ascii="仿宋_GB2312" w:eastAsia="仿宋_GB2312" w:hAnsi="仿宋_GB2312" w:cs="仿宋_GB2312" w:hint="eastAsia"/>
          <w:color w:val="000000" w:themeColor="text1"/>
          <w:sz w:val="32"/>
          <w:szCs w:val="32"/>
        </w:rPr>
        <w:t>利用移动互联网技术，融合移动通信技术，探索开发智慧评价APP，提供基于移动终端和网络的评价应用服务。</w:t>
      </w:r>
      <w:r>
        <w:rPr>
          <w:rFonts w:ascii="仿宋_GB2312" w:eastAsia="仿宋_GB2312" w:hAnsi="仿宋_GB2312" w:cs="仿宋_GB2312" w:hint="eastAsia"/>
          <w:b/>
          <w:bCs/>
          <w:color w:val="000000" w:themeColor="text1"/>
          <w:sz w:val="32"/>
          <w:szCs w:val="32"/>
        </w:rPr>
        <w:t>二是</w:t>
      </w:r>
      <w:r>
        <w:rPr>
          <w:rFonts w:ascii="仿宋_GB2312" w:eastAsia="仿宋_GB2312" w:hAnsi="仿宋_GB2312" w:cs="仿宋_GB2312" w:hint="eastAsia"/>
          <w:color w:val="000000" w:themeColor="text1"/>
          <w:sz w:val="32"/>
          <w:szCs w:val="32"/>
        </w:rPr>
        <w:t>利用5G技术</w:t>
      </w:r>
      <w:r>
        <w:rPr>
          <w:rFonts w:ascii="仿宋_GB2312" w:eastAsia="仿宋_GB2312" w:hAnsi="仿宋_GB2312" w:cs="仿宋_GB2312"/>
          <w:color w:val="000000" w:themeColor="text1"/>
          <w:sz w:val="32"/>
          <w:szCs w:val="32"/>
        </w:rPr>
        <w:t>、</w:t>
      </w:r>
      <w:r>
        <w:rPr>
          <w:rFonts w:ascii="仿宋_GB2312" w:eastAsia="仿宋_GB2312" w:hAnsi="仿宋_GB2312" w:cs="仿宋_GB2312" w:hint="eastAsia"/>
          <w:color w:val="000000" w:themeColor="text1"/>
          <w:sz w:val="32"/>
          <w:szCs w:val="32"/>
        </w:rPr>
        <w:t>物联网技术，探索开发可穿戴设备，利用远程管理、状态监控、</w:t>
      </w:r>
      <w:r>
        <w:rPr>
          <w:rFonts w:ascii="仿宋_GB2312" w:eastAsia="仿宋_GB2312" w:hAnsi="仿宋_GB2312" w:cs="仿宋_GB2312" w:hint="eastAsia"/>
          <w:color w:val="000000" w:themeColor="text1"/>
          <w:sz w:val="32"/>
          <w:szCs w:val="32"/>
        </w:rPr>
        <w:lastRenderedPageBreak/>
        <w:t>跟踪及报警功能，实现评估过程中智能化的识别、定位、跟踪、监控和管理。</w:t>
      </w:r>
      <w:r>
        <w:rPr>
          <w:rFonts w:ascii="仿宋_GB2312" w:eastAsia="仿宋_GB2312" w:hAnsi="仿宋_GB2312" w:cs="仿宋_GB2312" w:hint="eastAsia"/>
          <w:b/>
          <w:bCs/>
          <w:color w:val="000000" w:themeColor="text1"/>
          <w:sz w:val="32"/>
          <w:szCs w:val="32"/>
        </w:rPr>
        <w:t>三是</w:t>
      </w:r>
      <w:r>
        <w:rPr>
          <w:rFonts w:ascii="仿宋_GB2312" w:eastAsia="仿宋_GB2312" w:hAnsi="仿宋_GB2312" w:cs="仿宋_GB2312" w:hint="eastAsia"/>
          <w:color w:val="000000" w:themeColor="text1"/>
          <w:sz w:val="32"/>
          <w:szCs w:val="32"/>
        </w:rPr>
        <w:t>利用大数据分析技术，探索对数据库中海量数据集进行相关分析，加强评价</w:t>
      </w:r>
      <w:r>
        <w:rPr>
          <w:rFonts w:ascii="仿宋_GB2312" w:eastAsia="仿宋_GB2312" w:hAnsi="仿宋_GB2312" w:cs="仿宋_GB2312"/>
          <w:color w:val="000000" w:themeColor="text1"/>
          <w:sz w:val="32"/>
          <w:szCs w:val="32"/>
        </w:rPr>
        <w:t>结果的运用</w:t>
      </w:r>
      <w:r>
        <w:rPr>
          <w:rFonts w:ascii="仿宋_GB2312" w:eastAsia="仿宋_GB2312" w:hAnsi="仿宋_GB2312" w:cs="仿宋_GB2312" w:hint="eastAsia"/>
          <w:color w:val="000000" w:themeColor="text1"/>
          <w:sz w:val="32"/>
          <w:szCs w:val="32"/>
        </w:rPr>
        <w:t>，实现对教育质量的动态监测。通过</w:t>
      </w:r>
      <w:r>
        <w:rPr>
          <w:rFonts w:ascii="仿宋_GB2312" w:eastAsia="仿宋_GB2312" w:hAnsi="仿宋_GB2312" w:cs="仿宋_GB2312"/>
          <w:color w:val="000000" w:themeColor="text1"/>
          <w:sz w:val="32"/>
          <w:szCs w:val="32"/>
        </w:rPr>
        <w:t>加大新技术在教育评价中的应用，</w:t>
      </w:r>
      <w:r>
        <w:rPr>
          <w:rFonts w:ascii="仿宋_GB2312" w:eastAsia="仿宋_GB2312" w:hAnsi="仿宋_GB2312" w:cs="仿宋_GB2312" w:hint="eastAsia"/>
          <w:color w:val="000000" w:themeColor="text1"/>
          <w:sz w:val="32"/>
          <w:szCs w:val="32"/>
        </w:rPr>
        <w:t>加快改进结果评价，强化过程评价，</w:t>
      </w:r>
      <w:proofErr w:type="gramStart"/>
      <w:r>
        <w:rPr>
          <w:rFonts w:ascii="仿宋_GB2312" w:eastAsia="仿宋_GB2312" w:hAnsi="仿宋_GB2312" w:cs="仿宋_GB2312" w:hint="eastAsia"/>
          <w:color w:val="000000" w:themeColor="text1"/>
          <w:sz w:val="32"/>
          <w:szCs w:val="32"/>
        </w:rPr>
        <w:t>探索增值</w:t>
      </w:r>
      <w:proofErr w:type="gramEnd"/>
      <w:r>
        <w:rPr>
          <w:rFonts w:ascii="仿宋_GB2312" w:eastAsia="仿宋_GB2312" w:hAnsi="仿宋_GB2312" w:cs="仿宋_GB2312" w:hint="eastAsia"/>
          <w:color w:val="000000" w:themeColor="text1"/>
          <w:sz w:val="32"/>
          <w:szCs w:val="32"/>
        </w:rPr>
        <w:t>评价，健全综合评价的</w:t>
      </w:r>
      <w:r>
        <w:rPr>
          <w:rFonts w:ascii="仿宋_GB2312" w:eastAsia="仿宋_GB2312" w:hAnsi="仿宋_GB2312" w:cs="仿宋_GB2312"/>
          <w:color w:val="000000" w:themeColor="text1"/>
          <w:sz w:val="32"/>
          <w:szCs w:val="32"/>
        </w:rPr>
        <w:t>改革进程。</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BC065E">
        <w:tc>
          <w:tcPr>
            <w:tcW w:w="8522" w:type="dxa"/>
          </w:tcPr>
          <w:p w:rsidR="00BC065E" w:rsidRDefault="00E42222">
            <w:pPr>
              <w:pStyle w:val="2"/>
              <w:spacing w:before="120" w:line="360" w:lineRule="auto"/>
              <w:jc w:val="center"/>
              <w:rPr>
                <w:rFonts w:ascii="楷体_GB2312" w:eastAsia="楷体_GB2312" w:hAnsi="Arial"/>
                <w:bCs/>
                <w:sz w:val="32"/>
                <w:szCs w:val="32"/>
              </w:rPr>
            </w:pPr>
            <w:bookmarkStart w:id="200" w:name="_Toc55895816"/>
            <w:r>
              <w:rPr>
                <w:rFonts w:ascii="楷体_GB2312" w:eastAsia="楷体_GB2312" w:hAnsi="Arial" w:hint="eastAsia"/>
                <w:bCs/>
                <w:sz w:val="32"/>
                <w:szCs w:val="32"/>
              </w:rPr>
              <w:t>专栏3 “全面增强</w:t>
            </w:r>
            <w:r>
              <w:rPr>
                <w:rFonts w:ascii="楷体_GB2312" w:eastAsia="楷体_GB2312" w:hAnsi="Arial"/>
                <w:bCs/>
                <w:sz w:val="32"/>
                <w:szCs w:val="32"/>
              </w:rPr>
              <w:t>发展动力</w:t>
            </w:r>
            <w:r>
              <w:rPr>
                <w:rFonts w:ascii="楷体_GB2312" w:eastAsia="楷体_GB2312" w:hAnsi="Arial" w:hint="eastAsia"/>
                <w:bCs/>
                <w:sz w:val="32"/>
                <w:szCs w:val="32"/>
              </w:rPr>
              <w:t>”</w:t>
            </w:r>
            <w:r>
              <w:rPr>
                <w:rFonts w:ascii="楷体_GB2312" w:eastAsia="楷体_GB2312" w:hAnsi="Arial"/>
                <w:bCs/>
                <w:sz w:val="32"/>
                <w:szCs w:val="32"/>
              </w:rPr>
              <w:t>重点工程</w:t>
            </w:r>
            <w:bookmarkEnd w:id="200"/>
          </w:p>
        </w:tc>
      </w:tr>
      <w:tr w:rsidR="00BC065E">
        <w:trPr>
          <w:trHeight w:val="2462"/>
        </w:trPr>
        <w:tc>
          <w:tcPr>
            <w:tcW w:w="8522" w:type="dxa"/>
          </w:tcPr>
          <w:p w:rsidR="00BC065E" w:rsidRDefault="00E42222">
            <w:pPr>
              <w:spacing w:before="240"/>
              <w:jc w:val="center"/>
              <w:rPr>
                <w:rFonts w:ascii="仿宋_GB2312" w:eastAsiaTheme="minorEastAsia" w:hAnsi="仿宋_GB2312" w:cs="仿宋_GB2312"/>
                <w:b/>
                <w:color w:val="000000" w:themeColor="text1"/>
                <w:sz w:val="32"/>
                <w:szCs w:val="32"/>
              </w:rPr>
            </w:pPr>
            <w:bookmarkStart w:id="201" w:name="_Toc53685898"/>
            <w:bookmarkStart w:id="202" w:name="_Toc53685993"/>
            <w:r>
              <w:rPr>
                <w:rFonts w:ascii="仿宋_GB2312" w:eastAsia="仿宋_GB2312" w:hAnsi="仿宋_GB2312" w:cs="仿宋_GB2312" w:hint="eastAsia"/>
                <w:b/>
                <w:color w:val="000000" w:themeColor="text1"/>
                <w:sz w:val="32"/>
                <w:szCs w:val="32"/>
              </w:rPr>
              <w:t>重点工程六：激发中小学</w:t>
            </w:r>
            <w:r>
              <w:rPr>
                <w:rFonts w:ascii="仿宋_GB2312" w:eastAsia="仿宋_GB2312" w:hAnsi="仿宋_GB2312" w:cs="仿宋_GB2312"/>
                <w:b/>
                <w:color w:val="000000" w:themeColor="text1"/>
                <w:sz w:val="32"/>
                <w:szCs w:val="32"/>
              </w:rPr>
              <w:t>办学活力工程</w:t>
            </w:r>
          </w:p>
          <w:p w:rsidR="00BC065E" w:rsidRDefault="00E42222">
            <w:pPr>
              <w:autoSpaceDN w:val="0"/>
              <w:adjustRightInd w:val="0"/>
              <w:snapToGrid w:val="0"/>
              <w:spacing w:line="560" w:lineRule="exact"/>
              <w:ind w:firstLineChars="200" w:firstLine="643"/>
              <w:rPr>
                <w:rFonts w:ascii="仿宋_GB2312" w:eastAsia="仿宋_GB2312" w:hAnsi="仿宋_GB2312" w:cs="仿宋_GB2312"/>
                <w:bCs/>
                <w:color w:val="000000" w:themeColor="text1"/>
                <w:sz w:val="32"/>
                <w:szCs w:val="32"/>
              </w:rPr>
            </w:pPr>
            <w:r>
              <w:rPr>
                <w:rFonts w:ascii="仿宋_GB2312" w:eastAsia="仿宋_GB2312" w:hAnsi="仿宋_GB2312" w:cs="仿宋_GB2312" w:hint="eastAsia"/>
                <w:b/>
                <w:bCs/>
                <w:color w:val="000000" w:themeColor="text1"/>
                <w:sz w:val="32"/>
                <w:szCs w:val="32"/>
              </w:rPr>
              <w:t>一是</w:t>
            </w:r>
            <w:r>
              <w:rPr>
                <w:rFonts w:ascii="仿宋_GB2312" w:eastAsia="仿宋_GB2312" w:hAnsi="仿宋_GB2312" w:cs="仿宋_GB2312" w:hint="eastAsia"/>
                <w:bCs/>
                <w:color w:val="000000" w:themeColor="text1"/>
                <w:sz w:val="32"/>
                <w:szCs w:val="32"/>
              </w:rPr>
              <w:t>推进“赋权学校”的制度改革。实施精准定向赋权，通过分类引导、分类评价、精准支持，对一些有改革热情和改革能力的学校赋予不同的办学自主权，探索具有龙岗特色的赋权模式。</w:t>
            </w:r>
            <w:r>
              <w:rPr>
                <w:rFonts w:ascii="仿宋_GB2312" w:eastAsia="仿宋_GB2312" w:hAnsi="仿宋_GB2312" w:cs="仿宋_GB2312" w:hint="eastAsia"/>
                <w:b/>
                <w:bCs/>
                <w:color w:val="000000" w:themeColor="text1"/>
                <w:sz w:val="32"/>
                <w:szCs w:val="32"/>
              </w:rPr>
              <w:t>二是</w:t>
            </w:r>
            <w:r>
              <w:rPr>
                <w:rFonts w:ascii="仿宋_GB2312" w:eastAsia="仿宋_GB2312" w:hAnsi="仿宋_GB2312" w:cs="仿宋_GB2312" w:hint="eastAsia"/>
                <w:bCs/>
                <w:color w:val="000000" w:themeColor="text1"/>
                <w:sz w:val="32"/>
                <w:szCs w:val="32"/>
              </w:rPr>
              <w:t>制定配套的政策方案。根据不同的赋权类型，制定相对应的权责清单，如副校长选任、教师自主招聘等管理办法和工作实施指导意见等，帮助学校更准确地行使权利。</w:t>
            </w:r>
            <w:r>
              <w:rPr>
                <w:rFonts w:ascii="仿宋_GB2312" w:eastAsia="仿宋_GB2312" w:hAnsi="仿宋_GB2312" w:cs="仿宋_GB2312" w:hint="eastAsia"/>
                <w:b/>
                <w:bCs/>
                <w:color w:val="000000" w:themeColor="text1"/>
                <w:sz w:val="32"/>
                <w:szCs w:val="32"/>
              </w:rPr>
              <w:t>三是</w:t>
            </w:r>
            <w:r>
              <w:rPr>
                <w:rFonts w:ascii="仿宋_GB2312" w:eastAsia="仿宋_GB2312" w:hAnsi="仿宋_GB2312" w:cs="仿宋_GB2312" w:hint="eastAsia"/>
                <w:bCs/>
                <w:color w:val="000000" w:themeColor="text1"/>
                <w:sz w:val="32"/>
                <w:szCs w:val="32"/>
              </w:rPr>
              <w:t>强化监管，建立健全学校办学信息公开制度，保证学生家长及社会公众对学校重要事项的知情权；强化教育部门对学校“用权”的评估监管。</w:t>
            </w:r>
            <w:r>
              <w:rPr>
                <w:rFonts w:ascii="仿宋_GB2312" w:eastAsia="仿宋_GB2312" w:hAnsi="仿宋_GB2312" w:cs="仿宋_GB2312" w:hint="eastAsia"/>
                <w:b/>
                <w:bCs/>
                <w:color w:val="000000" w:themeColor="text1"/>
                <w:sz w:val="32"/>
                <w:szCs w:val="32"/>
              </w:rPr>
              <w:t>四是</w:t>
            </w:r>
            <w:r>
              <w:rPr>
                <w:rFonts w:ascii="仿宋_GB2312" w:eastAsia="仿宋_GB2312" w:hAnsi="仿宋_GB2312" w:cs="仿宋_GB2312" w:hint="eastAsia"/>
                <w:bCs/>
                <w:color w:val="000000" w:themeColor="text1"/>
                <w:sz w:val="32"/>
                <w:szCs w:val="32"/>
              </w:rPr>
              <w:t>深化办学领域重点改革</w:t>
            </w:r>
            <w:r>
              <w:rPr>
                <w:rFonts w:ascii="仿宋_GB2312" w:eastAsiaTheme="minorEastAsia" w:hAnsi="仿宋_GB2312" w:cs="仿宋_GB2312" w:hint="eastAsia"/>
                <w:bCs/>
                <w:color w:val="000000" w:themeColor="text1"/>
                <w:sz w:val="32"/>
                <w:szCs w:val="32"/>
              </w:rPr>
              <w:t>。</w:t>
            </w:r>
            <w:r>
              <w:rPr>
                <w:rFonts w:ascii="仿宋_GB2312" w:eastAsia="仿宋_GB2312" w:hAnsi="仿宋_GB2312" w:cs="仿宋_GB2312" w:hint="eastAsia"/>
                <w:bCs/>
                <w:color w:val="000000" w:themeColor="text1"/>
                <w:sz w:val="32"/>
                <w:szCs w:val="32"/>
              </w:rPr>
              <w:t>推进依法治校</w:t>
            </w:r>
            <w:r>
              <w:rPr>
                <w:rFonts w:ascii="仿宋_GB2312" w:eastAsiaTheme="minorEastAsia" w:hAnsi="仿宋_GB2312" w:cs="仿宋_GB2312" w:hint="eastAsia"/>
                <w:bCs/>
                <w:color w:val="000000" w:themeColor="text1"/>
                <w:sz w:val="32"/>
                <w:szCs w:val="32"/>
              </w:rPr>
              <w:t>，</w:t>
            </w:r>
            <w:r>
              <w:rPr>
                <w:rFonts w:ascii="仿宋_GB2312" w:eastAsia="仿宋_GB2312" w:hAnsi="仿宋_GB2312" w:cs="仿宋_GB2312" w:hint="eastAsia"/>
                <w:bCs/>
                <w:color w:val="000000" w:themeColor="text1"/>
                <w:sz w:val="32"/>
                <w:szCs w:val="32"/>
              </w:rPr>
              <w:t>文化立校</w:t>
            </w:r>
            <w:r>
              <w:rPr>
                <w:rFonts w:ascii="仿宋_GB2312" w:eastAsiaTheme="minorEastAsia" w:hAnsi="仿宋_GB2312" w:cs="仿宋_GB2312" w:hint="eastAsia"/>
                <w:bCs/>
                <w:color w:val="000000" w:themeColor="text1"/>
                <w:sz w:val="32"/>
                <w:szCs w:val="32"/>
              </w:rPr>
              <w:t>，</w:t>
            </w:r>
            <w:r>
              <w:rPr>
                <w:rFonts w:ascii="仿宋_GB2312" w:eastAsia="仿宋_GB2312" w:hAnsi="仿宋_GB2312" w:cs="仿宋_GB2312" w:hint="eastAsia"/>
                <w:bCs/>
                <w:color w:val="000000" w:themeColor="text1"/>
                <w:sz w:val="32"/>
                <w:szCs w:val="32"/>
              </w:rPr>
              <w:t>引导学校健全教师激励体系，建立健全以发展素质教育为导向的学校办学质量评价体系</w:t>
            </w:r>
            <w:r>
              <w:rPr>
                <w:rFonts w:ascii="仿宋_GB2312" w:eastAsiaTheme="minorEastAsia" w:hAnsi="仿宋_GB2312" w:cs="仿宋_GB2312" w:hint="eastAsia"/>
                <w:bCs/>
                <w:color w:val="000000" w:themeColor="text1"/>
                <w:sz w:val="32"/>
                <w:szCs w:val="32"/>
              </w:rPr>
              <w:t>，</w:t>
            </w:r>
            <w:r>
              <w:rPr>
                <w:rFonts w:ascii="仿宋_GB2312" w:eastAsia="仿宋_GB2312" w:hAnsi="仿宋_GB2312" w:cs="仿宋_GB2312" w:hint="eastAsia"/>
                <w:bCs/>
                <w:color w:val="000000" w:themeColor="text1"/>
                <w:sz w:val="32"/>
                <w:szCs w:val="32"/>
              </w:rPr>
              <w:t>增强学校内生动力。</w:t>
            </w:r>
          </w:p>
          <w:p w:rsidR="00BC065E" w:rsidRDefault="00E42222">
            <w:pPr>
              <w:spacing w:before="240"/>
              <w:jc w:val="center"/>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重点工程七：</w:t>
            </w:r>
            <w:r>
              <w:rPr>
                <w:rFonts w:ascii="仿宋_GB2312" w:eastAsia="仿宋_GB2312" w:hAnsi="仿宋_GB2312" w:cs="仿宋_GB2312"/>
                <w:b/>
                <w:color w:val="000000" w:themeColor="text1"/>
                <w:sz w:val="32"/>
                <w:szCs w:val="32"/>
              </w:rPr>
              <w:t>教师发展高地</w:t>
            </w:r>
            <w:r>
              <w:rPr>
                <w:rFonts w:ascii="仿宋_GB2312" w:eastAsia="仿宋_GB2312" w:hAnsi="仿宋_GB2312" w:cs="仿宋_GB2312" w:hint="eastAsia"/>
                <w:b/>
                <w:color w:val="000000" w:themeColor="text1"/>
                <w:sz w:val="32"/>
                <w:szCs w:val="32"/>
              </w:rPr>
              <w:t>建设</w:t>
            </w:r>
            <w:r>
              <w:rPr>
                <w:rFonts w:ascii="仿宋_GB2312" w:eastAsia="仿宋_GB2312" w:hAnsi="仿宋_GB2312" w:cs="仿宋_GB2312"/>
                <w:b/>
                <w:color w:val="000000" w:themeColor="text1"/>
                <w:sz w:val="32"/>
                <w:szCs w:val="32"/>
              </w:rPr>
              <w:t>工程</w:t>
            </w:r>
            <w:bookmarkEnd w:id="201"/>
            <w:bookmarkEnd w:id="202"/>
          </w:p>
          <w:p w:rsidR="00BC065E" w:rsidRDefault="00E42222">
            <w:pPr>
              <w:pBdr>
                <w:bottom w:val="none" w:sz="0" w:space="31" w:color="auto"/>
                <w:right w:val="none" w:sz="0" w:space="2" w:color="auto"/>
              </w:pBdr>
              <w:autoSpaceDN w:val="0"/>
              <w:adjustRightInd w:val="0"/>
              <w:snapToGrid w:val="0"/>
              <w:spacing w:line="560" w:lineRule="exact"/>
              <w:ind w:firstLineChars="200" w:firstLine="643"/>
              <w:rPr>
                <w:rFonts w:ascii="仿宋_GB2312" w:eastAsia="仿宋_GB2312" w:cs="仿宋_GB2312"/>
                <w:bCs/>
                <w:color w:val="000000" w:themeColor="text1"/>
                <w:sz w:val="32"/>
                <w:szCs w:val="32"/>
              </w:rPr>
            </w:pPr>
            <w:bookmarkStart w:id="203" w:name="_Toc53685899"/>
            <w:bookmarkStart w:id="204" w:name="_Toc53685994"/>
            <w:r>
              <w:rPr>
                <w:rFonts w:ascii="仿宋_GB2312" w:eastAsia="仿宋_GB2312" w:hAnsi="仿宋_GB2312" w:cs="仿宋_GB2312" w:hint="eastAsia"/>
                <w:b/>
                <w:bCs/>
                <w:color w:val="000000" w:themeColor="text1"/>
                <w:sz w:val="32"/>
                <w:szCs w:val="32"/>
              </w:rPr>
              <w:t>一是</w:t>
            </w:r>
            <w:r>
              <w:rPr>
                <w:rFonts w:ascii="仿宋_GB2312" w:eastAsia="仿宋_GB2312" w:hAnsi="仿宋_GB2312" w:cs="仿宋_GB2312" w:hint="eastAsia"/>
                <w:bCs/>
                <w:color w:val="000000" w:themeColor="text1"/>
                <w:sz w:val="32"/>
                <w:szCs w:val="32"/>
              </w:rPr>
              <w:t>完善教育系统高层次人才引进机制。进一步修订完</w:t>
            </w:r>
            <w:r>
              <w:rPr>
                <w:rFonts w:ascii="仿宋_GB2312" w:eastAsia="仿宋_GB2312" w:hAnsi="仿宋_GB2312" w:cs="仿宋_GB2312" w:hint="eastAsia"/>
                <w:bCs/>
                <w:color w:val="000000" w:themeColor="text1"/>
                <w:sz w:val="32"/>
                <w:szCs w:val="32"/>
              </w:rPr>
              <w:lastRenderedPageBreak/>
              <w:t>善深</w:t>
            </w:r>
            <w:proofErr w:type="gramStart"/>
            <w:r>
              <w:rPr>
                <w:rFonts w:ascii="仿宋_GB2312" w:eastAsia="仿宋_GB2312" w:hAnsi="仿宋_GB2312" w:cs="仿宋_GB2312" w:hint="eastAsia"/>
                <w:bCs/>
                <w:color w:val="000000" w:themeColor="text1"/>
                <w:sz w:val="32"/>
                <w:szCs w:val="32"/>
              </w:rPr>
              <w:t>龙教育</w:t>
            </w:r>
            <w:proofErr w:type="gramEnd"/>
            <w:r>
              <w:rPr>
                <w:rFonts w:ascii="仿宋_GB2312" w:eastAsia="仿宋_GB2312" w:hAnsi="仿宋_GB2312" w:cs="仿宋_GB2312" w:hint="eastAsia"/>
                <w:bCs/>
                <w:color w:val="000000" w:themeColor="text1"/>
                <w:sz w:val="32"/>
                <w:szCs w:val="32"/>
              </w:rPr>
              <w:t>英才实施办法。完善中小学校优秀校长引进配套政策，吸引国内外知名校长来深办学治校。出台优秀应届毕业生引进奖励政策，提升世界前100强、双一流A类高校、部属师范院校优秀应届生和研究生学历占比。</w:t>
            </w:r>
            <w:r>
              <w:rPr>
                <w:rFonts w:ascii="仿宋_GB2312" w:eastAsia="仿宋_GB2312" w:hAnsi="仿宋_GB2312" w:cs="仿宋_GB2312" w:hint="eastAsia"/>
                <w:b/>
                <w:bCs/>
                <w:color w:val="000000" w:themeColor="text1"/>
                <w:sz w:val="32"/>
                <w:szCs w:val="32"/>
              </w:rPr>
              <w:t>二是</w:t>
            </w:r>
            <w:r>
              <w:rPr>
                <w:rFonts w:ascii="仿宋_GB2312" w:eastAsia="仿宋_GB2312" w:hAnsi="仿宋_GB2312" w:cs="仿宋_GB2312" w:hint="eastAsia"/>
                <w:bCs/>
                <w:color w:val="000000" w:themeColor="text1"/>
                <w:sz w:val="32"/>
                <w:szCs w:val="32"/>
              </w:rPr>
              <w:t>搭建优秀人才发展平台。将名师、名校长（名园长）工作室和“五阶梯式”梯队人才培养相融合，全力提升龙岗教育人才专业水平。深入推进与港澳教育合作计划，加强两地教师的交流学习。</w:t>
            </w:r>
            <w:r>
              <w:rPr>
                <w:rFonts w:ascii="仿宋_GB2312" w:eastAsia="仿宋_GB2312" w:hAnsi="仿宋_GB2312" w:cs="仿宋_GB2312" w:hint="eastAsia"/>
                <w:b/>
                <w:bCs/>
                <w:color w:val="000000" w:themeColor="text1"/>
                <w:sz w:val="32"/>
                <w:szCs w:val="32"/>
              </w:rPr>
              <w:t>三是</w:t>
            </w:r>
            <w:r>
              <w:rPr>
                <w:rFonts w:ascii="仿宋_GB2312" w:eastAsia="仿宋_GB2312" w:hAnsi="仿宋_GB2312" w:cs="仿宋_GB2312" w:hint="eastAsia"/>
                <w:bCs/>
                <w:color w:val="000000" w:themeColor="text1"/>
                <w:sz w:val="32"/>
                <w:szCs w:val="32"/>
              </w:rPr>
              <w:t>完善“名优教师全区共享”机制。以职称评聘为撬动点，通过固定帮扶、柔性帮扶、跨校评聘等机制，选拔一批优秀教师下沉一线，推动骨干教师、学科带头人有序流动。</w:t>
            </w:r>
          </w:p>
          <w:p w:rsidR="00BC065E" w:rsidRDefault="00E42222">
            <w:pPr>
              <w:pBdr>
                <w:bottom w:val="none" w:sz="0" w:space="31" w:color="auto"/>
                <w:right w:val="none" w:sz="0" w:space="2" w:color="auto"/>
              </w:pBdr>
              <w:autoSpaceDN w:val="0"/>
              <w:adjustRightInd w:val="0"/>
              <w:snapToGrid w:val="0"/>
              <w:spacing w:before="240" w:line="560" w:lineRule="exact"/>
              <w:jc w:val="center"/>
              <w:rPr>
                <w:rFonts w:ascii="仿宋_GB2312" w:eastAsia="仿宋_GB2312" w:hAnsi="仿宋_GB2312" w:cs="仿宋_GB2312"/>
                <w:b/>
                <w:color w:val="000000" w:themeColor="text1"/>
                <w:sz w:val="32"/>
                <w:szCs w:val="32"/>
              </w:rPr>
            </w:pPr>
            <w:r>
              <w:rPr>
                <w:rFonts w:ascii="仿宋_GB2312" w:eastAsia="仿宋_GB2312" w:hAnsi="仿宋_GB2312" w:cs="仿宋_GB2312" w:hint="eastAsia"/>
                <w:b/>
                <w:color w:val="000000" w:themeColor="text1"/>
                <w:sz w:val="32"/>
                <w:szCs w:val="32"/>
              </w:rPr>
              <w:t>重点工程八：</w:t>
            </w:r>
            <w:bookmarkEnd w:id="203"/>
            <w:bookmarkEnd w:id="204"/>
            <w:r>
              <w:rPr>
                <w:rFonts w:ascii="仿宋_GB2312" w:eastAsia="仿宋_GB2312" w:hAnsi="仿宋_GB2312" w:cs="仿宋_GB2312" w:hint="eastAsia"/>
                <w:b/>
                <w:color w:val="000000" w:themeColor="text1"/>
                <w:sz w:val="32"/>
                <w:szCs w:val="32"/>
              </w:rPr>
              <w:t>未来学校</w:t>
            </w:r>
            <w:r>
              <w:rPr>
                <w:rFonts w:ascii="宋体" w:hAnsi="宋体" w:cs="宋体"/>
                <w:b/>
                <w:sz w:val="24"/>
                <w:szCs w:val="22"/>
                <w:shd w:val="clear" w:color="auto" w:fill="FFFFFF"/>
                <w:vertAlign w:val="superscript"/>
              </w:rPr>
              <w:footnoteReference w:id="5"/>
            </w:r>
            <w:r>
              <w:rPr>
                <w:rFonts w:ascii="仿宋_GB2312" w:eastAsia="仿宋_GB2312" w:hAnsi="仿宋_GB2312" w:cs="仿宋_GB2312" w:hint="eastAsia"/>
                <w:b/>
                <w:color w:val="000000" w:themeColor="text1"/>
                <w:sz w:val="32"/>
                <w:szCs w:val="32"/>
              </w:rPr>
              <w:t>探索工程</w:t>
            </w:r>
          </w:p>
          <w:p w:rsidR="00BC065E" w:rsidRDefault="00E42222">
            <w:pPr>
              <w:pBdr>
                <w:bottom w:val="none" w:sz="0" w:space="31" w:color="auto"/>
                <w:right w:val="none" w:sz="0" w:space="2" w:color="auto"/>
              </w:pBdr>
              <w:autoSpaceDN w:val="0"/>
              <w:adjustRightInd w:val="0"/>
              <w:snapToGrid w:val="0"/>
              <w:spacing w:line="560" w:lineRule="exact"/>
              <w:ind w:firstLineChars="200" w:firstLine="643"/>
              <w:rPr>
                <w:rFonts w:ascii="仿宋_GB2312" w:eastAsia="仿宋_GB2312" w:cs="仿宋_GB2312"/>
                <w:color w:val="000000" w:themeColor="text1"/>
                <w:sz w:val="32"/>
                <w:szCs w:val="32"/>
              </w:rPr>
            </w:pPr>
            <w:r>
              <w:rPr>
                <w:rFonts w:ascii="仿宋_GB2312" w:eastAsia="仿宋_GB2312" w:hAnsi="仿宋_GB2312" w:cs="仿宋_GB2312" w:hint="eastAsia"/>
                <w:b/>
                <w:bCs/>
                <w:color w:val="000000" w:themeColor="text1"/>
                <w:sz w:val="32"/>
                <w:szCs w:val="32"/>
              </w:rPr>
              <w:t>一是</w:t>
            </w:r>
            <w:r>
              <w:rPr>
                <w:rFonts w:ascii="仿宋_GB2312" w:eastAsia="仿宋_GB2312" w:hAnsi="仿宋_GB2312" w:cs="仿宋_GB2312" w:hint="eastAsia"/>
                <w:bCs/>
                <w:color w:val="000000" w:themeColor="text1"/>
                <w:sz w:val="32"/>
                <w:szCs w:val="32"/>
              </w:rPr>
              <w:t>打造</w:t>
            </w:r>
            <w:r>
              <w:rPr>
                <w:rFonts w:ascii="仿宋_GB2312" w:eastAsia="仿宋_GB2312" w:hAnsi="仿宋_GB2312" w:cs="仿宋_GB2312"/>
                <w:bCs/>
                <w:color w:val="000000" w:themeColor="text1"/>
                <w:sz w:val="32"/>
                <w:szCs w:val="32"/>
              </w:rPr>
              <w:t>一批</w:t>
            </w:r>
            <w:r>
              <w:rPr>
                <w:rFonts w:ascii="仿宋_GB2312" w:eastAsia="仿宋_GB2312" w:hAnsi="仿宋_GB2312" w:cs="仿宋_GB2312" w:hint="eastAsia"/>
                <w:bCs/>
                <w:color w:val="000000" w:themeColor="text1"/>
                <w:sz w:val="32"/>
                <w:szCs w:val="32"/>
              </w:rPr>
              <w:t>“未来</w:t>
            </w:r>
            <w:r>
              <w:rPr>
                <w:rFonts w:ascii="仿宋_GB2312" w:eastAsia="仿宋_GB2312" w:hAnsi="仿宋_GB2312" w:cs="仿宋_GB2312"/>
                <w:bCs/>
                <w:color w:val="000000" w:themeColor="text1"/>
                <w:sz w:val="32"/>
                <w:szCs w:val="32"/>
              </w:rPr>
              <w:t>学校</w:t>
            </w:r>
            <w:r>
              <w:rPr>
                <w:rFonts w:ascii="仿宋_GB2312" w:eastAsia="仿宋_GB2312" w:hAnsi="仿宋_GB2312" w:cs="仿宋_GB2312" w:hint="eastAsia"/>
                <w:bCs/>
                <w:color w:val="000000" w:themeColor="text1"/>
                <w:sz w:val="32"/>
                <w:szCs w:val="32"/>
              </w:rPr>
              <w:t>实验校”。选取</w:t>
            </w:r>
            <w:r>
              <w:rPr>
                <w:rFonts w:ascii="仿宋_GB2312" w:eastAsia="仿宋_GB2312" w:hAnsi="仿宋_GB2312" w:cs="仿宋_GB2312"/>
                <w:bCs/>
                <w:color w:val="000000" w:themeColor="text1"/>
                <w:sz w:val="32"/>
                <w:szCs w:val="32"/>
              </w:rPr>
              <w:t>新建学校</w:t>
            </w:r>
            <w:r>
              <w:rPr>
                <w:rFonts w:ascii="仿宋_GB2312" w:eastAsia="仿宋_GB2312" w:hAnsi="仿宋_GB2312" w:cs="仿宋_GB2312" w:hint="eastAsia"/>
                <w:bCs/>
                <w:color w:val="000000" w:themeColor="text1"/>
                <w:sz w:val="32"/>
                <w:szCs w:val="32"/>
              </w:rPr>
              <w:t>或理念</w:t>
            </w:r>
            <w:r>
              <w:rPr>
                <w:rFonts w:ascii="仿宋_GB2312" w:eastAsia="仿宋_GB2312" w:hAnsi="仿宋_GB2312" w:cs="仿宋_GB2312"/>
                <w:bCs/>
                <w:color w:val="000000" w:themeColor="text1"/>
                <w:sz w:val="32"/>
                <w:szCs w:val="32"/>
              </w:rPr>
              <w:t>和设备都较为</w:t>
            </w:r>
            <w:r>
              <w:rPr>
                <w:rFonts w:ascii="仿宋_GB2312" w:eastAsia="仿宋_GB2312" w:hAnsi="仿宋_GB2312" w:cs="仿宋_GB2312" w:hint="eastAsia"/>
                <w:bCs/>
                <w:color w:val="000000" w:themeColor="text1"/>
                <w:sz w:val="32"/>
                <w:szCs w:val="32"/>
              </w:rPr>
              <w:t>先进</w:t>
            </w:r>
            <w:r>
              <w:rPr>
                <w:rFonts w:ascii="仿宋_GB2312" w:eastAsia="仿宋_GB2312" w:hAnsi="仿宋_GB2312" w:cs="仿宋_GB2312"/>
                <w:bCs/>
                <w:color w:val="000000" w:themeColor="text1"/>
                <w:sz w:val="32"/>
                <w:szCs w:val="32"/>
              </w:rPr>
              <w:t>的学校</w:t>
            </w:r>
            <w:r>
              <w:rPr>
                <w:rFonts w:ascii="仿宋_GB2312" w:eastAsia="仿宋_GB2312" w:hAnsi="仿宋_GB2312" w:cs="仿宋_GB2312" w:hint="eastAsia"/>
                <w:bCs/>
                <w:color w:val="000000" w:themeColor="text1"/>
                <w:sz w:val="32"/>
                <w:szCs w:val="32"/>
              </w:rPr>
              <w:t>进行</w:t>
            </w:r>
            <w:r>
              <w:rPr>
                <w:rFonts w:ascii="仿宋_GB2312" w:eastAsia="仿宋_GB2312" w:hAnsi="仿宋_GB2312" w:cs="仿宋_GB2312"/>
                <w:bCs/>
                <w:color w:val="000000" w:themeColor="text1"/>
                <w:sz w:val="32"/>
                <w:szCs w:val="32"/>
              </w:rPr>
              <w:t>试点</w:t>
            </w:r>
            <w:r>
              <w:rPr>
                <w:rFonts w:ascii="仿宋_GB2312" w:eastAsia="仿宋_GB2312" w:hAnsi="仿宋_GB2312" w:cs="仿宋_GB2312" w:hint="eastAsia"/>
                <w:bCs/>
                <w:color w:val="000000" w:themeColor="text1"/>
                <w:sz w:val="32"/>
                <w:szCs w:val="32"/>
              </w:rPr>
              <w:t>，着力探索建设5</w:t>
            </w:r>
            <w:r>
              <w:rPr>
                <w:rFonts w:ascii="仿宋_GB2312" w:eastAsia="仿宋_GB2312" w:hAnsi="仿宋_GB2312" w:cs="仿宋_GB2312"/>
                <w:bCs/>
                <w:color w:val="000000" w:themeColor="text1"/>
                <w:sz w:val="32"/>
                <w:szCs w:val="32"/>
              </w:rPr>
              <w:t>G</w:t>
            </w:r>
            <w:r>
              <w:rPr>
                <w:rFonts w:ascii="仿宋_GB2312" w:eastAsia="仿宋_GB2312" w:hAnsi="仿宋_GB2312" w:cs="仿宋_GB2312" w:hint="eastAsia"/>
                <w:bCs/>
                <w:color w:val="000000" w:themeColor="text1"/>
                <w:sz w:val="32"/>
                <w:szCs w:val="32"/>
              </w:rPr>
              <w:t>智慧</w:t>
            </w:r>
            <w:r>
              <w:rPr>
                <w:rFonts w:ascii="仿宋_GB2312" w:eastAsia="仿宋_GB2312" w:hAnsi="仿宋_GB2312" w:cs="仿宋_GB2312"/>
                <w:bCs/>
                <w:color w:val="000000" w:themeColor="text1"/>
                <w:sz w:val="32"/>
                <w:szCs w:val="32"/>
              </w:rPr>
              <w:t>教室、</w:t>
            </w:r>
            <w:r>
              <w:rPr>
                <w:rFonts w:ascii="仿宋_GB2312" w:eastAsia="仿宋_GB2312" w:hAnsi="仿宋_GB2312" w:cs="仿宋_GB2312" w:hint="eastAsia"/>
                <w:bCs/>
                <w:color w:val="000000" w:themeColor="text1"/>
                <w:sz w:val="32"/>
                <w:szCs w:val="32"/>
              </w:rPr>
              <w:t>AR/VR教室</w:t>
            </w:r>
            <w:r>
              <w:rPr>
                <w:rFonts w:ascii="仿宋_GB2312" w:eastAsia="仿宋_GB2312" w:hAnsi="仿宋_GB2312" w:cs="仿宋_GB2312"/>
                <w:bCs/>
                <w:color w:val="000000" w:themeColor="text1"/>
                <w:sz w:val="32"/>
                <w:szCs w:val="32"/>
              </w:rPr>
              <w:t>、</w:t>
            </w:r>
            <w:r>
              <w:rPr>
                <w:rFonts w:ascii="仿宋_GB2312" w:eastAsia="仿宋_GB2312" w:hAnsi="仿宋_GB2312" w:cs="仿宋_GB2312" w:hint="eastAsia"/>
                <w:bCs/>
                <w:color w:val="000000" w:themeColor="text1"/>
                <w:sz w:val="32"/>
                <w:szCs w:val="32"/>
              </w:rPr>
              <w:t>数字化学科教室等，打造</w:t>
            </w:r>
            <w:r>
              <w:rPr>
                <w:rFonts w:ascii="仿宋_GB2312" w:eastAsia="仿宋_GB2312" w:hAnsi="仿宋_GB2312" w:cs="仿宋_GB2312"/>
                <w:bCs/>
                <w:color w:val="000000" w:themeColor="text1"/>
                <w:sz w:val="32"/>
                <w:szCs w:val="32"/>
              </w:rPr>
              <w:t>虚实</w:t>
            </w:r>
            <w:r>
              <w:rPr>
                <w:rFonts w:ascii="仿宋_GB2312" w:eastAsia="仿宋_GB2312" w:hAnsi="仿宋_GB2312" w:cs="仿宋_GB2312" w:hint="eastAsia"/>
                <w:bCs/>
                <w:color w:val="000000" w:themeColor="text1"/>
                <w:sz w:val="32"/>
                <w:szCs w:val="32"/>
              </w:rPr>
              <w:t>融合</w:t>
            </w:r>
            <w:r>
              <w:rPr>
                <w:rFonts w:ascii="仿宋_GB2312" w:eastAsia="仿宋_GB2312" w:hAnsi="仿宋_GB2312" w:cs="仿宋_GB2312"/>
                <w:bCs/>
                <w:color w:val="000000" w:themeColor="text1"/>
                <w:sz w:val="32"/>
                <w:szCs w:val="32"/>
              </w:rPr>
              <w:t>的学习空间</w:t>
            </w:r>
            <w:r>
              <w:rPr>
                <w:rFonts w:ascii="仿宋_GB2312" w:eastAsia="仿宋_GB2312" w:hAnsi="仿宋_GB2312" w:cs="仿宋_GB2312" w:hint="eastAsia"/>
                <w:bCs/>
                <w:color w:val="000000" w:themeColor="text1"/>
                <w:sz w:val="32"/>
                <w:szCs w:val="32"/>
              </w:rPr>
              <w:t>；重点推动“人工智能</w:t>
            </w:r>
            <w:r>
              <w:rPr>
                <w:rFonts w:ascii="仿宋_GB2312" w:eastAsia="仿宋_GB2312" w:hAnsi="仿宋_GB2312" w:cs="仿宋_GB2312"/>
                <w:bCs/>
                <w:color w:val="000000" w:themeColor="text1"/>
                <w:sz w:val="32"/>
                <w:szCs w:val="32"/>
              </w:rPr>
              <w:t>+教学</w:t>
            </w:r>
            <w:r>
              <w:rPr>
                <w:rFonts w:ascii="仿宋_GB2312" w:eastAsia="仿宋_GB2312" w:hAnsi="仿宋_GB2312" w:cs="仿宋_GB2312" w:hint="eastAsia"/>
                <w:bCs/>
                <w:color w:val="000000" w:themeColor="text1"/>
                <w:sz w:val="32"/>
                <w:szCs w:val="32"/>
              </w:rPr>
              <w:t>”的深度融合，深化线上线下相结合的教学改革；</w:t>
            </w:r>
            <w:r>
              <w:rPr>
                <w:rFonts w:ascii="仿宋_GB2312" w:eastAsia="仿宋_GB2312" w:hAnsi="仿宋_GB2312" w:cs="仿宋_GB2312" w:hint="eastAsia"/>
                <w:sz w:val="32"/>
                <w:szCs w:val="32"/>
              </w:rPr>
              <w:t>探索实施联合上课，打造“教学共同体”；</w:t>
            </w:r>
            <w:r>
              <w:rPr>
                <w:rFonts w:ascii="仿宋_GB2312" w:eastAsia="仿宋_GB2312" w:hAnsi="仿宋_GB2312" w:cs="仿宋_GB2312" w:hint="eastAsia"/>
                <w:bCs/>
                <w:color w:val="000000" w:themeColor="text1"/>
                <w:sz w:val="32"/>
                <w:szCs w:val="32"/>
              </w:rPr>
              <w:t>积极开展翻转课堂、混合式学习、研究性学习、项目式学习等实践探索。</w:t>
            </w:r>
            <w:r>
              <w:rPr>
                <w:rFonts w:ascii="仿宋_GB2312" w:eastAsia="仿宋_GB2312" w:hAnsi="仿宋_GB2312" w:cs="仿宋_GB2312"/>
                <w:b/>
                <w:bCs/>
                <w:color w:val="000000" w:themeColor="text1"/>
                <w:sz w:val="32"/>
                <w:szCs w:val="32"/>
              </w:rPr>
              <w:t>二是</w:t>
            </w:r>
            <w:r>
              <w:rPr>
                <w:rFonts w:ascii="仿宋_GB2312" w:eastAsia="仿宋_GB2312" w:hAnsi="仿宋_GB2312" w:cs="仿宋_GB2312" w:hint="eastAsia"/>
                <w:bCs/>
                <w:color w:val="000000" w:themeColor="text1"/>
                <w:sz w:val="32"/>
                <w:szCs w:val="32"/>
              </w:rPr>
              <w:t>建设</w:t>
            </w:r>
            <w:r>
              <w:rPr>
                <w:rFonts w:ascii="仿宋_GB2312" w:eastAsia="仿宋_GB2312" w:hAnsi="仿宋_GB2312" w:cs="仿宋_GB2312"/>
                <w:bCs/>
                <w:color w:val="000000" w:themeColor="text1"/>
                <w:sz w:val="32"/>
                <w:szCs w:val="32"/>
              </w:rPr>
              <w:t>一批未来</w:t>
            </w:r>
            <w:r>
              <w:rPr>
                <w:rFonts w:ascii="仿宋_GB2312" w:eastAsia="仿宋_GB2312" w:hAnsi="仿宋_GB2312" w:cs="仿宋_GB2312" w:hint="eastAsia"/>
                <w:bCs/>
                <w:color w:val="000000" w:themeColor="text1"/>
                <w:sz w:val="32"/>
                <w:szCs w:val="32"/>
              </w:rPr>
              <w:t>教育体验</w:t>
            </w:r>
            <w:r>
              <w:rPr>
                <w:rFonts w:ascii="仿宋_GB2312" w:eastAsia="仿宋_GB2312" w:hAnsi="仿宋_GB2312" w:cs="仿宋_GB2312"/>
                <w:bCs/>
                <w:color w:val="000000" w:themeColor="text1"/>
                <w:sz w:val="32"/>
                <w:szCs w:val="32"/>
              </w:rPr>
              <w:t>中心。</w:t>
            </w:r>
            <w:r>
              <w:rPr>
                <w:rFonts w:ascii="仿宋_GB2312" w:eastAsia="仿宋_GB2312" w:hAnsi="仿宋_GB2312" w:cs="仿宋_GB2312" w:hint="eastAsia"/>
                <w:bCs/>
                <w:color w:val="000000" w:themeColor="text1"/>
                <w:sz w:val="32"/>
                <w:szCs w:val="32"/>
              </w:rPr>
              <w:t>基于德智体美劳</w:t>
            </w:r>
            <w:r>
              <w:rPr>
                <w:rFonts w:ascii="仿宋_GB2312" w:eastAsia="仿宋_GB2312" w:hAnsi="仿宋_GB2312" w:cs="仿宋_GB2312"/>
                <w:bCs/>
                <w:color w:val="000000" w:themeColor="text1"/>
                <w:sz w:val="32"/>
                <w:szCs w:val="32"/>
              </w:rPr>
              <w:t>全面发展的育人目标，</w:t>
            </w:r>
            <w:r>
              <w:rPr>
                <w:rFonts w:ascii="仿宋_GB2312" w:eastAsia="仿宋_GB2312" w:hAnsi="仿宋_GB2312" w:cs="仿宋_GB2312" w:hint="eastAsia"/>
                <w:bCs/>
                <w:color w:val="000000" w:themeColor="text1"/>
                <w:sz w:val="32"/>
                <w:szCs w:val="32"/>
              </w:rPr>
              <w:t>结合</w:t>
            </w:r>
            <w:r>
              <w:rPr>
                <w:rFonts w:ascii="仿宋_GB2312" w:eastAsia="仿宋_GB2312" w:hAnsi="仿宋_GB2312" w:cs="仿宋_GB2312"/>
                <w:bCs/>
                <w:color w:val="000000" w:themeColor="text1"/>
                <w:sz w:val="32"/>
                <w:szCs w:val="32"/>
              </w:rPr>
              <w:t>特色学校、特色项目建设，</w:t>
            </w:r>
            <w:r>
              <w:rPr>
                <w:rFonts w:ascii="仿宋_GB2312" w:eastAsia="仿宋_GB2312" w:hAnsi="仿宋_GB2312" w:cs="仿宋_GB2312" w:hint="eastAsia"/>
                <w:bCs/>
                <w:color w:val="000000" w:themeColor="text1"/>
                <w:sz w:val="32"/>
                <w:szCs w:val="32"/>
              </w:rPr>
              <w:t>运用互联网</w:t>
            </w:r>
            <w:r>
              <w:rPr>
                <w:rFonts w:ascii="仿宋_GB2312" w:eastAsia="仿宋_GB2312" w:hAnsi="仿宋_GB2312" w:cs="仿宋_GB2312"/>
                <w:bCs/>
                <w:color w:val="000000" w:themeColor="text1"/>
                <w:sz w:val="32"/>
                <w:szCs w:val="32"/>
              </w:rPr>
              <w:t>技术和智能化的虚拟现实设备</w:t>
            </w:r>
            <w:r>
              <w:rPr>
                <w:rFonts w:ascii="仿宋_GB2312" w:eastAsia="仿宋_GB2312" w:hAnsi="仿宋_GB2312" w:cs="仿宋_GB2312" w:hint="eastAsia"/>
                <w:bCs/>
                <w:color w:val="000000" w:themeColor="text1"/>
                <w:sz w:val="32"/>
                <w:szCs w:val="32"/>
              </w:rPr>
              <w:t>等</w:t>
            </w:r>
            <w:r>
              <w:rPr>
                <w:rFonts w:ascii="仿宋_GB2312" w:eastAsia="仿宋_GB2312" w:hAnsi="仿宋_GB2312" w:cs="仿宋_GB2312"/>
                <w:bCs/>
                <w:color w:val="000000" w:themeColor="text1"/>
                <w:sz w:val="32"/>
                <w:szCs w:val="32"/>
              </w:rPr>
              <w:t>，</w:t>
            </w:r>
            <w:r>
              <w:rPr>
                <w:rFonts w:ascii="仿宋_GB2312" w:eastAsia="仿宋_GB2312" w:hAnsi="仿宋_GB2312" w:cs="仿宋_GB2312" w:hint="eastAsia"/>
                <w:bCs/>
                <w:color w:val="000000" w:themeColor="text1"/>
                <w:sz w:val="32"/>
                <w:szCs w:val="32"/>
              </w:rPr>
              <w:t>探索</w:t>
            </w:r>
            <w:r>
              <w:rPr>
                <w:rFonts w:ascii="仿宋_GB2312" w:eastAsia="仿宋_GB2312" w:hAnsi="仿宋_GB2312" w:cs="仿宋_GB2312"/>
                <w:bCs/>
                <w:color w:val="000000" w:themeColor="text1"/>
                <w:sz w:val="32"/>
                <w:szCs w:val="32"/>
              </w:rPr>
              <w:t>建设未来</w:t>
            </w:r>
            <w:r>
              <w:rPr>
                <w:rFonts w:ascii="仿宋_GB2312" w:eastAsia="仿宋_GB2312" w:hAnsi="仿宋_GB2312" w:cs="仿宋_GB2312" w:hint="eastAsia"/>
                <w:bCs/>
                <w:color w:val="000000" w:themeColor="text1"/>
                <w:sz w:val="32"/>
                <w:szCs w:val="32"/>
              </w:rPr>
              <w:t>德育</w:t>
            </w:r>
            <w:r>
              <w:rPr>
                <w:rFonts w:ascii="仿宋_GB2312" w:eastAsia="仿宋_GB2312" w:hAnsi="仿宋_GB2312" w:cs="仿宋_GB2312"/>
                <w:bCs/>
                <w:color w:val="000000" w:themeColor="text1"/>
                <w:sz w:val="32"/>
                <w:szCs w:val="32"/>
              </w:rPr>
              <w:t>中心</w:t>
            </w:r>
            <w:r>
              <w:rPr>
                <w:rFonts w:ascii="仿宋_GB2312" w:eastAsia="仿宋_GB2312" w:hAnsi="仿宋_GB2312" w:cs="仿宋_GB2312" w:hint="eastAsia"/>
                <w:bCs/>
                <w:color w:val="000000" w:themeColor="text1"/>
                <w:sz w:val="32"/>
                <w:szCs w:val="32"/>
              </w:rPr>
              <w:t>、未来</w:t>
            </w:r>
            <w:r>
              <w:rPr>
                <w:rFonts w:ascii="仿宋_GB2312" w:eastAsia="仿宋_GB2312" w:hAnsi="仿宋_GB2312" w:cs="仿宋_GB2312"/>
                <w:bCs/>
                <w:color w:val="000000" w:themeColor="text1"/>
                <w:sz w:val="32"/>
                <w:szCs w:val="32"/>
              </w:rPr>
              <w:t>创新中心、未来学习中心、</w:t>
            </w:r>
            <w:r>
              <w:rPr>
                <w:rFonts w:ascii="仿宋_GB2312" w:eastAsia="仿宋_GB2312" w:hAnsi="仿宋_GB2312" w:cs="仿宋_GB2312" w:hint="eastAsia"/>
                <w:bCs/>
                <w:color w:val="000000" w:themeColor="text1"/>
                <w:sz w:val="32"/>
                <w:szCs w:val="32"/>
              </w:rPr>
              <w:t>未来</w:t>
            </w:r>
            <w:r>
              <w:rPr>
                <w:rFonts w:ascii="仿宋_GB2312" w:eastAsia="仿宋_GB2312" w:hAnsi="仿宋_GB2312" w:cs="仿宋_GB2312"/>
                <w:bCs/>
                <w:color w:val="000000" w:themeColor="text1"/>
                <w:sz w:val="32"/>
                <w:szCs w:val="32"/>
              </w:rPr>
              <w:t>体能中心</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bCs/>
                <w:color w:val="000000" w:themeColor="text1"/>
                <w:sz w:val="32"/>
                <w:szCs w:val="32"/>
              </w:rPr>
              <w:t>未来</w:t>
            </w:r>
            <w:r>
              <w:rPr>
                <w:rFonts w:ascii="仿宋_GB2312" w:eastAsia="仿宋_GB2312" w:hAnsi="仿宋_GB2312" w:cs="仿宋_GB2312" w:hint="eastAsia"/>
                <w:bCs/>
                <w:color w:val="000000" w:themeColor="text1"/>
                <w:sz w:val="32"/>
                <w:szCs w:val="32"/>
              </w:rPr>
              <w:t>艺术</w:t>
            </w:r>
            <w:r>
              <w:rPr>
                <w:rFonts w:ascii="仿宋_GB2312" w:eastAsia="仿宋_GB2312" w:hAnsi="仿宋_GB2312" w:cs="仿宋_GB2312"/>
                <w:bCs/>
                <w:color w:val="000000" w:themeColor="text1"/>
                <w:sz w:val="32"/>
                <w:szCs w:val="32"/>
              </w:rPr>
              <w:t>中心、未来生活体验中心</w:t>
            </w:r>
            <w:r>
              <w:rPr>
                <w:rFonts w:ascii="仿宋_GB2312" w:eastAsia="仿宋_GB2312" w:hAnsi="仿宋_GB2312" w:cs="仿宋_GB2312" w:hint="eastAsia"/>
                <w:bCs/>
                <w:color w:val="000000" w:themeColor="text1"/>
                <w:sz w:val="32"/>
                <w:szCs w:val="32"/>
              </w:rPr>
              <w:t>等，满足</w:t>
            </w:r>
            <w:r>
              <w:rPr>
                <w:rFonts w:ascii="仿宋_GB2312" w:eastAsia="仿宋_GB2312" w:hAnsi="仿宋_GB2312" w:cs="仿宋_GB2312"/>
                <w:bCs/>
                <w:color w:val="000000" w:themeColor="text1"/>
                <w:sz w:val="32"/>
                <w:szCs w:val="32"/>
              </w:rPr>
              <w:t>学生</w:t>
            </w:r>
            <w:r>
              <w:rPr>
                <w:rFonts w:ascii="仿宋_GB2312" w:eastAsia="仿宋_GB2312" w:hAnsi="仿宋_GB2312" w:cs="仿宋_GB2312"/>
                <w:bCs/>
                <w:color w:val="000000" w:themeColor="text1"/>
                <w:sz w:val="32"/>
                <w:szCs w:val="32"/>
              </w:rPr>
              <w:lastRenderedPageBreak/>
              <w:t>的</w:t>
            </w:r>
            <w:r>
              <w:rPr>
                <w:rFonts w:ascii="仿宋_GB2312" w:eastAsia="仿宋_GB2312" w:hAnsi="仿宋_GB2312" w:cs="仿宋_GB2312" w:hint="eastAsia"/>
                <w:bCs/>
                <w:color w:val="000000" w:themeColor="text1"/>
                <w:sz w:val="32"/>
                <w:szCs w:val="32"/>
              </w:rPr>
              <w:t>全面</w:t>
            </w:r>
            <w:r>
              <w:rPr>
                <w:rFonts w:ascii="仿宋_GB2312" w:eastAsia="仿宋_GB2312" w:hAnsi="仿宋_GB2312" w:cs="仿宋_GB2312"/>
                <w:bCs/>
                <w:color w:val="000000" w:themeColor="text1"/>
                <w:sz w:val="32"/>
                <w:szCs w:val="32"/>
              </w:rPr>
              <w:t>发展。</w:t>
            </w:r>
            <w:r>
              <w:rPr>
                <w:rFonts w:ascii="仿宋_GB2312" w:eastAsia="仿宋_GB2312" w:hAnsi="仿宋_GB2312" w:cs="仿宋_GB2312"/>
                <w:b/>
                <w:bCs/>
                <w:color w:val="000000" w:themeColor="text1"/>
                <w:sz w:val="32"/>
                <w:szCs w:val="32"/>
              </w:rPr>
              <w:t>三</w:t>
            </w:r>
            <w:r>
              <w:rPr>
                <w:rFonts w:ascii="仿宋_GB2312" w:eastAsia="仿宋_GB2312" w:hAnsi="仿宋_GB2312" w:cs="仿宋_GB2312" w:hint="eastAsia"/>
                <w:b/>
                <w:bCs/>
                <w:color w:val="000000" w:themeColor="text1"/>
                <w:sz w:val="32"/>
                <w:szCs w:val="32"/>
              </w:rPr>
              <w:t>是</w:t>
            </w:r>
            <w:r>
              <w:rPr>
                <w:rFonts w:ascii="仿宋_GB2312" w:eastAsia="仿宋_GB2312" w:hAnsi="仿宋_GB2312" w:cs="仿宋_GB2312" w:hint="eastAsia"/>
                <w:bCs/>
                <w:color w:val="000000" w:themeColor="text1"/>
                <w:sz w:val="32"/>
                <w:szCs w:val="32"/>
              </w:rPr>
              <w:t>培养</w:t>
            </w:r>
            <w:r>
              <w:rPr>
                <w:rFonts w:ascii="仿宋_GB2312" w:eastAsia="仿宋_GB2312" w:hAnsi="仿宋_GB2312" w:cs="仿宋_GB2312"/>
                <w:bCs/>
                <w:color w:val="000000" w:themeColor="text1"/>
                <w:sz w:val="32"/>
                <w:szCs w:val="32"/>
              </w:rPr>
              <w:t>一批</w:t>
            </w:r>
            <w:r>
              <w:rPr>
                <w:rFonts w:ascii="仿宋_GB2312" w:eastAsia="仿宋_GB2312" w:hAnsi="仿宋_GB2312" w:cs="仿宋_GB2312" w:hint="eastAsia"/>
                <w:bCs/>
                <w:color w:val="000000" w:themeColor="text1"/>
                <w:sz w:val="32"/>
                <w:szCs w:val="32"/>
              </w:rPr>
              <w:t>面向未来的优秀校长和优秀教师。加强与企业合作，</w:t>
            </w:r>
            <w:proofErr w:type="gramStart"/>
            <w:r>
              <w:rPr>
                <w:rFonts w:ascii="仿宋_GB2312" w:eastAsia="仿宋_GB2312" w:hAnsi="仿宋_GB2312" w:cs="仿宋_GB2312" w:hint="eastAsia"/>
                <w:bCs/>
                <w:color w:val="000000" w:themeColor="text1"/>
                <w:sz w:val="32"/>
                <w:szCs w:val="32"/>
              </w:rPr>
              <w:t>探索线</w:t>
            </w:r>
            <w:proofErr w:type="gramEnd"/>
            <w:r>
              <w:rPr>
                <w:rFonts w:ascii="仿宋_GB2312" w:eastAsia="仿宋_GB2312" w:hAnsi="仿宋_GB2312" w:cs="仿宋_GB2312" w:hint="eastAsia"/>
                <w:bCs/>
                <w:color w:val="000000" w:themeColor="text1"/>
                <w:sz w:val="32"/>
                <w:szCs w:val="32"/>
              </w:rPr>
              <w:t>上线下培训相结合，集中面授、案例研讨、实际操作、远程学习和移动培训相结合的混合培训模式，加大</w:t>
            </w:r>
            <w:r>
              <w:rPr>
                <w:rFonts w:ascii="仿宋_GB2312" w:eastAsia="仿宋_GB2312" w:hAnsi="仿宋_GB2312" w:cs="仿宋_GB2312"/>
                <w:bCs/>
                <w:color w:val="000000" w:themeColor="text1"/>
                <w:sz w:val="32"/>
                <w:szCs w:val="32"/>
              </w:rPr>
              <w:t>校长和教师的</w:t>
            </w:r>
            <w:r>
              <w:rPr>
                <w:rFonts w:ascii="仿宋_GB2312" w:eastAsia="仿宋_GB2312" w:hAnsi="仿宋_GB2312" w:cs="仿宋_GB2312" w:hint="eastAsia"/>
                <w:bCs/>
                <w:color w:val="000000" w:themeColor="text1"/>
                <w:sz w:val="32"/>
                <w:szCs w:val="32"/>
              </w:rPr>
              <w:t>信息化</w:t>
            </w:r>
            <w:r>
              <w:rPr>
                <w:rFonts w:ascii="仿宋_GB2312" w:eastAsia="仿宋_GB2312" w:hAnsi="仿宋_GB2312" w:cs="仿宋_GB2312"/>
                <w:bCs/>
                <w:color w:val="000000" w:themeColor="text1"/>
                <w:sz w:val="32"/>
                <w:szCs w:val="32"/>
              </w:rPr>
              <w:t>素养培训。</w:t>
            </w:r>
            <w:r>
              <w:rPr>
                <w:rFonts w:ascii="仿宋_GB2312" w:eastAsia="仿宋_GB2312" w:hAnsi="仿宋_GB2312" w:cs="仿宋_GB2312" w:hint="eastAsia"/>
                <w:bCs/>
                <w:color w:val="000000" w:themeColor="text1"/>
                <w:sz w:val="32"/>
                <w:szCs w:val="32"/>
              </w:rPr>
              <w:t>针对未来</w:t>
            </w:r>
            <w:r>
              <w:rPr>
                <w:rFonts w:ascii="仿宋_GB2312" w:eastAsia="仿宋_GB2312" w:hAnsi="仿宋_GB2312" w:cs="仿宋_GB2312"/>
                <w:bCs/>
                <w:color w:val="000000" w:themeColor="text1"/>
                <w:sz w:val="32"/>
                <w:szCs w:val="32"/>
              </w:rPr>
              <w:t>学校</w:t>
            </w:r>
            <w:r>
              <w:rPr>
                <w:rFonts w:ascii="仿宋_GB2312" w:eastAsia="仿宋_GB2312" w:hAnsi="仿宋_GB2312" w:cs="仿宋_GB2312" w:hint="eastAsia"/>
                <w:bCs/>
                <w:color w:val="000000" w:themeColor="text1"/>
                <w:sz w:val="32"/>
                <w:szCs w:val="32"/>
              </w:rPr>
              <w:t>实验校</w:t>
            </w:r>
            <w:r>
              <w:rPr>
                <w:rFonts w:ascii="仿宋_GB2312" w:eastAsia="仿宋_GB2312" w:hAnsi="仿宋_GB2312" w:cs="仿宋_GB2312"/>
                <w:bCs/>
                <w:color w:val="000000" w:themeColor="text1"/>
                <w:sz w:val="32"/>
                <w:szCs w:val="32"/>
              </w:rPr>
              <w:t>和</w:t>
            </w:r>
            <w:r>
              <w:rPr>
                <w:rFonts w:ascii="仿宋_GB2312" w:eastAsia="仿宋_GB2312" w:hAnsi="仿宋_GB2312" w:cs="仿宋_GB2312" w:hint="eastAsia"/>
                <w:bCs/>
                <w:color w:val="000000" w:themeColor="text1"/>
                <w:sz w:val="32"/>
                <w:szCs w:val="32"/>
              </w:rPr>
              <w:t>未来</w:t>
            </w:r>
            <w:r>
              <w:rPr>
                <w:rFonts w:ascii="仿宋_GB2312" w:eastAsia="仿宋_GB2312" w:hAnsi="仿宋_GB2312" w:cs="仿宋_GB2312"/>
                <w:bCs/>
                <w:color w:val="000000" w:themeColor="text1"/>
                <w:sz w:val="32"/>
                <w:szCs w:val="32"/>
              </w:rPr>
              <w:t>学校实验项目</w:t>
            </w:r>
            <w:r>
              <w:rPr>
                <w:rFonts w:ascii="仿宋_GB2312" w:eastAsia="仿宋_GB2312" w:hAnsi="仿宋_GB2312" w:cs="仿宋_GB2312" w:hint="eastAsia"/>
                <w:bCs/>
                <w:color w:val="000000" w:themeColor="text1"/>
                <w:sz w:val="32"/>
                <w:szCs w:val="32"/>
              </w:rPr>
              <w:t>的</w:t>
            </w:r>
            <w:r>
              <w:rPr>
                <w:rFonts w:ascii="仿宋_GB2312" w:eastAsia="仿宋_GB2312" w:hAnsi="仿宋_GB2312" w:cs="仿宋_GB2312"/>
                <w:bCs/>
                <w:color w:val="000000" w:themeColor="text1"/>
                <w:sz w:val="32"/>
                <w:szCs w:val="32"/>
              </w:rPr>
              <w:t>校长和老师，</w:t>
            </w:r>
            <w:r>
              <w:rPr>
                <w:rFonts w:ascii="仿宋_GB2312" w:eastAsia="仿宋_GB2312" w:hAnsi="仿宋_GB2312" w:cs="仿宋_GB2312" w:hint="eastAsia"/>
                <w:bCs/>
                <w:color w:val="000000" w:themeColor="text1"/>
                <w:sz w:val="32"/>
                <w:szCs w:val="32"/>
              </w:rPr>
              <w:t>开展未来学校教育规划以及</w:t>
            </w:r>
            <w:r>
              <w:rPr>
                <w:rFonts w:ascii="仿宋_GB2312" w:eastAsia="仿宋_GB2312" w:hAnsi="仿宋_GB2312" w:cs="仿宋_GB2312"/>
                <w:bCs/>
                <w:color w:val="000000" w:themeColor="text1"/>
                <w:sz w:val="32"/>
                <w:szCs w:val="32"/>
              </w:rPr>
              <w:t>人工智能</w:t>
            </w:r>
            <w:r>
              <w:rPr>
                <w:rFonts w:ascii="仿宋_GB2312" w:eastAsia="仿宋_GB2312" w:hAnsi="仿宋_GB2312" w:cs="仿宋_GB2312" w:hint="eastAsia"/>
                <w:bCs/>
                <w:color w:val="000000" w:themeColor="text1"/>
                <w:sz w:val="32"/>
                <w:szCs w:val="32"/>
              </w:rPr>
              <w:t>应用等为导向</w:t>
            </w:r>
            <w:r>
              <w:rPr>
                <w:rFonts w:ascii="仿宋_GB2312" w:eastAsia="仿宋_GB2312" w:hAnsi="仿宋_GB2312" w:cs="仿宋_GB2312"/>
                <w:bCs/>
                <w:color w:val="000000" w:themeColor="text1"/>
                <w:sz w:val="32"/>
                <w:szCs w:val="32"/>
              </w:rPr>
              <w:t>的特色化培训</w:t>
            </w:r>
            <w:r>
              <w:rPr>
                <w:rFonts w:ascii="仿宋_GB2312" w:eastAsia="仿宋_GB2312" w:hAnsi="仿宋_GB2312" w:cs="仿宋_GB2312" w:hint="eastAsia"/>
                <w:bCs/>
                <w:color w:val="000000" w:themeColor="text1"/>
                <w:sz w:val="32"/>
                <w:szCs w:val="32"/>
              </w:rPr>
              <w:t>。</w:t>
            </w:r>
            <w:r>
              <w:rPr>
                <w:rFonts w:ascii="仿宋_GB2312" w:eastAsia="仿宋_GB2312" w:hAnsi="仿宋_GB2312" w:cs="仿宋_GB2312" w:hint="eastAsia"/>
                <w:b/>
                <w:bCs/>
                <w:color w:val="000000" w:themeColor="text1"/>
                <w:sz w:val="32"/>
                <w:szCs w:val="32"/>
              </w:rPr>
              <w:t>四是</w:t>
            </w:r>
            <w:r>
              <w:rPr>
                <w:rFonts w:ascii="仿宋_GB2312" w:eastAsia="仿宋_GB2312" w:hAnsi="仿宋_GB2312" w:cs="仿宋_GB2312" w:hint="eastAsia"/>
                <w:bCs/>
                <w:color w:val="000000" w:themeColor="text1"/>
                <w:sz w:val="32"/>
                <w:szCs w:val="32"/>
              </w:rPr>
              <w:t>建立一个汇聚多领域专家的</w:t>
            </w:r>
            <w:r>
              <w:rPr>
                <w:rFonts w:ascii="仿宋_GB2312" w:eastAsia="仿宋_GB2312" w:hAnsi="仿宋_GB2312" w:cs="仿宋_GB2312"/>
                <w:bCs/>
                <w:color w:val="000000" w:themeColor="text1"/>
                <w:sz w:val="32"/>
                <w:szCs w:val="32"/>
              </w:rPr>
              <w:t>未来学校</w:t>
            </w:r>
            <w:r>
              <w:rPr>
                <w:rFonts w:ascii="仿宋_GB2312" w:eastAsia="仿宋_GB2312" w:hAnsi="仿宋_GB2312" w:cs="仿宋_GB2312" w:hint="eastAsia"/>
                <w:bCs/>
                <w:color w:val="000000" w:themeColor="text1"/>
                <w:sz w:val="32"/>
                <w:szCs w:val="32"/>
              </w:rPr>
              <w:t>研究平台。联合</w:t>
            </w:r>
            <w:r>
              <w:rPr>
                <w:rFonts w:ascii="仿宋_GB2312" w:eastAsia="仿宋_GB2312" w:hAnsi="仿宋_GB2312" w:cs="仿宋_GB2312"/>
                <w:bCs/>
                <w:color w:val="000000" w:themeColor="text1"/>
                <w:sz w:val="32"/>
                <w:szCs w:val="32"/>
              </w:rPr>
              <w:t>国内外知名</w:t>
            </w:r>
            <w:proofErr w:type="gramStart"/>
            <w:r>
              <w:rPr>
                <w:rFonts w:ascii="仿宋_GB2312" w:eastAsia="仿宋_GB2312" w:hAnsi="仿宋_GB2312" w:cs="仿宋_GB2312" w:hint="eastAsia"/>
                <w:bCs/>
                <w:color w:val="000000" w:themeColor="text1"/>
                <w:sz w:val="32"/>
                <w:szCs w:val="32"/>
              </w:rPr>
              <w:t>教育智库和</w:t>
            </w:r>
            <w:proofErr w:type="gramEnd"/>
            <w:r>
              <w:rPr>
                <w:rFonts w:ascii="仿宋_GB2312" w:eastAsia="仿宋_GB2312" w:hAnsi="仿宋_GB2312" w:cs="仿宋_GB2312" w:hint="eastAsia"/>
                <w:bCs/>
                <w:color w:val="000000" w:themeColor="text1"/>
                <w:sz w:val="32"/>
                <w:szCs w:val="32"/>
              </w:rPr>
              <w:t>科技公司，</w:t>
            </w:r>
            <w:r>
              <w:rPr>
                <w:rFonts w:ascii="仿宋_GB2312" w:eastAsia="仿宋_GB2312" w:hAnsi="仿宋_GB2312" w:cs="仿宋_GB2312"/>
                <w:bCs/>
                <w:color w:val="000000" w:themeColor="text1"/>
                <w:sz w:val="32"/>
                <w:szCs w:val="32"/>
              </w:rPr>
              <w:t>建立</w:t>
            </w:r>
            <w:r>
              <w:rPr>
                <w:rFonts w:ascii="仿宋_GB2312" w:eastAsia="仿宋_GB2312" w:hAnsi="仿宋_GB2312" w:cs="仿宋_GB2312" w:hint="eastAsia"/>
                <w:bCs/>
                <w:color w:val="000000" w:themeColor="text1"/>
                <w:sz w:val="32"/>
                <w:szCs w:val="32"/>
              </w:rPr>
              <w:t>未来教育创新共同体，联合产出系统可行的研究成果，为未来学校探索带来参考方案。</w:t>
            </w:r>
          </w:p>
        </w:tc>
      </w:tr>
    </w:tbl>
    <w:p w:rsidR="00BC065E" w:rsidRDefault="00E42222">
      <w:pPr>
        <w:pStyle w:val="2"/>
        <w:spacing w:before="120" w:line="360" w:lineRule="auto"/>
        <w:ind w:firstLineChars="200" w:firstLine="643"/>
        <w:rPr>
          <w:rFonts w:ascii="黑体" w:eastAsia="黑体" w:hAnsi="黑体"/>
          <w:bCs/>
          <w:sz w:val="32"/>
          <w:szCs w:val="32"/>
        </w:rPr>
      </w:pPr>
      <w:bookmarkStart w:id="205" w:name="_Toc55895817"/>
      <w:r>
        <w:rPr>
          <w:rFonts w:ascii="黑体" w:eastAsia="黑体" w:hAnsi="黑体" w:hint="eastAsia"/>
          <w:bCs/>
          <w:sz w:val="32"/>
          <w:szCs w:val="32"/>
        </w:rPr>
        <w:lastRenderedPageBreak/>
        <w:t>第四章</w:t>
      </w:r>
      <w:bookmarkEnd w:id="176"/>
      <w:r>
        <w:rPr>
          <w:rFonts w:ascii="黑体" w:eastAsia="黑体" w:hAnsi="黑体" w:hint="eastAsia"/>
          <w:bCs/>
          <w:sz w:val="32"/>
          <w:szCs w:val="32"/>
        </w:rPr>
        <w:t xml:space="preserve"> 保障措施</w:t>
      </w:r>
      <w:bookmarkEnd w:id="177"/>
      <w:bookmarkEnd w:id="178"/>
      <w:bookmarkEnd w:id="205"/>
    </w:p>
    <w:p w:rsidR="00BC065E" w:rsidRDefault="00E42222">
      <w:pPr>
        <w:pStyle w:val="2"/>
        <w:spacing w:before="120" w:line="360" w:lineRule="auto"/>
        <w:ind w:firstLineChars="200" w:firstLine="643"/>
        <w:rPr>
          <w:rFonts w:ascii="黑体" w:eastAsia="黑体" w:hAnsi="黑体"/>
          <w:bCs/>
          <w:sz w:val="32"/>
          <w:szCs w:val="32"/>
        </w:rPr>
      </w:pPr>
      <w:bookmarkStart w:id="206" w:name="_Toc55895818"/>
      <w:bookmarkStart w:id="207" w:name="_Toc41573239"/>
      <w:bookmarkStart w:id="208" w:name="_Toc41572816"/>
      <w:bookmarkStart w:id="209" w:name="_Toc41333370"/>
      <w:bookmarkStart w:id="210" w:name="_Toc41333315"/>
      <w:r>
        <w:rPr>
          <w:rFonts w:ascii="黑体" w:eastAsia="黑体" w:hAnsi="黑体" w:hint="eastAsia"/>
          <w:bCs/>
          <w:sz w:val="32"/>
          <w:szCs w:val="32"/>
        </w:rPr>
        <w:t>一、全面加强党的领导</w:t>
      </w:r>
      <w:bookmarkEnd w:id="206"/>
      <w:bookmarkEnd w:id="207"/>
      <w:bookmarkEnd w:id="208"/>
      <w:bookmarkEnd w:id="209"/>
      <w:bookmarkEnd w:id="210"/>
    </w:p>
    <w:p w:rsidR="00BC065E" w:rsidRDefault="00E42222">
      <w:pPr>
        <w:ind w:firstLineChars="200" w:firstLine="640"/>
        <w:rPr>
          <w:rFonts w:ascii="仿宋_GB2312" w:eastAsia="仿宋_GB2312" w:hAnsi="宋体" w:cs="仿宋_GB2312"/>
          <w:sz w:val="32"/>
          <w:szCs w:val="32"/>
        </w:rPr>
      </w:pPr>
      <w:bookmarkStart w:id="211" w:name="_Toc41333371"/>
      <w:bookmarkStart w:id="212" w:name="_Toc41573240"/>
      <w:bookmarkStart w:id="213" w:name="_Toc41572817"/>
      <w:bookmarkStart w:id="214" w:name="_Toc41333316"/>
      <w:r>
        <w:rPr>
          <w:rFonts w:ascii="仿宋_GB2312" w:eastAsia="仿宋_GB2312" w:hAnsi="宋体" w:cs="仿宋_GB2312" w:hint="eastAsia"/>
          <w:sz w:val="32"/>
          <w:szCs w:val="32"/>
        </w:rPr>
        <w:t>始终把政治建设摆在首位，持续深入学</w:t>
      </w:r>
      <w:proofErr w:type="gramStart"/>
      <w:r>
        <w:rPr>
          <w:rFonts w:ascii="仿宋_GB2312" w:eastAsia="仿宋_GB2312" w:hAnsi="宋体" w:cs="仿宋_GB2312" w:hint="eastAsia"/>
          <w:sz w:val="32"/>
          <w:szCs w:val="32"/>
        </w:rPr>
        <w:t>习习近</w:t>
      </w:r>
      <w:proofErr w:type="gramEnd"/>
      <w:r>
        <w:rPr>
          <w:rFonts w:ascii="仿宋_GB2312" w:eastAsia="仿宋_GB2312" w:hAnsi="宋体" w:cs="仿宋_GB2312" w:hint="eastAsia"/>
          <w:sz w:val="32"/>
          <w:szCs w:val="32"/>
        </w:rPr>
        <w:t>平新时代中国特色社会主义思想，树牢“四个意识”，坚定“四个自信”，坚决做到“两个维护”，坚持以人民为中心发展教育，为党育人、为国育才。进一步完善教育工委、党组和行政班子议事规范和实施细则，深化中小学领导体制改革，进一步明确学校党组织、行政班子在学校议事决策、执行、监督等各环节的权责、具体内容和工作方式，确保学校党组织发挥政治核心作用。深入推进学校党组织标准化规范化建设，持续加大民办学校党的组织和党的工作“两个覆盖”力度，落实民办学校党建摸排、组织建设和引领服务“三同步”，推动学校党组织全面进步、全面过硬，为龙岗教育新发展提供</w:t>
      </w:r>
      <w:r>
        <w:rPr>
          <w:rFonts w:ascii="仿宋_GB2312" w:eastAsia="仿宋_GB2312" w:hAnsi="宋体" w:cs="仿宋_GB2312" w:hint="eastAsia"/>
          <w:sz w:val="32"/>
          <w:szCs w:val="32"/>
        </w:rPr>
        <w:lastRenderedPageBreak/>
        <w:t>坚强的组织保障。</w:t>
      </w:r>
    </w:p>
    <w:p w:rsidR="00BC065E" w:rsidRDefault="00E42222">
      <w:pPr>
        <w:pStyle w:val="2"/>
        <w:spacing w:before="120" w:line="360" w:lineRule="auto"/>
        <w:ind w:firstLineChars="200" w:firstLine="643"/>
        <w:rPr>
          <w:rFonts w:ascii="黑体" w:eastAsia="黑体" w:hAnsi="黑体"/>
          <w:bCs/>
          <w:sz w:val="32"/>
          <w:szCs w:val="32"/>
        </w:rPr>
      </w:pPr>
      <w:bookmarkStart w:id="215" w:name="_Toc55895819"/>
      <w:r>
        <w:rPr>
          <w:rFonts w:ascii="黑体" w:eastAsia="黑体" w:hAnsi="黑体" w:hint="eastAsia"/>
          <w:bCs/>
          <w:sz w:val="32"/>
          <w:szCs w:val="32"/>
        </w:rPr>
        <w:t>二、大力推进依法治教</w:t>
      </w:r>
      <w:bookmarkEnd w:id="211"/>
      <w:bookmarkEnd w:id="212"/>
      <w:bookmarkEnd w:id="213"/>
      <w:bookmarkEnd w:id="214"/>
      <w:bookmarkEnd w:id="215"/>
    </w:p>
    <w:p w:rsidR="00BC065E" w:rsidRDefault="00E4222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落实和保障学校的办学自主权，持续推进教育管办评分离、</w:t>
      </w:r>
      <w:proofErr w:type="gramStart"/>
      <w:r>
        <w:rPr>
          <w:rFonts w:ascii="仿宋_GB2312" w:eastAsia="仿宋_GB2312" w:hAnsi="仿宋_GB2312" w:cs="仿宋_GB2312" w:hint="eastAsia"/>
          <w:sz w:val="32"/>
          <w:szCs w:val="32"/>
        </w:rPr>
        <w:t>放管服改革</w:t>
      </w:r>
      <w:proofErr w:type="gramEnd"/>
      <w:r>
        <w:rPr>
          <w:rFonts w:ascii="仿宋_GB2312" w:eastAsia="仿宋_GB2312" w:hAnsi="仿宋_GB2312" w:cs="仿宋_GB2312" w:hint="eastAsia"/>
          <w:sz w:val="32"/>
          <w:szCs w:val="32"/>
        </w:rPr>
        <w:t>，依法清理、精简行政审批事项，进一步简政放权，优化服务，提高效率。以学校章程建设为核心，健全完善现代学校制度，推动学校内部治理结构改革，推进学校治理能力提升和治理体系现代化。加强面向社会和学生家长的教育普法宣传，引导家长确立科学的教育认知，争取全社会在教育理念、教育方式、教育规律上形成共识。</w:t>
      </w:r>
    </w:p>
    <w:p w:rsidR="00BC065E" w:rsidRDefault="00E42222">
      <w:pPr>
        <w:pStyle w:val="2"/>
        <w:spacing w:before="120" w:line="360" w:lineRule="auto"/>
        <w:ind w:firstLineChars="200" w:firstLine="643"/>
        <w:rPr>
          <w:rFonts w:ascii="黑体" w:eastAsia="黑体" w:hAnsi="黑体"/>
          <w:bCs/>
          <w:sz w:val="32"/>
          <w:szCs w:val="32"/>
        </w:rPr>
      </w:pPr>
      <w:bookmarkStart w:id="216" w:name="_Toc55895820"/>
      <w:bookmarkStart w:id="217" w:name="_Toc41572818"/>
      <w:bookmarkStart w:id="218" w:name="_Toc41573241"/>
      <w:r>
        <w:rPr>
          <w:rFonts w:ascii="黑体" w:eastAsia="黑体" w:hAnsi="黑体" w:hint="eastAsia"/>
          <w:bCs/>
          <w:sz w:val="32"/>
          <w:szCs w:val="32"/>
        </w:rPr>
        <w:t>三、</w:t>
      </w:r>
      <w:bookmarkStart w:id="219" w:name="_Toc41333319"/>
      <w:bookmarkStart w:id="220" w:name="_Toc41333374"/>
      <w:r>
        <w:rPr>
          <w:rFonts w:ascii="黑体" w:eastAsia="黑体" w:hAnsi="黑体" w:hint="eastAsia"/>
          <w:bCs/>
          <w:sz w:val="32"/>
          <w:szCs w:val="32"/>
        </w:rPr>
        <w:t>保障教育资源供给</w:t>
      </w:r>
      <w:bookmarkEnd w:id="216"/>
      <w:bookmarkEnd w:id="217"/>
      <w:bookmarkEnd w:id="218"/>
      <w:bookmarkEnd w:id="219"/>
      <w:bookmarkEnd w:id="220"/>
    </w:p>
    <w:p w:rsidR="00BC065E" w:rsidRDefault="00E4222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始终坚持教育优先发展，发改、财政、人力资源、规划国土等部门协作联动，优先保障教育规划、教育经费、教育用地、教育人才引进、教师待遇落实，确保教育资源配置上满足教育高质量发展的需要；健全完善教育经费投入机制，坚持依法足额保障，确保教育投入“两个只增不减”，加快推进龙岗教育现代化建设。</w:t>
      </w:r>
    </w:p>
    <w:p w:rsidR="00BC065E" w:rsidRDefault="00E42222">
      <w:pPr>
        <w:pStyle w:val="2"/>
        <w:spacing w:before="120" w:line="360" w:lineRule="auto"/>
        <w:ind w:firstLineChars="200" w:firstLine="643"/>
        <w:rPr>
          <w:rFonts w:ascii="黑体" w:eastAsia="黑体" w:hAnsi="黑体"/>
          <w:bCs/>
          <w:sz w:val="32"/>
          <w:szCs w:val="32"/>
        </w:rPr>
      </w:pPr>
      <w:bookmarkStart w:id="221" w:name="_Toc55895821"/>
      <w:bookmarkStart w:id="222" w:name="_Toc41333320"/>
      <w:bookmarkStart w:id="223" w:name="_Toc41333375"/>
      <w:bookmarkStart w:id="224" w:name="_Toc41573243"/>
      <w:bookmarkStart w:id="225" w:name="_Toc41572820"/>
      <w:r>
        <w:rPr>
          <w:rFonts w:ascii="黑体" w:eastAsia="黑体" w:hAnsi="黑体" w:hint="eastAsia"/>
          <w:bCs/>
          <w:sz w:val="32"/>
          <w:szCs w:val="32"/>
        </w:rPr>
        <w:t>四、系统维护学校安全</w:t>
      </w:r>
      <w:bookmarkEnd w:id="221"/>
      <w:bookmarkEnd w:id="222"/>
      <w:bookmarkEnd w:id="223"/>
      <w:bookmarkEnd w:id="224"/>
      <w:bookmarkEnd w:id="225"/>
    </w:p>
    <w:p w:rsidR="00BC065E" w:rsidRDefault="00E42222">
      <w:pPr>
        <w:ind w:firstLineChars="200" w:firstLine="640"/>
      </w:pPr>
      <w:r>
        <w:rPr>
          <w:rFonts w:ascii="仿宋_GB2312" w:eastAsia="仿宋_GB2312" w:hAnsi="仿宋_GB2312" w:cs="仿宋_GB2312" w:hint="eastAsia"/>
          <w:sz w:val="32"/>
          <w:szCs w:val="32"/>
        </w:rPr>
        <w:t>进一步完善全员参与、人人负责的立体式安全责任体系，坚持定期研究、部署、开展学校安全工作，落实学校各项安全工作。建立健全科学有效的安全隐患排查整改和矛盾纠纷排查化解的方式方法和联动机制，确保安全隐患和矛盾纠纷</w:t>
      </w:r>
      <w:r>
        <w:rPr>
          <w:rFonts w:ascii="仿宋_GB2312" w:eastAsia="仿宋_GB2312" w:hAnsi="仿宋_GB2312" w:cs="仿宋_GB2312" w:hint="eastAsia"/>
          <w:sz w:val="32"/>
          <w:szCs w:val="32"/>
        </w:rPr>
        <w:lastRenderedPageBreak/>
        <w:t>排查整改化解无漏洞、无死角。加强技术装备，提升校园安保工作水平。不断完善学校安全风险预警机制和应急处置机制，科学制定《学校安全管理应急预案》等各种安全应急预案，提高突发事件反应与处置能力。保证按规定课时开足上好安全教育课，采取灵活多样的方式，开展丰富多样的安全教育活动，实现月月有主题，内容全覆盖，教育有实效。</w:t>
      </w:r>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附件：</w:t>
      </w:r>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1.龙岗区“十四五”义务教育阶段学位建设计划表</w:t>
      </w:r>
    </w:p>
    <w:p w:rsidR="00BC065E" w:rsidRDefault="00E42222">
      <w:pPr>
        <w:ind w:firstLineChars="200" w:firstLine="640"/>
        <w:rPr>
          <w:rFonts w:ascii="仿宋" w:eastAsia="仿宋" w:hAnsi="仿宋" w:cs="仿宋"/>
          <w:sz w:val="32"/>
          <w:szCs w:val="32"/>
        </w:rPr>
      </w:pPr>
      <w:r>
        <w:rPr>
          <w:rFonts w:ascii="仿宋" w:eastAsia="仿宋" w:hAnsi="仿宋" w:cs="仿宋" w:hint="eastAsia"/>
          <w:sz w:val="32"/>
          <w:szCs w:val="32"/>
        </w:rPr>
        <w:t>2.龙岗区“十四五”高中阶段学位建设计划表</w:t>
      </w:r>
    </w:p>
    <w:p w:rsidR="00BC065E" w:rsidRDefault="00BC065E">
      <w:pPr>
        <w:ind w:firstLineChars="200" w:firstLine="640"/>
        <w:jc w:val="right"/>
        <w:rPr>
          <w:rFonts w:ascii="仿宋_GB2312" w:eastAsia="仿宋_GB2312" w:hAnsi="仿宋_GB2312" w:cs="仿宋_GB2312"/>
          <w:sz w:val="32"/>
          <w:szCs w:val="32"/>
        </w:rPr>
      </w:pPr>
    </w:p>
    <w:p w:rsidR="00BC065E" w:rsidRDefault="00E42222">
      <w:pPr>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龙岗区教育局</w:t>
      </w:r>
    </w:p>
    <w:p w:rsidR="00BC065E" w:rsidRDefault="00E42222">
      <w:pPr>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2020年11月13日</w:t>
      </w:r>
    </w:p>
    <w:p w:rsidR="00300CC3" w:rsidRDefault="00300CC3">
      <w:pPr>
        <w:pStyle w:val="a5"/>
        <w:ind w:firstLineChars="200" w:firstLine="640"/>
        <w:jc w:val="both"/>
        <w:rPr>
          <w:rFonts w:ascii="仿宋_GB2312" w:eastAsia="仿宋_GB2312" w:hAnsi="仿宋_GB2312" w:cs="仿宋_GB2312"/>
          <w:sz w:val="32"/>
          <w:szCs w:val="32"/>
        </w:rPr>
      </w:pPr>
    </w:p>
    <w:sectPr w:rsidR="00300CC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433" w:rsidRDefault="007B7433">
      <w:r>
        <w:separator/>
      </w:r>
    </w:p>
  </w:endnote>
  <w:endnote w:type="continuationSeparator" w:id="0">
    <w:p w:rsidR="007B7433" w:rsidRDefault="007B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等线 Light">
    <w:altName w:val="宋体"/>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altName w:val="仿宋"/>
    <w:charset w:val="00"/>
    <w:family w:val="swiss"/>
    <w:pitch w:val="default"/>
    <w:sig w:usb0="00000000"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等线">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65E" w:rsidRDefault="00E42222">
    <w:pPr>
      <w:pStyle w:val="a8"/>
      <w:jc w:val="center"/>
    </w:pPr>
    <w:r>
      <w:fldChar w:fldCharType="begin"/>
    </w:r>
    <w:r>
      <w:instrText>PAGE   \* MERGEFORMAT</w:instrText>
    </w:r>
    <w:r>
      <w:fldChar w:fldCharType="separate"/>
    </w:r>
    <w:r w:rsidR="00E3274C" w:rsidRPr="00E3274C">
      <w:rPr>
        <w:noProof/>
        <w:lang w:val="zh-CN"/>
      </w:rPr>
      <w:t>13</w:t>
    </w:r>
    <w:r>
      <w:rPr>
        <w:lang w:val="zh-CN"/>
      </w:rPr>
      <w:fldChar w:fldCharType="end"/>
    </w:r>
  </w:p>
  <w:p w:rsidR="00BC065E" w:rsidRDefault="00BC065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433" w:rsidRDefault="007B7433">
      <w:r>
        <w:separator/>
      </w:r>
    </w:p>
  </w:footnote>
  <w:footnote w:type="continuationSeparator" w:id="0">
    <w:p w:rsidR="007B7433" w:rsidRDefault="007B7433">
      <w:r>
        <w:continuationSeparator/>
      </w:r>
    </w:p>
  </w:footnote>
  <w:footnote w:id="1">
    <w:p w:rsidR="00BC065E" w:rsidRDefault="00E42222">
      <w:pPr>
        <w:pStyle w:val="aa"/>
        <w:rPr>
          <w:rStyle w:val="af1"/>
          <w:sz w:val="24"/>
        </w:rPr>
      </w:pPr>
      <w:r>
        <w:rPr>
          <w:rStyle w:val="af1"/>
          <w:rFonts w:ascii="宋体" w:hAnsi="宋体"/>
          <w:sz w:val="24"/>
        </w:rPr>
        <w:t>1</w:t>
      </w:r>
      <w:r>
        <w:rPr>
          <w:rStyle w:val="af1"/>
          <w:rFonts w:ascii="宋体" w:hAnsi="宋体" w:hint="eastAsia"/>
          <w:sz w:val="24"/>
        </w:rPr>
        <w:t>.A-STEM是STEM教育的一种变式，强调人文精神指引的科学、技术、工程和数学教育，使学生懂得STEM项目要为人类福祉服务。</w:t>
      </w:r>
    </w:p>
  </w:footnote>
  <w:footnote w:id="2">
    <w:p w:rsidR="00BC065E" w:rsidRDefault="00E42222">
      <w:pPr>
        <w:pStyle w:val="aa"/>
        <w:rPr>
          <w:rFonts w:ascii="宋体" w:hAnsi="宋体"/>
        </w:rPr>
      </w:pPr>
      <w:r>
        <w:rPr>
          <w:rStyle w:val="af1"/>
          <w:rFonts w:ascii="宋体" w:hAnsi="宋体" w:hint="eastAsia"/>
          <w:sz w:val="24"/>
        </w:rPr>
        <w:t>2.“生态化”指工作室内不同层次的学员、指导者融合，形成共同发展的共生关系；“动车型”指每个人均反思教学案例、经验萃取、固化成果，形成培训课程和微课程，每个人都成为工作室发展的动力源。</w:t>
      </w:r>
    </w:p>
  </w:footnote>
  <w:footnote w:id="3">
    <w:p w:rsidR="00BC065E" w:rsidRDefault="00E42222">
      <w:pPr>
        <w:pStyle w:val="aa"/>
        <w:rPr>
          <w:rFonts w:ascii="宋体" w:hAnsi="宋体"/>
        </w:rPr>
      </w:pPr>
      <w:r>
        <w:rPr>
          <w:rStyle w:val="af1"/>
          <w:rFonts w:ascii="宋体" w:hAnsi="宋体"/>
          <w:sz w:val="24"/>
        </w:rPr>
        <w:t>3</w:t>
      </w:r>
      <w:r>
        <w:rPr>
          <w:rStyle w:val="af1"/>
          <w:rFonts w:ascii="宋体" w:hAnsi="宋体" w:hint="eastAsia"/>
          <w:sz w:val="24"/>
        </w:rPr>
        <w:t>.“四位一体”智慧教育平台指区级云平台+校园管理平台+教学平台+家校沟通平台。</w:t>
      </w:r>
    </w:p>
  </w:footnote>
  <w:footnote w:id="4">
    <w:p w:rsidR="00BC065E" w:rsidRDefault="00E42222">
      <w:pPr>
        <w:pStyle w:val="aa"/>
        <w:rPr>
          <w:rFonts w:ascii="宋体" w:hAnsi="宋体"/>
        </w:rPr>
      </w:pPr>
      <w:r>
        <w:rPr>
          <w:rStyle w:val="af1"/>
          <w:rFonts w:ascii="宋体" w:hAnsi="宋体"/>
          <w:sz w:val="24"/>
        </w:rPr>
        <w:t>4</w:t>
      </w:r>
      <w:r>
        <w:rPr>
          <w:rStyle w:val="af1"/>
          <w:rFonts w:ascii="宋体" w:hAnsi="宋体" w:hint="eastAsia"/>
          <w:sz w:val="24"/>
        </w:rPr>
        <w:t>.GUS合作模式中“G”指区域政府或教育行政部门，“U”指该教育行政部门管辖区域内高校，“S”指该教育行政部门管辖区域内的中小学校，“GUS”合作模式指在龙岗区政府和教育主管部门统筹主导下，高校与中小学建立深度合作关系，资源共享，协同发展。</w:t>
      </w:r>
    </w:p>
  </w:footnote>
  <w:footnote w:id="5">
    <w:p w:rsidR="00BC065E" w:rsidRDefault="00E42222">
      <w:pPr>
        <w:pStyle w:val="aa"/>
        <w:rPr>
          <w:rFonts w:ascii="宋体" w:hAnsi="宋体"/>
        </w:rPr>
      </w:pPr>
      <w:r>
        <w:rPr>
          <w:rStyle w:val="af1"/>
          <w:rFonts w:ascii="宋体" w:hAnsi="宋体"/>
          <w:sz w:val="24"/>
        </w:rPr>
        <w:t>5</w:t>
      </w:r>
      <w:r>
        <w:rPr>
          <w:rStyle w:val="af1"/>
          <w:rFonts w:ascii="宋体" w:hAnsi="宋体" w:hint="eastAsia"/>
          <w:sz w:val="24"/>
        </w:rPr>
        <w:t>未来学校是指以现代化教育信息技术手段为支撑，通过空间、课程与技术的融合，形成个性化的学习支撑体系，更好的针对学生个体学习水平、性格、兴趣、特长等开展个性化教育，培养能够适应未来的社会发展的人才，是面向未来具有创新性的学校。</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65E" w:rsidRDefault="00BC065E">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777"/>
    <w:rsid w:val="0000028F"/>
    <w:rsid w:val="00001448"/>
    <w:rsid w:val="00004D06"/>
    <w:rsid w:val="0000524B"/>
    <w:rsid w:val="00005752"/>
    <w:rsid w:val="00005D18"/>
    <w:rsid w:val="00006C96"/>
    <w:rsid w:val="00006D31"/>
    <w:rsid w:val="00011E43"/>
    <w:rsid w:val="00014FFE"/>
    <w:rsid w:val="00015642"/>
    <w:rsid w:val="00015F28"/>
    <w:rsid w:val="00022107"/>
    <w:rsid w:val="00023D77"/>
    <w:rsid w:val="0002436E"/>
    <w:rsid w:val="00024AA3"/>
    <w:rsid w:val="000309BC"/>
    <w:rsid w:val="00034076"/>
    <w:rsid w:val="00034F17"/>
    <w:rsid w:val="0003557B"/>
    <w:rsid w:val="000362B7"/>
    <w:rsid w:val="00037091"/>
    <w:rsid w:val="00037684"/>
    <w:rsid w:val="0004136A"/>
    <w:rsid w:val="00041443"/>
    <w:rsid w:val="00045D48"/>
    <w:rsid w:val="00051290"/>
    <w:rsid w:val="00051EE7"/>
    <w:rsid w:val="00052052"/>
    <w:rsid w:val="000524CB"/>
    <w:rsid w:val="00052EFC"/>
    <w:rsid w:val="00053DEF"/>
    <w:rsid w:val="000554A5"/>
    <w:rsid w:val="00056FDE"/>
    <w:rsid w:val="0005734B"/>
    <w:rsid w:val="00060914"/>
    <w:rsid w:val="00060BA2"/>
    <w:rsid w:val="00060CB6"/>
    <w:rsid w:val="00060CF7"/>
    <w:rsid w:val="00061CF7"/>
    <w:rsid w:val="00061FD1"/>
    <w:rsid w:val="00064D5E"/>
    <w:rsid w:val="0006504F"/>
    <w:rsid w:val="00065BC4"/>
    <w:rsid w:val="00066B6E"/>
    <w:rsid w:val="00067ED6"/>
    <w:rsid w:val="00071108"/>
    <w:rsid w:val="000720F9"/>
    <w:rsid w:val="00074CDC"/>
    <w:rsid w:val="00076684"/>
    <w:rsid w:val="000767F4"/>
    <w:rsid w:val="00080DB1"/>
    <w:rsid w:val="00080E5C"/>
    <w:rsid w:val="00085157"/>
    <w:rsid w:val="000867D5"/>
    <w:rsid w:val="00087EDF"/>
    <w:rsid w:val="00091732"/>
    <w:rsid w:val="00093781"/>
    <w:rsid w:val="00095BB6"/>
    <w:rsid w:val="0009675C"/>
    <w:rsid w:val="000A3630"/>
    <w:rsid w:val="000A3791"/>
    <w:rsid w:val="000A7BF6"/>
    <w:rsid w:val="000B42D2"/>
    <w:rsid w:val="000B48C6"/>
    <w:rsid w:val="000B4C8D"/>
    <w:rsid w:val="000B5402"/>
    <w:rsid w:val="000B55DA"/>
    <w:rsid w:val="000B5ACF"/>
    <w:rsid w:val="000B5D52"/>
    <w:rsid w:val="000B7E64"/>
    <w:rsid w:val="000C046F"/>
    <w:rsid w:val="000C12F5"/>
    <w:rsid w:val="000C3B48"/>
    <w:rsid w:val="000C5C68"/>
    <w:rsid w:val="000D06F5"/>
    <w:rsid w:val="000D1A89"/>
    <w:rsid w:val="000D3AEB"/>
    <w:rsid w:val="000D5D78"/>
    <w:rsid w:val="000D62DA"/>
    <w:rsid w:val="000E13D3"/>
    <w:rsid w:val="000E2289"/>
    <w:rsid w:val="000E24F7"/>
    <w:rsid w:val="000E474D"/>
    <w:rsid w:val="000E63B3"/>
    <w:rsid w:val="000F0F75"/>
    <w:rsid w:val="000F1F89"/>
    <w:rsid w:val="000F28BC"/>
    <w:rsid w:val="000F5AD8"/>
    <w:rsid w:val="00100CDF"/>
    <w:rsid w:val="00103EEB"/>
    <w:rsid w:val="00106EF3"/>
    <w:rsid w:val="00110499"/>
    <w:rsid w:val="00112FF1"/>
    <w:rsid w:val="00113133"/>
    <w:rsid w:val="00113403"/>
    <w:rsid w:val="00113C32"/>
    <w:rsid w:val="0011517C"/>
    <w:rsid w:val="00117BEC"/>
    <w:rsid w:val="00117E50"/>
    <w:rsid w:val="001203CC"/>
    <w:rsid w:val="00124A56"/>
    <w:rsid w:val="00124EDC"/>
    <w:rsid w:val="0013194F"/>
    <w:rsid w:val="001353E5"/>
    <w:rsid w:val="001354C0"/>
    <w:rsid w:val="00137099"/>
    <w:rsid w:val="00142B2A"/>
    <w:rsid w:val="00142B74"/>
    <w:rsid w:val="00144E55"/>
    <w:rsid w:val="00145197"/>
    <w:rsid w:val="001470D2"/>
    <w:rsid w:val="001473B5"/>
    <w:rsid w:val="001506F7"/>
    <w:rsid w:val="00150833"/>
    <w:rsid w:val="00152E13"/>
    <w:rsid w:val="001532D2"/>
    <w:rsid w:val="001538D0"/>
    <w:rsid w:val="001563E0"/>
    <w:rsid w:val="00156D80"/>
    <w:rsid w:val="00157231"/>
    <w:rsid w:val="001632D7"/>
    <w:rsid w:val="0016767C"/>
    <w:rsid w:val="00167733"/>
    <w:rsid w:val="00170098"/>
    <w:rsid w:val="00170972"/>
    <w:rsid w:val="001721B3"/>
    <w:rsid w:val="0017242A"/>
    <w:rsid w:val="0017286F"/>
    <w:rsid w:val="00175CD3"/>
    <w:rsid w:val="00177AAB"/>
    <w:rsid w:val="0018118B"/>
    <w:rsid w:val="00182690"/>
    <w:rsid w:val="00183A98"/>
    <w:rsid w:val="00183CD5"/>
    <w:rsid w:val="001840DD"/>
    <w:rsid w:val="00184147"/>
    <w:rsid w:val="001915A1"/>
    <w:rsid w:val="00191E76"/>
    <w:rsid w:val="00194DB2"/>
    <w:rsid w:val="00194FC8"/>
    <w:rsid w:val="00195937"/>
    <w:rsid w:val="00197322"/>
    <w:rsid w:val="001A2849"/>
    <w:rsid w:val="001A2932"/>
    <w:rsid w:val="001A36BB"/>
    <w:rsid w:val="001B1789"/>
    <w:rsid w:val="001B2510"/>
    <w:rsid w:val="001B2F8F"/>
    <w:rsid w:val="001B36FF"/>
    <w:rsid w:val="001B3CE1"/>
    <w:rsid w:val="001B4BD1"/>
    <w:rsid w:val="001B7184"/>
    <w:rsid w:val="001C2AF1"/>
    <w:rsid w:val="001C35C0"/>
    <w:rsid w:val="001C39AF"/>
    <w:rsid w:val="001C47B0"/>
    <w:rsid w:val="001C48C4"/>
    <w:rsid w:val="001C5017"/>
    <w:rsid w:val="001C5E66"/>
    <w:rsid w:val="001C77CA"/>
    <w:rsid w:val="001D15AD"/>
    <w:rsid w:val="001D3FD6"/>
    <w:rsid w:val="001D4709"/>
    <w:rsid w:val="001D604B"/>
    <w:rsid w:val="001E0CAB"/>
    <w:rsid w:val="001E6083"/>
    <w:rsid w:val="001E7A23"/>
    <w:rsid w:val="001E7E1D"/>
    <w:rsid w:val="001F045F"/>
    <w:rsid w:val="001F2519"/>
    <w:rsid w:val="001F26C4"/>
    <w:rsid w:val="001F348B"/>
    <w:rsid w:val="001F3ACB"/>
    <w:rsid w:val="001F4BEA"/>
    <w:rsid w:val="001F7A90"/>
    <w:rsid w:val="002057AE"/>
    <w:rsid w:val="00206612"/>
    <w:rsid w:val="0021061E"/>
    <w:rsid w:val="00210A1D"/>
    <w:rsid w:val="00215075"/>
    <w:rsid w:val="00215564"/>
    <w:rsid w:val="0021638D"/>
    <w:rsid w:val="00216CBA"/>
    <w:rsid w:val="00216F10"/>
    <w:rsid w:val="0022175F"/>
    <w:rsid w:val="00222647"/>
    <w:rsid w:val="0022370F"/>
    <w:rsid w:val="00223BED"/>
    <w:rsid w:val="00223C0E"/>
    <w:rsid w:val="00223F5A"/>
    <w:rsid w:val="00225028"/>
    <w:rsid w:val="002266B7"/>
    <w:rsid w:val="00226F8E"/>
    <w:rsid w:val="002305A2"/>
    <w:rsid w:val="002313FF"/>
    <w:rsid w:val="002335E2"/>
    <w:rsid w:val="00234E42"/>
    <w:rsid w:val="00234E73"/>
    <w:rsid w:val="00235F86"/>
    <w:rsid w:val="0024514B"/>
    <w:rsid w:val="002477D7"/>
    <w:rsid w:val="00247B9D"/>
    <w:rsid w:val="0025242E"/>
    <w:rsid w:val="00253161"/>
    <w:rsid w:val="00253777"/>
    <w:rsid w:val="00254999"/>
    <w:rsid w:val="002550B7"/>
    <w:rsid w:val="00262F05"/>
    <w:rsid w:val="00263119"/>
    <w:rsid w:val="00264BB8"/>
    <w:rsid w:val="00264EBF"/>
    <w:rsid w:val="00265D90"/>
    <w:rsid w:val="00266324"/>
    <w:rsid w:val="002705F8"/>
    <w:rsid w:val="002708BB"/>
    <w:rsid w:val="00273F5B"/>
    <w:rsid w:val="00274045"/>
    <w:rsid w:val="00274EB0"/>
    <w:rsid w:val="00274EC8"/>
    <w:rsid w:val="00274F4E"/>
    <w:rsid w:val="002751C6"/>
    <w:rsid w:val="00277056"/>
    <w:rsid w:val="00280B30"/>
    <w:rsid w:val="002810D4"/>
    <w:rsid w:val="002854EE"/>
    <w:rsid w:val="002858B3"/>
    <w:rsid w:val="00285B32"/>
    <w:rsid w:val="00290E8D"/>
    <w:rsid w:val="00294ABF"/>
    <w:rsid w:val="00296E1A"/>
    <w:rsid w:val="0029728E"/>
    <w:rsid w:val="002977B5"/>
    <w:rsid w:val="002A1051"/>
    <w:rsid w:val="002A19CC"/>
    <w:rsid w:val="002A4EC7"/>
    <w:rsid w:val="002A59E3"/>
    <w:rsid w:val="002A6E5C"/>
    <w:rsid w:val="002B02B7"/>
    <w:rsid w:val="002B069D"/>
    <w:rsid w:val="002B25D9"/>
    <w:rsid w:val="002B5349"/>
    <w:rsid w:val="002B6A77"/>
    <w:rsid w:val="002B77C4"/>
    <w:rsid w:val="002C1A31"/>
    <w:rsid w:val="002C2AA2"/>
    <w:rsid w:val="002C3935"/>
    <w:rsid w:val="002C5BE0"/>
    <w:rsid w:val="002C711D"/>
    <w:rsid w:val="002C73B6"/>
    <w:rsid w:val="002D07E7"/>
    <w:rsid w:val="002D613A"/>
    <w:rsid w:val="002D7EEE"/>
    <w:rsid w:val="002E1A6A"/>
    <w:rsid w:val="002E2462"/>
    <w:rsid w:val="002E2985"/>
    <w:rsid w:val="002E3176"/>
    <w:rsid w:val="002E44C4"/>
    <w:rsid w:val="002E499E"/>
    <w:rsid w:val="002E528D"/>
    <w:rsid w:val="002E619D"/>
    <w:rsid w:val="002E728C"/>
    <w:rsid w:val="002E72B0"/>
    <w:rsid w:val="002F0D19"/>
    <w:rsid w:val="002F2A95"/>
    <w:rsid w:val="002F6C11"/>
    <w:rsid w:val="00300CC3"/>
    <w:rsid w:val="00301203"/>
    <w:rsid w:val="003019BA"/>
    <w:rsid w:val="00301C31"/>
    <w:rsid w:val="00302E69"/>
    <w:rsid w:val="00303830"/>
    <w:rsid w:val="00304B79"/>
    <w:rsid w:val="00306F54"/>
    <w:rsid w:val="00307671"/>
    <w:rsid w:val="00307847"/>
    <w:rsid w:val="00307A9E"/>
    <w:rsid w:val="00307C1C"/>
    <w:rsid w:val="00310389"/>
    <w:rsid w:val="00310DF1"/>
    <w:rsid w:val="00310E58"/>
    <w:rsid w:val="0031242E"/>
    <w:rsid w:val="0031366C"/>
    <w:rsid w:val="003138A1"/>
    <w:rsid w:val="003145A6"/>
    <w:rsid w:val="00315441"/>
    <w:rsid w:val="00316556"/>
    <w:rsid w:val="00317B5B"/>
    <w:rsid w:val="00320022"/>
    <w:rsid w:val="0032031D"/>
    <w:rsid w:val="00320FE0"/>
    <w:rsid w:val="00322043"/>
    <w:rsid w:val="003224B3"/>
    <w:rsid w:val="00324ADE"/>
    <w:rsid w:val="00324B2D"/>
    <w:rsid w:val="00327F76"/>
    <w:rsid w:val="00330AA9"/>
    <w:rsid w:val="00331DF5"/>
    <w:rsid w:val="00331EA9"/>
    <w:rsid w:val="003342CE"/>
    <w:rsid w:val="003357DC"/>
    <w:rsid w:val="0033659E"/>
    <w:rsid w:val="00336D0B"/>
    <w:rsid w:val="00337B23"/>
    <w:rsid w:val="00337B7C"/>
    <w:rsid w:val="00340728"/>
    <w:rsid w:val="00342ABB"/>
    <w:rsid w:val="003430FB"/>
    <w:rsid w:val="00343AAE"/>
    <w:rsid w:val="003449FD"/>
    <w:rsid w:val="00346888"/>
    <w:rsid w:val="003519B4"/>
    <w:rsid w:val="00351E66"/>
    <w:rsid w:val="003526C5"/>
    <w:rsid w:val="00353BB3"/>
    <w:rsid w:val="0035543D"/>
    <w:rsid w:val="00356AF7"/>
    <w:rsid w:val="00357423"/>
    <w:rsid w:val="003610D8"/>
    <w:rsid w:val="00362E6C"/>
    <w:rsid w:val="003651E0"/>
    <w:rsid w:val="00367A54"/>
    <w:rsid w:val="003719E8"/>
    <w:rsid w:val="00373238"/>
    <w:rsid w:val="00373D6F"/>
    <w:rsid w:val="00375B2F"/>
    <w:rsid w:val="003772F5"/>
    <w:rsid w:val="00377B7A"/>
    <w:rsid w:val="00380DA8"/>
    <w:rsid w:val="00380E35"/>
    <w:rsid w:val="0038236F"/>
    <w:rsid w:val="00382811"/>
    <w:rsid w:val="00383B35"/>
    <w:rsid w:val="00384A59"/>
    <w:rsid w:val="00385DC5"/>
    <w:rsid w:val="00386042"/>
    <w:rsid w:val="00391159"/>
    <w:rsid w:val="003924D9"/>
    <w:rsid w:val="00392FB3"/>
    <w:rsid w:val="00394846"/>
    <w:rsid w:val="003951D5"/>
    <w:rsid w:val="00395313"/>
    <w:rsid w:val="003959FF"/>
    <w:rsid w:val="00396DC1"/>
    <w:rsid w:val="00396EC0"/>
    <w:rsid w:val="003A069D"/>
    <w:rsid w:val="003A2298"/>
    <w:rsid w:val="003A6C44"/>
    <w:rsid w:val="003B1846"/>
    <w:rsid w:val="003B19CF"/>
    <w:rsid w:val="003B1A26"/>
    <w:rsid w:val="003B368C"/>
    <w:rsid w:val="003B4564"/>
    <w:rsid w:val="003B71F6"/>
    <w:rsid w:val="003B72F2"/>
    <w:rsid w:val="003B7B4C"/>
    <w:rsid w:val="003B7D0F"/>
    <w:rsid w:val="003C1955"/>
    <w:rsid w:val="003C2777"/>
    <w:rsid w:val="003C3551"/>
    <w:rsid w:val="003C4E4A"/>
    <w:rsid w:val="003C608C"/>
    <w:rsid w:val="003C655A"/>
    <w:rsid w:val="003C72D0"/>
    <w:rsid w:val="003C7BD3"/>
    <w:rsid w:val="003D1CB5"/>
    <w:rsid w:val="003D24AB"/>
    <w:rsid w:val="003D38B9"/>
    <w:rsid w:val="003D38FF"/>
    <w:rsid w:val="003D4726"/>
    <w:rsid w:val="003D4CF5"/>
    <w:rsid w:val="003D54F1"/>
    <w:rsid w:val="003D66FD"/>
    <w:rsid w:val="003D79B5"/>
    <w:rsid w:val="003E0013"/>
    <w:rsid w:val="003E2C22"/>
    <w:rsid w:val="003E3EC4"/>
    <w:rsid w:val="003E4BE3"/>
    <w:rsid w:val="003E5209"/>
    <w:rsid w:val="003E5927"/>
    <w:rsid w:val="003E7C1A"/>
    <w:rsid w:val="003E7CA7"/>
    <w:rsid w:val="003E7FA6"/>
    <w:rsid w:val="003F062E"/>
    <w:rsid w:val="003F215D"/>
    <w:rsid w:val="003F30E5"/>
    <w:rsid w:val="003F4666"/>
    <w:rsid w:val="003F5EFA"/>
    <w:rsid w:val="003F735C"/>
    <w:rsid w:val="004011BC"/>
    <w:rsid w:val="004024D2"/>
    <w:rsid w:val="00403095"/>
    <w:rsid w:val="004038DE"/>
    <w:rsid w:val="004078EB"/>
    <w:rsid w:val="00411EAC"/>
    <w:rsid w:val="0041308F"/>
    <w:rsid w:val="004133ED"/>
    <w:rsid w:val="0041373D"/>
    <w:rsid w:val="004147EB"/>
    <w:rsid w:val="00416126"/>
    <w:rsid w:val="004165DB"/>
    <w:rsid w:val="00416BF8"/>
    <w:rsid w:val="0042625B"/>
    <w:rsid w:val="00427319"/>
    <w:rsid w:val="00427927"/>
    <w:rsid w:val="00430020"/>
    <w:rsid w:val="00430610"/>
    <w:rsid w:val="00430BDB"/>
    <w:rsid w:val="00431C14"/>
    <w:rsid w:val="004320AA"/>
    <w:rsid w:val="00432F30"/>
    <w:rsid w:val="00433C0E"/>
    <w:rsid w:val="0043447F"/>
    <w:rsid w:val="0043472C"/>
    <w:rsid w:val="00434E84"/>
    <w:rsid w:val="0043550B"/>
    <w:rsid w:val="00435F26"/>
    <w:rsid w:val="004365D4"/>
    <w:rsid w:val="004441F0"/>
    <w:rsid w:val="00444489"/>
    <w:rsid w:val="00444816"/>
    <w:rsid w:val="00444E85"/>
    <w:rsid w:val="00446249"/>
    <w:rsid w:val="00447319"/>
    <w:rsid w:val="004473AC"/>
    <w:rsid w:val="0045024E"/>
    <w:rsid w:val="00453ACC"/>
    <w:rsid w:val="00454B10"/>
    <w:rsid w:val="00456AF0"/>
    <w:rsid w:val="0045794B"/>
    <w:rsid w:val="00460A35"/>
    <w:rsid w:val="00462087"/>
    <w:rsid w:val="00462A4A"/>
    <w:rsid w:val="004638E1"/>
    <w:rsid w:val="0046581B"/>
    <w:rsid w:val="00465872"/>
    <w:rsid w:val="00467825"/>
    <w:rsid w:val="00467AE2"/>
    <w:rsid w:val="00470267"/>
    <w:rsid w:val="0047147E"/>
    <w:rsid w:val="00471F4B"/>
    <w:rsid w:val="00472115"/>
    <w:rsid w:val="00474209"/>
    <w:rsid w:val="00476077"/>
    <w:rsid w:val="00476109"/>
    <w:rsid w:val="004764A6"/>
    <w:rsid w:val="00477F29"/>
    <w:rsid w:val="00480624"/>
    <w:rsid w:val="00480A49"/>
    <w:rsid w:val="004812BD"/>
    <w:rsid w:val="004813EE"/>
    <w:rsid w:val="00482413"/>
    <w:rsid w:val="0048299D"/>
    <w:rsid w:val="00483B9F"/>
    <w:rsid w:val="004845CD"/>
    <w:rsid w:val="0048698D"/>
    <w:rsid w:val="004869EE"/>
    <w:rsid w:val="00487EEB"/>
    <w:rsid w:val="00490F97"/>
    <w:rsid w:val="0049367D"/>
    <w:rsid w:val="00493920"/>
    <w:rsid w:val="00493AF1"/>
    <w:rsid w:val="00497095"/>
    <w:rsid w:val="00497811"/>
    <w:rsid w:val="00497D1F"/>
    <w:rsid w:val="004A0CD7"/>
    <w:rsid w:val="004B009E"/>
    <w:rsid w:val="004B1BC5"/>
    <w:rsid w:val="004B229F"/>
    <w:rsid w:val="004B26E4"/>
    <w:rsid w:val="004B65E8"/>
    <w:rsid w:val="004C07CF"/>
    <w:rsid w:val="004C0A58"/>
    <w:rsid w:val="004C1F5D"/>
    <w:rsid w:val="004C62F8"/>
    <w:rsid w:val="004C6701"/>
    <w:rsid w:val="004D034E"/>
    <w:rsid w:val="004D2A3B"/>
    <w:rsid w:val="004D440F"/>
    <w:rsid w:val="004E0E61"/>
    <w:rsid w:val="004E35EF"/>
    <w:rsid w:val="004F2299"/>
    <w:rsid w:val="004F2860"/>
    <w:rsid w:val="004F2953"/>
    <w:rsid w:val="004F2CBB"/>
    <w:rsid w:val="004F413F"/>
    <w:rsid w:val="004F5478"/>
    <w:rsid w:val="004F6499"/>
    <w:rsid w:val="004F6799"/>
    <w:rsid w:val="004F76B6"/>
    <w:rsid w:val="005035A2"/>
    <w:rsid w:val="0050365A"/>
    <w:rsid w:val="0050513F"/>
    <w:rsid w:val="005054C8"/>
    <w:rsid w:val="0050555C"/>
    <w:rsid w:val="00507158"/>
    <w:rsid w:val="005105EA"/>
    <w:rsid w:val="0051250C"/>
    <w:rsid w:val="0051256F"/>
    <w:rsid w:val="00512BB9"/>
    <w:rsid w:val="00513200"/>
    <w:rsid w:val="005133A3"/>
    <w:rsid w:val="0051348E"/>
    <w:rsid w:val="00514D88"/>
    <w:rsid w:val="0051576D"/>
    <w:rsid w:val="00516BFC"/>
    <w:rsid w:val="00516F6E"/>
    <w:rsid w:val="00520ECB"/>
    <w:rsid w:val="00524A06"/>
    <w:rsid w:val="00525332"/>
    <w:rsid w:val="00526F0F"/>
    <w:rsid w:val="005274A2"/>
    <w:rsid w:val="005277F9"/>
    <w:rsid w:val="0053107D"/>
    <w:rsid w:val="0053234C"/>
    <w:rsid w:val="0053329C"/>
    <w:rsid w:val="0053386F"/>
    <w:rsid w:val="00534A7A"/>
    <w:rsid w:val="0053551E"/>
    <w:rsid w:val="00536E0C"/>
    <w:rsid w:val="00537D4D"/>
    <w:rsid w:val="00542B48"/>
    <w:rsid w:val="005452EC"/>
    <w:rsid w:val="005463A7"/>
    <w:rsid w:val="005507E4"/>
    <w:rsid w:val="00551B4F"/>
    <w:rsid w:val="00552706"/>
    <w:rsid w:val="00554AB5"/>
    <w:rsid w:val="00555089"/>
    <w:rsid w:val="00555DB5"/>
    <w:rsid w:val="00556D66"/>
    <w:rsid w:val="00557169"/>
    <w:rsid w:val="00562007"/>
    <w:rsid w:val="005627FE"/>
    <w:rsid w:val="00565977"/>
    <w:rsid w:val="00570178"/>
    <w:rsid w:val="005703D0"/>
    <w:rsid w:val="00570A29"/>
    <w:rsid w:val="0057131A"/>
    <w:rsid w:val="00571EAE"/>
    <w:rsid w:val="00573543"/>
    <w:rsid w:val="005735FC"/>
    <w:rsid w:val="00573734"/>
    <w:rsid w:val="00574CC4"/>
    <w:rsid w:val="005768D3"/>
    <w:rsid w:val="00581485"/>
    <w:rsid w:val="00581B6C"/>
    <w:rsid w:val="005839B8"/>
    <w:rsid w:val="00583F6B"/>
    <w:rsid w:val="0058435D"/>
    <w:rsid w:val="005860A1"/>
    <w:rsid w:val="005860CD"/>
    <w:rsid w:val="00586C45"/>
    <w:rsid w:val="00591BEB"/>
    <w:rsid w:val="005938DA"/>
    <w:rsid w:val="00593EAE"/>
    <w:rsid w:val="00596E5E"/>
    <w:rsid w:val="005A04AE"/>
    <w:rsid w:val="005A1DDD"/>
    <w:rsid w:val="005A1FEE"/>
    <w:rsid w:val="005A2DF3"/>
    <w:rsid w:val="005A3BAF"/>
    <w:rsid w:val="005A45B7"/>
    <w:rsid w:val="005A5382"/>
    <w:rsid w:val="005A53A4"/>
    <w:rsid w:val="005A633D"/>
    <w:rsid w:val="005A6936"/>
    <w:rsid w:val="005A6A1C"/>
    <w:rsid w:val="005A6A92"/>
    <w:rsid w:val="005A6FF8"/>
    <w:rsid w:val="005A79C2"/>
    <w:rsid w:val="005B254B"/>
    <w:rsid w:val="005B3798"/>
    <w:rsid w:val="005C116E"/>
    <w:rsid w:val="005C1D98"/>
    <w:rsid w:val="005C1DAA"/>
    <w:rsid w:val="005C2683"/>
    <w:rsid w:val="005C2A6A"/>
    <w:rsid w:val="005C363F"/>
    <w:rsid w:val="005D28D7"/>
    <w:rsid w:val="005D2947"/>
    <w:rsid w:val="005D34FD"/>
    <w:rsid w:val="005D372A"/>
    <w:rsid w:val="005D3A50"/>
    <w:rsid w:val="005D3E20"/>
    <w:rsid w:val="005D51D1"/>
    <w:rsid w:val="005D6694"/>
    <w:rsid w:val="005E0EFD"/>
    <w:rsid w:val="005E1026"/>
    <w:rsid w:val="005E207D"/>
    <w:rsid w:val="005E21C0"/>
    <w:rsid w:val="005E31C7"/>
    <w:rsid w:val="005E7235"/>
    <w:rsid w:val="005E78AC"/>
    <w:rsid w:val="005F211D"/>
    <w:rsid w:val="005F4A78"/>
    <w:rsid w:val="005F4FA1"/>
    <w:rsid w:val="005F620D"/>
    <w:rsid w:val="005F648C"/>
    <w:rsid w:val="005F6B28"/>
    <w:rsid w:val="00600841"/>
    <w:rsid w:val="006015DE"/>
    <w:rsid w:val="00604218"/>
    <w:rsid w:val="00604379"/>
    <w:rsid w:val="00604682"/>
    <w:rsid w:val="00604F99"/>
    <w:rsid w:val="006051EA"/>
    <w:rsid w:val="00610343"/>
    <w:rsid w:val="006107FA"/>
    <w:rsid w:val="00611067"/>
    <w:rsid w:val="0061157D"/>
    <w:rsid w:val="00615A17"/>
    <w:rsid w:val="0061626D"/>
    <w:rsid w:val="00616530"/>
    <w:rsid w:val="00616A3F"/>
    <w:rsid w:val="006204C5"/>
    <w:rsid w:val="0062118B"/>
    <w:rsid w:val="00621352"/>
    <w:rsid w:val="00625E45"/>
    <w:rsid w:val="006278E1"/>
    <w:rsid w:val="00627F7A"/>
    <w:rsid w:val="006319FB"/>
    <w:rsid w:val="006321C7"/>
    <w:rsid w:val="00634A53"/>
    <w:rsid w:val="00637293"/>
    <w:rsid w:val="00637629"/>
    <w:rsid w:val="00637B8E"/>
    <w:rsid w:val="00637C42"/>
    <w:rsid w:val="00641D8B"/>
    <w:rsid w:val="00647967"/>
    <w:rsid w:val="00650001"/>
    <w:rsid w:val="00651DA2"/>
    <w:rsid w:val="00651E64"/>
    <w:rsid w:val="0065393F"/>
    <w:rsid w:val="00656414"/>
    <w:rsid w:val="00656749"/>
    <w:rsid w:val="00657BBD"/>
    <w:rsid w:val="00660A07"/>
    <w:rsid w:val="00661C3B"/>
    <w:rsid w:val="006638E9"/>
    <w:rsid w:val="00664503"/>
    <w:rsid w:val="0066486C"/>
    <w:rsid w:val="00665551"/>
    <w:rsid w:val="00665D07"/>
    <w:rsid w:val="00666012"/>
    <w:rsid w:val="006669DE"/>
    <w:rsid w:val="00670839"/>
    <w:rsid w:val="00671B73"/>
    <w:rsid w:val="006726F7"/>
    <w:rsid w:val="00672907"/>
    <w:rsid w:val="006747DC"/>
    <w:rsid w:val="006763FB"/>
    <w:rsid w:val="0067714A"/>
    <w:rsid w:val="006775B7"/>
    <w:rsid w:val="006840FA"/>
    <w:rsid w:val="00687B6B"/>
    <w:rsid w:val="00687E3F"/>
    <w:rsid w:val="006910BF"/>
    <w:rsid w:val="0069225C"/>
    <w:rsid w:val="00692A8E"/>
    <w:rsid w:val="00692C77"/>
    <w:rsid w:val="00693F8D"/>
    <w:rsid w:val="00694081"/>
    <w:rsid w:val="00694235"/>
    <w:rsid w:val="00695A0F"/>
    <w:rsid w:val="006972CC"/>
    <w:rsid w:val="006A1EE3"/>
    <w:rsid w:val="006A345E"/>
    <w:rsid w:val="006A34CB"/>
    <w:rsid w:val="006A3AE9"/>
    <w:rsid w:val="006A47C7"/>
    <w:rsid w:val="006A4C8D"/>
    <w:rsid w:val="006A656F"/>
    <w:rsid w:val="006A6777"/>
    <w:rsid w:val="006A6B2E"/>
    <w:rsid w:val="006A7C73"/>
    <w:rsid w:val="006A7FBE"/>
    <w:rsid w:val="006B2578"/>
    <w:rsid w:val="006B27A1"/>
    <w:rsid w:val="006B4E33"/>
    <w:rsid w:val="006B6961"/>
    <w:rsid w:val="006C1557"/>
    <w:rsid w:val="006C17B9"/>
    <w:rsid w:val="006C1B7A"/>
    <w:rsid w:val="006C3CFE"/>
    <w:rsid w:val="006C4789"/>
    <w:rsid w:val="006C593D"/>
    <w:rsid w:val="006C6756"/>
    <w:rsid w:val="006D1C70"/>
    <w:rsid w:val="006D26A1"/>
    <w:rsid w:val="006D4D59"/>
    <w:rsid w:val="006D5FF4"/>
    <w:rsid w:val="006E0486"/>
    <w:rsid w:val="006E1AF4"/>
    <w:rsid w:val="006E2032"/>
    <w:rsid w:val="006E23CA"/>
    <w:rsid w:val="006E2D07"/>
    <w:rsid w:val="006E57DE"/>
    <w:rsid w:val="006E78DF"/>
    <w:rsid w:val="006F0ABE"/>
    <w:rsid w:val="006F0BB3"/>
    <w:rsid w:val="006F1C7C"/>
    <w:rsid w:val="006F200E"/>
    <w:rsid w:val="006F2FA7"/>
    <w:rsid w:val="006F34F2"/>
    <w:rsid w:val="006F69D6"/>
    <w:rsid w:val="006F701F"/>
    <w:rsid w:val="006F72EF"/>
    <w:rsid w:val="00704DB6"/>
    <w:rsid w:val="007060DB"/>
    <w:rsid w:val="007077D2"/>
    <w:rsid w:val="007102E0"/>
    <w:rsid w:val="007103BF"/>
    <w:rsid w:val="0071163E"/>
    <w:rsid w:val="0071190C"/>
    <w:rsid w:val="0071228D"/>
    <w:rsid w:val="007136CC"/>
    <w:rsid w:val="0071391B"/>
    <w:rsid w:val="007157CA"/>
    <w:rsid w:val="00716E00"/>
    <w:rsid w:val="00717B02"/>
    <w:rsid w:val="00721A53"/>
    <w:rsid w:val="00723321"/>
    <w:rsid w:val="00726A3E"/>
    <w:rsid w:val="00727A3D"/>
    <w:rsid w:val="0073036D"/>
    <w:rsid w:val="00730424"/>
    <w:rsid w:val="00730DB7"/>
    <w:rsid w:val="0073266F"/>
    <w:rsid w:val="00736042"/>
    <w:rsid w:val="0074273F"/>
    <w:rsid w:val="00744AE0"/>
    <w:rsid w:val="0074518F"/>
    <w:rsid w:val="007457CF"/>
    <w:rsid w:val="00745A0B"/>
    <w:rsid w:val="00746355"/>
    <w:rsid w:val="00746F75"/>
    <w:rsid w:val="0075107A"/>
    <w:rsid w:val="0075512B"/>
    <w:rsid w:val="00755BED"/>
    <w:rsid w:val="00762EF7"/>
    <w:rsid w:val="00763DC4"/>
    <w:rsid w:val="007659EB"/>
    <w:rsid w:val="00765DA4"/>
    <w:rsid w:val="00765F9C"/>
    <w:rsid w:val="007670C7"/>
    <w:rsid w:val="007700F4"/>
    <w:rsid w:val="007701C3"/>
    <w:rsid w:val="00771186"/>
    <w:rsid w:val="007715B4"/>
    <w:rsid w:val="00775D9E"/>
    <w:rsid w:val="00776E87"/>
    <w:rsid w:val="0078049F"/>
    <w:rsid w:val="0078169C"/>
    <w:rsid w:val="00782040"/>
    <w:rsid w:val="00783EC8"/>
    <w:rsid w:val="00784FB3"/>
    <w:rsid w:val="0078663A"/>
    <w:rsid w:val="00790152"/>
    <w:rsid w:val="00790FEE"/>
    <w:rsid w:val="00791579"/>
    <w:rsid w:val="0079182C"/>
    <w:rsid w:val="0079541E"/>
    <w:rsid w:val="00797AED"/>
    <w:rsid w:val="007A2618"/>
    <w:rsid w:val="007A338A"/>
    <w:rsid w:val="007A415E"/>
    <w:rsid w:val="007A478D"/>
    <w:rsid w:val="007A643F"/>
    <w:rsid w:val="007B033D"/>
    <w:rsid w:val="007B07B4"/>
    <w:rsid w:val="007B2FE2"/>
    <w:rsid w:val="007B30A6"/>
    <w:rsid w:val="007B7433"/>
    <w:rsid w:val="007B7C27"/>
    <w:rsid w:val="007B7E4B"/>
    <w:rsid w:val="007C0CC8"/>
    <w:rsid w:val="007C147E"/>
    <w:rsid w:val="007C283B"/>
    <w:rsid w:val="007C7088"/>
    <w:rsid w:val="007D155F"/>
    <w:rsid w:val="007D1730"/>
    <w:rsid w:val="007D1B80"/>
    <w:rsid w:val="007D2C11"/>
    <w:rsid w:val="007D3C46"/>
    <w:rsid w:val="007D5D37"/>
    <w:rsid w:val="007D61C6"/>
    <w:rsid w:val="007D7442"/>
    <w:rsid w:val="007D7E38"/>
    <w:rsid w:val="007E16BA"/>
    <w:rsid w:val="007E41CF"/>
    <w:rsid w:val="007E5431"/>
    <w:rsid w:val="007E58B7"/>
    <w:rsid w:val="007E6B76"/>
    <w:rsid w:val="007E792B"/>
    <w:rsid w:val="007E7C8B"/>
    <w:rsid w:val="007F15E7"/>
    <w:rsid w:val="007F283F"/>
    <w:rsid w:val="007F5D18"/>
    <w:rsid w:val="007F6516"/>
    <w:rsid w:val="007F6C25"/>
    <w:rsid w:val="007F6EB1"/>
    <w:rsid w:val="00800841"/>
    <w:rsid w:val="00800C3D"/>
    <w:rsid w:val="00801EAF"/>
    <w:rsid w:val="00807DC4"/>
    <w:rsid w:val="00812B17"/>
    <w:rsid w:val="008134A0"/>
    <w:rsid w:val="00813C27"/>
    <w:rsid w:val="0081449E"/>
    <w:rsid w:val="00815C1A"/>
    <w:rsid w:val="0082239C"/>
    <w:rsid w:val="00825C0D"/>
    <w:rsid w:val="00827ED8"/>
    <w:rsid w:val="008302B2"/>
    <w:rsid w:val="00830D53"/>
    <w:rsid w:val="00831B14"/>
    <w:rsid w:val="00831EA6"/>
    <w:rsid w:val="00832BDA"/>
    <w:rsid w:val="00832EFD"/>
    <w:rsid w:val="008334C5"/>
    <w:rsid w:val="00834C0B"/>
    <w:rsid w:val="00835722"/>
    <w:rsid w:val="008377C5"/>
    <w:rsid w:val="008400B0"/>
    <w:rsid w:val="00841AE1"/>
    <w:rsid w:val="008420B9"/>
    <w:rsid w:val="0084415C"/>
    <w:rsid w:val="00844A1F"/>
    <w:rsid w:val="00845A1B"/>
    <w:rsid w:val="008460A1"/>
    <w:rsid w:val="0084645E"/>
    <w:rsid w:val="00850C35"/>
    <w:rsid w:val="0085169A"/>
    <w:rsid w:val="00852973"/>
    <w:rsid w:val="00853E46"/>
    <w:rsid w:val="00860B16"/>
    <w:rsid w:val="008611FB"/>
    <w:rsid w:val="00862F74"/>
    <w:rsid w:val="00864411"/>
    <w:rsid w:val="008652F0"/>
    <w:rsid w:val="00867415"/>
    <w:rsid w:val="00867464"/>
    <w:rsid w:val="008704FD"/>
    <w:rsid w:val="00870D97"/>
    <w:rsid w:val="00871C68"/>
    <w:rsid w:val="00872B1B"/>
    <w:rsid w:val="00872FB8"/>
    <w:rsid w:val="00875500"/>
    <w:rsid w:val="00877C16"/>
    <w:rsid w:val="00881EBF"/>
    <w:rsid w:val="00884847"/>
    <w:rsid w:val="00884888"/>
    <w:rsid w:val="00886039"/>
    <w:rsid w:val="0088619A"/>
    <w:rsid w:val="00887197"/>
    <w:rsid w:val="00890A10"/>
    <w:rsid w:val="00890B62"/>
    <w:rsid w:val="00892989"/>
    <w:rsid w:val="00892A5D"/>
    <w:rsid w:val="00893F33"/>
    <w:rsid w:val="00894340"/>
    <w:rsid w:val="00894C65"/>
    <w:rsid w:val="0089722B"/>
    <w:rsid w:val="008A46EE"/>
    <w:rsid w:val="008A6CEB"/>
    <w:rsid w:val="008A6E58"/>
    <w:rsid w:val="008B62CC"/>
    <w:rsid w:val="008B6702"/>
    <w:rsid w:val="008B675B"/>
    <w:rsid w:val="008C07A3"/>
    <w:rsid w:val="008C1C4D"/>
    <w:rsid w:val="008C2121"/>
    <w:rsid w:val="008C3A25"/>
    <w:rsid w:val="008C5E6A"/>
    <w:rsid w:val="008C5ECA"/>
    <w:rsid w:val="008C68C0"/>
    <w:rsid w:val="008C698D"/>
    <w:rsid w:val="008C6D02"/>
    <w:rsid w:val="008C732F"/>
    <w:rsid w:val="008C7A04"/>
    <w:rsid w:val="008D0C40"/>
    <w:rsid w:val="008D1E1F"/>
    <w:rsid w:val="008D31BE"/>
    <w:rsid w:val="008D3A32"/>
    <w:rsid w:val="008D5066"/>
    <w:rsid w:val="008D563F"/>
    <w:rsid w:val="008D6136"/>
    <w:rsid w:val="008D6B5D"/>
    <w:rsid w:val="008E1312"/>
    <w:rsid w:val="008E165C"/>
    <w:rsid w:val="008E1875"/>
    <w:rsid w:val="008E2865"/>
    <w:rsid w:val="008E386F"/>
    <w:rsid w:val="008E5D7D"/>
    <w:rsid w:val="008E6AD8"/>
    <w:rsid w:val="008E7F88"/>
    <w:rsid w:val="008F1CB7"/>
    <w:rsid w:val="008F3010"/>
    <w:rsid w:val="008F72BB"/>
    <w:rsid w:val="008F7C2F"/>
    <w:rsid w:val="009001E2"/>
    <w:rsid w:val="00901A38"/>
    <w:rsid w:val="00903C7B"/>
    <w:rsid w:val="00904CBE"/>
    <w:rsid w:val="0090659E"/>
    <w:rsid w:val="00906C07"/>
    <w:rsid w:val="0091168B"/>
    <w:rsid w:val="00912647"/>
    <w:rsid w:val="00912E97"/>
    <w:rsid w:val="00914CCF"/>
    <w:rsid w:val="00916523"/>
    <w:rsid w:val="00916A66"/>
    <w:rsid w:val="00916E78"/>
    <w:rsid w:val="0092021F"/>
    <w:rsid w:val="00920349"/>
    <w:rsid w:val="0092085F"/>
    <w:rsid w:val="00921951"/>
    <w:rsid w:val="00921A9E"/>
    <w:rsid w:val="0092202A"/>
    <w:rsid w:val="00922412"/>
    <w:rsid w:val="00922D1E"/>
    <w:rsid w:val="0092464C"/>
    <w:rsid w:val="00925D84"/>
    <w:rsid w:val="00926968"/>
    <w:rsid w:val="00931AC1"/>
    <w:rsid w:val="00931BB7"/>
    <w:rsid w:val="009333B3"/>
    <w:rsid w:val="009359DD"/>
    <w:rsid w:val="00935B0C"/>
    <w:rsid w:val="00937246"/>
    <w:rsid w:val="00941D2B"/>
    <w:rsid w:val="0094232C"/>
    <w:rsid w:val="00943C4A"/>
    <w:rsid w:val="00944A96"/>
    <w:rsid w:val="009455B3"/>
    <w:rsid w:val="009459FB"/>
    <w:rsid w:val="00947456"/>
    <w:rsid w:val="00950745"/>
    <w:rsid w:val="009557AD"/>
    <w:rsid w:val="00957896"/>
    <w:rsid w:val="00961D17"/>
    <w:rsid w:val="00961E7F"/>
    <w:rsid w:val="0096242D"/>
    <w:rsid w:val="00962B2A"/>
    <w:rsid w:val="009630F1"/>
    <w:rsid w:val="00965CC6"/>
    <w:rsid w:val="00966569"/>
    <w:rsid w:val="00966C90"/>
    <w:rsid w:val="00970FBB"/>
    <w:rsid w:val="0097114D"/>
    <w:rsid w:val="009711C9"/>
    <w:rsid w:val="009720B8"/>
    <w:rsid w:val="0097220D"/>
    <w:rsid w:val="00973833"/>
    <w:rsid w:val="00976A9A"/>
    <w:rsid w:val="009770B3"/>
    <w:rsid w:val="00977C4B"/>
    <w:rsid w:val="00981A6F"/>
    <w:rsid w:val="00981E10"/>
    <w:rsid w:val="00984624"/>
    <w:rsid w:val="0098781B"/>
    <w:rsid w:val="00991F08"/>
    <w:rsid w:val="009924BD"/>
    <w:rsid w:val="009961C2"/>
    <w:rsid w:val="00996455"/>
    <w:rsid w:val="009975DA"/>
    <w:rsid w:val="009A1195"/>
    <w:rsid w:val="009A4528"/>
    <w:rsid w:val="009A4C9F"/>
    <w:rsid w:val="009A5693"/>
    <w:rsid w:val="009B397A"/>
    <w:rsid w:val="009B4C2B"/>
    <w:rsid w:val="009B6F5B"/>
    <w:rsid w:val="009B7C4F"/>
    <w:rsid w:val="009C0B34"/>
    <w:rsid w:val="009C1BF8"/>
    <w:rsid w:val="009C3227"/>
    <w:rsid w:val="009C35C9"/>
    <w:rsid w:val="009C48FB"/>
    <w:rsid w:val="009C4A5F"/>
    <w:rsid w:val="009C5ADD"/>
    <w:rsid w:val="009C5D58"/>
    <w:rsid w:val="009C684E"/>
    <w:rsid w:val="009C7C3A"/>
    <w:rsid w:val="009D035D"/>
    <w:rsid w:val="009D0DDA"/>
    <w:rsid w:val="009D111D"/>
    <w:rsid w:val="009D2799"/>
    <w:rsid w:val="009D2BDA"/>
    <w:rsid w:val="009D3E88"/>
    <w:rsid w:val="009D4AB2"/>
    <w:rsid w:val="009D5723"/>
    <w:rsid w:val="009D5930"/>
    <w:rsid w:val="009D6CD5"/>
    <w:rsid w:val="009D7CC1"/>
    <w:rsid w:val="009E12AF"/>
    <w:rsid w:val="009E18E5"/>
    <w:rsid w:val="009E23AE"/>
    <w:rsid w:val="009E2849"/>
    <w:rsid w:val="009E465F"/>
    <w:rsid w:val="009E4E78"/>
    <w:rsid w:val="009E523D"/>
    <w:rsid w:val="009E5F0F"/>
    <w:rsid w:val="009E61DF"/>
    <w:rsid w:val="009E6AFD"/>
    <w:rsid w:val="009E753D"/>
    <w:rsid w:val="009F1661"/>
    <w:rsid w:val="009F1F70"/>
    <w:rsid w:val="009F7758"/>
    <w:rsid w:val="00A03018"/>
    <w:rsid w:val="00A074B6"/>
    <w:rsid w:val="00A10C12"/>
    <w:rsid w:val="00A10D67"/>
    <w:rsid w:val="00A1127D"/>
    <w:rsid w:val="00A112CD"/>
    <w:rsid w:val="00A116D4"/>
    <w:rsid w:val="00A13E95"/>
    <w:rsid w:val="00A14080"/>
    <w:rsid w:val="00A143AD"/>
    <w:rsid w:val="00A1489F"/>
    <w:rsid w:val="00A15EE3"/>
    <w:rsid w:val="00A164E4"/>
    <w:rsid w:val="00A20E5D"/>
    <w:rsid w:val="00A216F4"/>
    <w:rsid w:val="00A21D17"/>
    <w:rsid w:val="00A220B1"/>
    <w:rsid w:val="00A22850"/>
    <w:rsid w:val="00A22EFC"/>
    <w:rsid w:val="00A23AA4"/>
    <w:rsid w:val="00A31433"/>
    <w:rsid w:val="00A31D66"/>
    <w:rsid w:val="00A328E8"/>
    <w:rsid w:val="00A32A97"/>
    <w:rsid w:val="00A32F36"/>
    <w:rsid w:val="00A3381E"/>
    <w:rsid w:val="00A349C2"/>
    <w:rsid w:val="00A351B3"/>
    <w:rsid w:val="00A36DCF"/>
    <w:rsid w:val="00A371F8"/>
    <w:rsid w:val="00A3735F"/>
    <w:rsid w:val="00A37DFC"/>
    <w:rsid w:val="00A37EF9"/>
    <w:rsid w:val="00A40535"/>
    <w:rsid w:val="00A44BF7"/>
    <w:rsid w:val="00A45C7A"/>
    <w:rsid w:val="00A47A22"/>
    <w:rsid w:val="00A50EAC"/>
    <w:rsid w:val="00A525C4"/>
    <w:rsid w:val="00A535AD"/>
    <w:rsid w:val="00A53A83"/>
    <w:rsid w:val="00A54A26"/>
    <w:rsid w:val="00A56270"/>
    <w:rsid w:val="00A56C44"/>
    <w:rsid w:val="00A6069F"/>
    <w:rsid w:val="00A616B5"/>
    <w:rsid w:val="00A62655"/>
    <w:rsid w:val="00A6614B"/>
    <w:rsid w:val="00A666A4"/>
    <w:rsid w:val="00A704B9"/>
    <w:rsid w:val="00A70801"/>
    <w:rsid w:val="00A70A4A"/>
    <w:rsid w:val="00A70D1D"/>
    <w:rsid w:val="00A71426"/>
    <w:rsid w:val="00A72535"/>
    <w:rsid w:val="00A74372"/>
    <w:rsid w:val="00A76555"/>
    <w:rsid w:val="00A76FD8"/>
    <w:rsid w:val="00A77037"/>
    <w:rsid w:val="00A81AA3"/>
    <w:rsid w:val="00A81E72"/>
    <w:rsid w:val="00A84E98"/>
    <w:rsid w:val="00A852FC"/>
    <w:rsid w:val="00A858A1"/>
    <w:rsid w:val="00A86AAD"/>
    <w:rsid w:val="00A8702A"/>
    <w:rsid w:val="00A90DF8"/>
    <w:rsid w:val="00AA0844"/>
    <w:rsid w:val="00AA142F"/>
    <w:rsid w:val="00AA265F"/>
    <w:rsid w:val="00AA540F"/>
    <w:rsid w:val="00AA5DCE"/>
    <w:rsid w:val="00AA5E13"/>
    <w:rsid w:val="00AA7132"/>
    <w:rsid w:val="00AA75ED"/>
    <w:rsid w:val="00AA7C59"/>
    <w:rsid w:val="00AB0B5A"/>
    <w:rsid w:val="00AB0EED"/>
    <w:rsid w:val="00AB16AA"/>
    <w:rsid w:val="00AB37BC"/>
    <w:rsid w:val="00AC0FDD"/>
    <w:rsid w:val="00AC22AB"/>
    <w:rsid w:val="00AC34FE"/>
    <w:rsid w:val="00AC631A"/>
    <w:rsid w:val="00AC6880"/>
    <w:rsid w:val="00AC6E11"/>
    <w:rsid w:val="00AC79DB"/>
    <w:rsid w:val="00AD09B7"/>
    <w:rsid w:val="00AD0A53"/>
    <w:rsid w:val="00AD0B76"/>
    <w:rsid w:val="00AD0CF8"/>
    <w:rsid w:val="00AD1F19"/>
    <w:rsid w:val="00AD25FD"/>
    <w:rsid w:val="00AD44D1"/>
    <w:rsid w:val="00AD456B"/>
    <w:rsid w:val="00AD4839"/>
    <w:rsid w:val="00AD4DBC"/>
    <w:rsid w:val="00AD6F2F"/>
    <w:rsid w:val="00AD77CC"/>
    <w:rsid w:val="00AE1C48"/>
    <w:rsid w:val="00AE5596"/>
    <w:rsid w:val="00AF1F93"/>
    <w:rsid w:val="00AF2884"/>
    <w:rsid w:val="00AF3839"/>
    <w:rsid w:val="00AF3BEB"/>
    <w:rsid w:val="00AF3FA9"/>
    <w:rsid w:val="00AF5CE5"/>
    <w:rsid w:val="00AF66C4"/>
    <w:rsid w:val="00AF7CBC"/>
    <w:rsid w:val="00B00F10"/>
    <w:rsid w:val="00B01717"/>
    <w:rsid w:val="00B01782"/>
    <w:rsid w:val="00B02993"/>
    <w:rsid w:val="00B03FBA"/>
    <w:rsid w:val="00B05B01"/>
    <w:rsid w:val="00B11FB2"/>
    <w:rsid w:val="00B12784"/>
    <w:rsid w:val="00B12C09"/>
    <w:rsid w:val="00B12E6D"/>
    <w:rsid w:val="00B156B1"/>
    <w:rsid w:val="00B16DF9"/>
    <w:rsid w:val="00B17989"/>
    <w:rsid w:val="00B20C02"/>
    <w:rsid w:val="00B21021"/>
    <w:rsid w:val="00B2314E"/>
    <w:rsid w:val="00B251E3"/>
    <w:rsid w:val="00B252AF"/>
    <w:rsid w:val="00B26E33"/>
    <w:rsid w:val="00B30B5F"/>
    <w:rsid w:val="00B30E2B"/>
    <w:rsid w:val="00B342C7"/>
    <w:rsid w:val="00B406B3"/>
    <w:rsid w:val="00B4398E"/>
    <w:rsid w:val="00B43B68"/>
    <w:rsid w:val="00B4421E"/>
    <w:rsid w:val="00B45227"/>
    <w:rsid w:val="00B459BD"/>
    <w:rsid w:val="00B45F06"/>
    <w:rsid w:val="00B4641E"/>
    <w:rsid w:val="00B5494B"/>
    <w:rsid w:val="00B549AF"/>
    <w:rsid w:val="00B54E35"/>
    <w:rsid w:val="00B56777"/>
    <w:rsid w:val="00B5727D"/>
    <w:rsid w:val="00B57564"/>
    <w:rsid w:val="00B60669"/>
    <w:rsid w:val="00B61534"/>
    <w:rsid w:val="00B61B94"/>
    <w:rsid w:val="00B6334C"/>
    <w:rsid w:val="00B64BAC"/>
    <w:rsid w:val="00B701A2"/>
    <w:rsid w:val="00B73E7B"/>
    <w:rsid w:val="00B75F8B"/>
    <w:rsid w:val="00B76F2F"/>
    <w:rsid w:val="00B7788E"/>
    <w:rsid w:val="00B779C1"/>
    <w:rsid w:val="00B77A21"/>
    <w:rsid w:val="00B77DA4"/>
    <w:rsid w:val="00B8190A"/>
    <w:rsid w:val="00B821BB"/>
    <w:rsid w:val="00B836FE"/>
    <w:rsid w:val="00B84936"/>
    <w:rsid w:val="00B85F1C"/>
    <w:rsid w:val="00B86105"/>
    <w:rsid w:val="00B862A4"/>
    <w:rsid w:val="00B86F38"/>
    <w:rsid w:val="00B91CB9"/>
    <w:rsid w:val="00B938C8"/>
    <w:rsid w:val="00B94017"/>
    <w:rsid w:val="00B95C38"/>
    <w:rsid w:val="00B96096"/>
    <w:rsid w:val="00B9622B"/>
    <w:rsid w:val="00BA1C3C"/>
    <w:rsid w:val="00BA1D8E"/>
    <w:rsid w:val="00BA5379"/>
    <w:rsid w:val="00BA5897"/>
    <w:rsid w:val="00BA5D1A"/>
    <w:rsid w:val="00BA6C2C"/>
    <w:rsid w:val="00BA7A7B"/>
    <w:rsid w:val="00BB22DA"/>
    <w:rsid w:val="00BB3080"/>
    <w:rsid w:val="00BB3EDB"/>
    <w:rsid w:val="00BB46F9"/>
    <w:rsid w:val="00BB65DF"/>
    <w:rsid w:val="00BB6767"/>
    <w:rsid w:val="00BC065E"/>
    <w:rsid w:val="00BC1D28"/>
    <w:rsid w:val="00BC1DF0"/>
    <w:rsid w:val="00BC55AC"/>
    <w:rsid w:val="00BC6D52"/>
    <w:rsid w:val="00BD05D7"/>
    <w:rsid w:val="00BD38F9"/>
    <w:rsid w:val="00BD3CAB"/>
    <w:rsid w:val="00BD6F26"/>
    <w:rsid w:val="00BD7231"/>
    <w:rsid w:val="00BD7734"/>
    <w:rsid w:val="00BE2690"/>
    <w:rsid w:val="00BE2EBA"/>
    <w:rsid w:val="00BE4764"/>
    <w:rsid w:val="00BE4CC8"/>
    <w:rsid w:val="00BE52B2"/>
    <w:rsid w:val="00BE56EE"/>
    <w:rsid w:val="00BE7AED"/>
    <w:rsid w:val="00BF0DE2"/>
    <w:rsid w:val="00BF3214"/>
    <w:rsid w:val="00BF780D"/>
    <w:rsid w:val="00C02579"/>
    <w:rsid w:val="00C069C6"/>
    <w:rsid w:val="00C103CD"/>
    <w:rsid w:val="00C16667"/>
    <w:rsid w:val="00C2348E"/>
    <w:rsid w:val="00C23E4D"/>
    <w:rsid w:val="00C34241"/>
    <w:rsid w:val="00C36521"/>
    <w:rsid w:val="00C41452"/>
    <w:rsid w:val="00C43EE6"/>
    <w:rsid w:val="00C45AC9"/>
    <w:rsid w:val="00C46EE2"/>
    <w:rsid w:val="00C47D42"/>
    <w:rsid w:val="00C51EB4"/>
    <w:rsid w:val="00C5219A"/>
    <w:rsid w:val="00C52940"/>
    <w:rsid w:val="00C536DC"/>
    <w:rsid w:val="00C53C34"/>
    <w:rsid w:val="00C54B2D"/>
    <w:rsid w:val="00C555A4"/>
    <w:rsid w:val="00C55B6A"/>
    <w:rsid w:val="00C565C0"/>
    <w:rsid w:val="00C57A56"/>
    <w:rsid w:val="00C60014"/>
    <w:rsid w:val="00C600AE"/>
    <w:rsid w:val="00C60BD2"/>
    <w:rsid w:val="00C60E1C"/>
    <w:rsid w:val="00C60FA5"/>
    <w:rsid w:val="00C61D32"/>
    <w:rsid w:val="00C64265"/>
    <w:rsid w:val="00C73911"/>
    <w:rsid w:val="00C74CD2"/>
    <w:rsid w:val="00C76CD6"/>
    <w:rsid w:val="00C76D1C"/>
    <w:rsid w:val="00C7724B"/>
    <w:rsid w:val="00C80180"/>
    <w:rsid w:val="00C808C2"/>
    <w:rsid w:val="00C8156F"/>
    <w:rsid w:val="00C83356"/>
    <w:rsid w:val="00C83836"/>
    <w:rsid w:val="00C843C1"/>
    <w:rsid w:val="00C857D2"/>
    <w:rsid w:val="00C85BAA"/>
    <w:rsid w:val="00C8669B"/>
    <w:rsid w:val="00C8747E"/>
    <w:rsid w:val="00C87604"/>
    <w:rsid w:val="00C91CFC"/>
    <w:rsid w:val="00C93B3E"/>
    <w:rsid w:val="00C93C8A"/>
    <w:rsid w:val="00C93DE7"/>
    <w:rsid w:val="00C945DA"/>
    <w:rsid w:val="00C95625"/>
    <w:rsid w:val="00C9662B"/>
    <w:rsid w:val="00CA0F78"/>
    <w:rsid w:val="00CA30DE"/>
    <w:rsid w:val="00CA5281"/>
    <w:rsid w:val="00CA63F7"/>
    <w:rsid w:val="00CA6AAA"/>
    <w:rsid w:val="00CA7E21"/>
    <w:rsid w:val="00CB0FED"/>
    <w:rsid w:val="00CB1189"/>
    <w:rsid w:val="00CB20A7"/>
    <w:rsid w:val="00CB45BE"/>
    <w:rsid w:val="00CB4C95"/>
    <w:rsid w:val="00CB6F2B"/>
    <w:rsid w:val="00CB71D7"/>
    <w:rsid w:val="00CC22D1"/>
    <w:rsid w:val="00CC3974"/>
    <w:rsid w:val="00CC5D00"/>
    <w:rsid w:val="00CD2E91"/>
    <w:rsid w:val="00CD35CF"/>
    <w:rsid w:val="00CD53AF"/>
    <w:rsid w:val="00CD58F4"/>
    <w:rsid w:val="00CD6119"/>
    <w:rsid w:val="00CD68A0"/>
    <w:rsid w:val="00CD68AC"/>
    <w:rsid w:val="00CD6E40"/>
    <w:rsid w:val="00CE0122"/>
    <w:rsid w:val="00CE0A95"/>
    <w:rsid w:val="00CE13CA"/>
    <w:rsid w:val="00CE1E09"/>
    <w:rsid w:val="00CE22F1"/>
    <w:rsid w:val="00CE3C4B"/>
    <w:rsid w:val="00CE59A2"/>
    <w:rsid w:val="00CE6157"/>
    <w:rsid w:val="00CE6ED7"/>
    <w:rsid w:val="00CF280E"/>
    <w:rsid w:val="00CF5158"/>
    <w:rsid w:val="00CF5A6E"/>
    <w:rsid w:val="00CF7463"/>
    <w:rsid w:val="00CF7F36"/>
    <w:rsid w:val="00D004F8"/>
    <w:rsid w:val="00D00F42"/>
    <w:rsid w:val="00D02413"/>
    <w:rsid w:val="00D02580"/>
    <w:rsid w:val="00D02DC5"/>
    <w:rsid w:val="00D04A29"/>
    <w:rsid w:val="00D04B5F"/>
    <w:rsid w:val="00D04C69"/>
    <w:rsid w:val="00D04D57"/>
    <w:rsid w:val="00D0645C"/>
    <w:rsid w:val="00D1065D"/>
    <w:rsid w:val="00D13ED5"/>
    <w:rsid w:val="00D153B0"/>
    <w:rsid w:val="00D15990"/>
    <w:rsid w:val="00D220E5"/>
    <w:rsid w:val="00D22EEC"/>
    <w:rsid w:val="00D249D1"/>
    <w:rsid w:val="00D25C57"/>
    <w:rsid w:val="00D25F11"/>
    <w:rsid w:val="00D26765"/>
    <w:rsid w:val="00D26D01"/>
    <w:rsid w:val="00D33E8F"/>
    <w:rsid w:val="00D34812"/>
    <w:rsid w:val="00D35503"/>
    <w:rsid w:val="00D366B6"/>
    <w:rsid w:val="00D377C0"/>
    <w:rsid w:val="00D37BA9"/>
    <w:rsid w:val="00D37EEB"/>
    <w:rsid w:val="00D40FF4"/>
    <w:rsid w:val="00D41621"/>
    <w:rsid w:val="00D43272"/>
    <w:rsid w:val="00D436AA"/>
    <w:rsid w:val="00D44386"/>
    <w:rsid w:val="00D44903"/>
    <w:rsid w:val="00D526AD"/>
    <w:rsid w:val="00D52B38"/>
    <w:rsid w:val="00D541BF"/>
    <w:rsid w:val="00D5458E"/>
    <w:rsid w:val="00D54635"/>
    <w:rsid w:val="00D5511A"/>
    <w:rsid w:val="00D55373"/>
    <w:rsid w:val="00D570A9"/>
    <w:rsid w:val="00D579E1"/>
    <w:rsid w:val="00D60628"/>
    <w:rsid w:val="00D60B78"/>
    <w:rsid w:val="00D647EC"/>
    <w:rsid w:val="00D65D38"/>
    <w:rsid w:val="00D67516"/>
    <w:rsid w:val="00D70081"/>
    <w:rsid w:val="00D70EE6"/>
    <w:rsid w:val="00D721E6"/>
    <w:rsid w:val="00D748B6"/>
    <w:rsid w:val="00D76978"/>
    <w:rsid w:val="00D76DEE"/>
    <w:rsid w:val="00D77B26"/>
    <w:rsid w:val="00D8083C"/>
    <w:rsid w:val="00D8095F"/>
    <w:rsid w:val="00D81302"/>
    <w:rsid w:val="00D81EC4"/>
    <w:rsid w:val="00D8243A"/>
    <w:rsid w:val="00D83484"/>
    <w:rsid w:val="00D83F51"/>
    <w:rsid w:val="00D875C5"/>
    <w:rsid w:val="00D8769B"/>
    <w:rsid w:val="00D93636"/>
    <w:rsid w:val="00D9369F"/>
    <w:rsid w:val="00D953EB"/>
    <w:rsid w:val="00D96177"/>
    <w:rsid w:val="00D96B7E"/>
    <w:rsid w:val="00D96C11"/>
    <w:rsid w:val="00DA0826"/>
    <w:rsid w:val="00DA21EF"/>
    <w:rsid w:val="00DA4E90"/>
    <w:rsid w:val="00DA5421"/>
    <w:rsid w:val="00DA5BB7"/>
    <w:rsid w:val="00DA5D3B"/>
    <w:rsid w:val="00DA72F5"/>
    <w:rsid w:val="00DB0A31"/>
    <w:rsid w:val="00DB1331"/>
    <w:rsid w:val="00DB18E2"/>
    <w:rsid w:val="00DB43A4"/>
    <w:rsid w:val="00DB4E9D"/>
    <w:rsid w:val="00DB55AA"/>
    <w:rsid w:val="00DB787D"/>
    <w:rsid w:val="00DC2122"/>
    <w:rsid w:val="00DC2D95"/>
    <w:rsid w:val="00DC40CF"/>
    <w:rsid w:val="00DC4605"/>
    <w:rsid w:val="00DC4726"/>
    <w:rsid w:val="00DC5570"/>
    <w:rsid w:val="00DC55AC"/>
    <w:rsid w:val="00DC603E"/>
    <w:rsid w:val="00DC7193"/>
    <w:rsid w:val="00DC71FA"/>
    <w:rsid w:val="00DD0114"/>
    <w:rsid w:val="00DD0318"/>
    <w:rsid w:val="00DD1212"/>
    <w:rsid w:val="00DD19E2"/>
    <w:rsid w:val="00DD3280"/>
    <w:rsid w:val="00DD55ED"/>
    <w:rsid w:val="00DD5ACA"/>
    <w:rsid w:val="00DD718B"/>
    <w:rsid w:val="00DD7E34"/>
    <w:rsid w:val="00DE165F"/>
    <w:rsid w:val="00DE290F"/>
    <w:rsid w:val="00DE3A71"/>
    <w:rsid w:val="00DE3D89"/>
    <w:rsid w:val="00DE54C4"/>
    <w:rsid w:val="00DE5E8C"/>
    <w:rsid w:val="00DE6C25"/>
    <w:rsid w:val="00DE7860"/>
    <w:rsid w:val="00DE7A87"/>
    <w:rsid w:val="00DF0EFC"/>
    <w:rsid w:val="00DF1726"/>
    <w:rsid w:val="00DF3CE4"/>
    <w:rsid w:val="00DF5771"/>
    <w:rsid w:val="00DF6232"/>
    <w:rsid w:val="00DF6D6A"/>
    <w:rsid w:val="00E00643"/>
    <w:rsid w:val="00E01426"/>
    <w:rsid w:val="00E01694"/>
    <w:rsid w:val="00E02C4E"/>
    <w:rsid w:val="00E0601E"/>
    <w:rsid w:val="00E06E18"/>
    <w:rsid w:val="00E0701F"/>
    <w:rsid w:val="00E07654"/>
    <w:rsid w:val="00E12912"/>
    <w:rsid w:val="00E12BB3"/>
    <w:rsid w:val="00E13C20"/>
    <w:rsid w:val="00E14230"/>
    <w:rsid w:val="00E14DD2"/>
    <w:rsid w:val="00E156DF"/>
    <w:rsid w:val="00E15ABF"/>
    <w:rsid w:val="00E21464"/>
    <w:rsid w:val="00E21E75"/>
    <w:rsid w:val="00E25DDE"/>
    <w:rsid w:val="00E30338"/>
    <w:rsid w:val="00E31D51"/>
    <w:rsid w:val="00E3274C"/>
    <w:rsid w:val="00E33931"/>
    <w:rsid w:val="00E35E33"/>
    <w:rsid w:val="00E36B4C"/>
    <w:rsid w:val="00E36DF3"/>
    <w:rsid w:val="00E40E8B"/>
    <w:rsid w:val="00E42222"/>
    <w:rsid w:val="00E47F4C"/>
    <w:rsid w:val="00E52AC6"/>
    <w:rsid w:val="00E52E91"/>
    <w:rsid w:val="00E534BB"/>
    <w:rsid w:val="00E54C60"/>
    <w:rsid w:val="00E55FBF"/>
    <w:rsid w:val="00E56396"/>
    <w:rsid w:val="00E6106E"/>
    <w:rsid w:val="00E64978"/>
    <w:rsid w:val="00E65922"/>
    <w:rsid w:val="00E67CFD"/>
    <w:rsid w:val="00E729E1"/>
    <w:rsid w:val="00E72AA8"/>
    <w:rsid w:val="00E73B68"/>
    <w:rsid w:val="00E75FD1"/>
    <w:rsid w:val="00E76049"/>
    <w:rsid w:val="00E7701D"/>
    <w:rsid w:val="00E77FF0"/>
    <w:rsid w:val="00E83DA5"/>
    <w:rsid w:val="00E84B3E"/>
    <w:rsid w:val="00E86BF7"/>
    <w:rsid w:val="00E876AC"/>
    <w:rsid w:val="00E87D94"/>
    <w:rsid w:val="00E90820"/>
    <w:rsid w:val="00E92EB4"/>
    <w:rsid w:val="00E949EF"/>
    <w:rsid w:val="00E94C69"/>
    <w:rsid w:val="00E95E9B"/>
    <w:rsid w:val="00E95EA4"/>
    <w:rsid w:val="00E96C50"/>
    <w:rsid w:val="00E97086"/>
    <w:rsid w:val="00E979C3"/>
    <w:rsid w:val="00EA305A"/>
    <w:rsid w:val="00EA32F7"/>
    <w:rsid w:val="00EA33AD"/>
    <w:rsid w:val="00EA39B9"/>
    <w:rsid w:val="00EA4313"/>
    <w:rsid w:val="00EA57D2"/>
    <w:rsid w:val="00EA5C4C"/>
    <w:rsid w:val="00EA7D2B"/>
    <w:rsid w:val="00EB2310"/>
    <w:rsid w:val="00EB3761"/>
    <w:rsid w:val="00EB4BAA"/>
    <w:rsid w:val="00EB5F25"/>
    <w:rsid w:val="00EB75F0"/>
    <w:rsid w:val="00EC0727"/>
    <w:rsid w:val="00EC16B5"/>
    <w:rsid w:val="00EC170F"/>
    <w:rsid w:val="00EC29BD"/>
    <w:rsid w:val="00EC336C"/>
    <w:rsid w:val="00EC3889"/>
    <w:rsid w:val="00EC468C"/>
    <w:rsid w:val="00EC50E8"/>
    <w:rsid w:val="00EC58C5"/>
    <w:rsid w:val="00ED2784"/>
    <w:rsid w:val="00ED2B53"/>
    <w:rsid w:val="00ED6A37"/>
    <w:rsid w:val="00ED7AF0"/>
    <w:rsid w:val="00EE4472"/>
    <w:rsid w:val="00EE5695"/>
    <w:rsid w:val="00EF3628"/>
    <w:rsid w:val="00EF6136"/>
    <w:rsid w:val="00EF74D3"/>
    <w:rsid w:val="00EF7B5E"/>
    <w:rsid w:val="00F006E5"/>
    <w:rsid w:val="00F0210D"/>
    <w:rsid w:val="00F023C9"/>
    <w:rsid w:val="00F05143"/>
    <w:rsid w:val="00F05CED"/>
    <w:rsid w:val="00F06990"/>
    <w:rsid w:val="00F06D93"/>
    <w:rsid w:val="00F129A1"/>
    <w:rsid w:val="00F132E0"/>
    <w:rsid w:val="00F13E12"/>
    <w:rsid w:val="00F14391"/>
    <w:rsid w:val="00F1585B"/>
    <w:rsid w:val="00F15B82"/>
    <w:rsid w:val="00F168C5"/>
    <w:rsid w:val="00F176A9"/>
    <w:rsid w:val="00F245DD"/>
    <w:rsid w:val="00F24F63"/>
    <w:rsid w:val="00F257F0"/>
    <w:rsid w:val="00F25C3D"/>
    <w:rsid w:val="00F27448"/>
    <w:rsid w:val="00F31163"/>
    <w:rsid w:val="00F33298"/>
    <w:rsid w:val="00F3652C"/>
    <w:rsid w:val="00F3742D"/>
    <w:rsid w:val="00F41D56"/>
    <w:rsid w:val="00F429AD"/>
    <w:rsid w:val="00F43186"/>
    <w:rsid w:val="00F44C44"/>
    <w:rsid w:val="00F44EBF"/>
    <w:rsid w:val="00F50A5B"/>
    <w:rsid w:val="00F516B9"/>
    <w:rsid w:val="00F52454"/>
    <w:rsid w:val="00F5339E"/>
    <w:rsid w:val="00F564CA"/>
    <w:rsid w:val="00F60B67"/>
    <w:rsid w:val="00F677E5"/>
    <w:rsid w:val="00F67B27"/>
    <w:rsid w:val="00F700A4"/>
    <w:rsid w:val="00F70FAA"/>
    <w:rsid w:val="00F73097"/>
    <w:rsid w:val="00F73E2A"/>
    <w:rsid w:val="00F7401F"/>
    <w:rsid w:val="00F75716"/>
    <w:rsid w:val="00F762D1"/>
    <w:rsid w:val="00F76CA7"/>
    <w:rsid w:val="00F8130A"/>
    <w:rsid w:val="00F826E7"/>
    <w:rsid w:val="00F8310D"/>
    <w:rsid w:val="00F83128"/>
    <w:rsid w:val="00F863EE"/>
    <w:rsid w:val="00F91B83"/>
    <w:rsid w:val="00F926C7"/>
    <w:rsid w:val="00F93072"/>
    <w:rsid w:val="00F93090"/>
    <w:rsid w:val="00F93911"/>
    <w:rsid w:val="00F94434"/>
    <w:rsid w:val="00F95219"/>
    <w:rsid w:val="00F95901"/>
    <w:rsid w:val="00F95BAD"/>
    <w:rsid w:val="00FA19D3"/>
    <w:rsid w:val="00FA1C33"/>
    <w:rsid w:val="00FA28B7"/>
    <w:rsid w:val="00FA4383"/>
    <w:rsid w:val="00FA4545"/>
    <w:rsid w:val="00FA5137"/>
    <w:rsid w:val="00FA6B2E"/>
    <w:rsid w:val="00FB1687"/>
    <w:rsid w:val="00FB2425"/>
    <w:rsid w:val="00FB407A"/>
    <w:rsid w:val="00FB4CAE"/>
    <w:rsid w:val="00FB6AA9"/>
    <w:rsid w:val="00FB76AE"/>
    <w:rsid w:val="00FC002D"/>
    <w:rsid w:val="00FC103E"/>
    <w:rsid w:val="00FC11FA"/>
    <w:rsid w:val="00FC1E4C"/>
    <w:rsid w:val="00FD0261"/>
    <w:rsid w:val="00FD0EBD"/>
    <w:rsid w:val="00FD63F7"/>
    <w:rsid w:val="00FD77B3"/>
    <w:rsid w:val="00FE03D4"/>
    <w:rsid w:val="00FE336A"/>
    <w:rsid w:val="00FE4D71"/>
    <w:rsid w:val="00FE5F72"/>
    <w:rsid w:val="00FE6EA4"/>
    <w:rsid w:val="00FE7452"/>
    <w:rsid w:val="00FE7AB8"/>
    <w:rsid w:val="00FF296B"/>
    <w:rsid w:val="00FF37CC"/>
    <w:rsid w:val="00FF5AB4"/>
    <w:rsid w:val="015F1876"/>
    <w:rsid w:val="016D5A02"/>
    <w:rsid w:val="01A40B76"/>
    <w:rsid w:val="01A83C18"/>
    <w:rsid w:val="01FB01E4"/>
    <w:rsid w:val="024733A7"/>
    <w:rsid w:val="02670859"/>
    <w:rsid w:val="02B17138"/>
    <w:rsid w:val="039A2350"/>
    <w:rsid w:val="042C0906"/>
    <w:rsid w:val="0455490B"/>
    <w:rsid w:val="04F87236"/>
    <w:rsid w:val="05143682"/>
    <w:rsid w:val="05596B6D"/>
    <w:rsid w:val="05753495"/>
    <w:rsid w:val="071F414A"/>
    <w:rsid w:val="07D24250"/>
    <w:rsid w:val="07FF6C89"/>
    <w:rsid w:val="08255DB0"/>
    <w:rsid w:val="086906E7"/>
    <w:rsid w:val="08B3679F"/>
    <w:rsid w:val="091C3B39"/>
    <w:rsid w:val="09A7268F"/>
    <w:rsid w:val="09D00416"/>
    <w:rsid w:val="0A7B0C43"/>
    <w:rsid w:val="0A7C7934"/>
    <w:rsid w:val="0B19296C"/>
    <w:rsid w:val="0B7D5ED7"/>
    <w:rsid w:val="0BE047F9"/>
    <w:rsid w:val="0C1204E7"/>
    <w:rsid w:val="0C26339D"/>
    <w:rsid w:val="0C31282D"/>
    <w:rsid w:val="0C8B7662"/>
    <w:rsid w:val="0CD63859"/>
    <w:rsid w:val="0CDF2A5B"/>
    <w:rsid w:val="0D122A9A"/>
    <w:rsid w:val="0D52065E"/>
    <w:rsid w:val="0E6565C1"/>
    <w:rsid w:val="0EFB55FE"/>
    <w:rsid w:val="0F162CFF"/>
    <w:rsid w:val="0F8F63FC"/>
    <w:rsid w:val="0FD775CA"/>
    <w:rsid w:val="10654507"/>
    <w:rsid w:val="10B321B2"/>
    <w:rsid w:val="10CB690C"/>
    <w:rsid w:val="10E064F4"/>
    <w:rsid w:val="11233662"/>
    <w:rsid w:val="112C7D20"/>
    <w:rsid w:val="1147507C"/>
    <w:rsid w:val="11FB6A1C"/>
    <w:rsid w:val="12677AB5"/>
    <w:rsid w:val="129C3693"/>
    <w:rsid w:val="12A43F2C"/>
    <w:rsid w:val="12DD5B27"/>
    <w:rsid w:val="12FA2F1E"/>
    <w:rsid w:val="131D41AB"/>
    <w:rsid w:val="132D1693"/>
    <w:rsid w:val="13373364"/>
    <w:rsid w:val="13D421DE"/>
    <w:rsid w:val="1444582D"/>
    <w:rsid w:val="14B75571"/>
    <w:rsid w:val="14F426C5"/>
    <w:rsid w:val="15410D9B"/>
    <w:rsid w:val="15B119F3"/>
    <w:rsid w:val="15D631C0"/>
    <w:rsid w:val="15F93979"/>
    <w:rsid w:val="166C3BDD"/>
    <w:rsid w:val="16883557"/>
    <w:rsid w:val="16E46A37"/>
    <w:rsid w:val="175212AE"/>
    <w:rsid w:val="18002C03"/>
    <w:rsid w:val="183817FC"/>
    <w:rsid w:val="19162C4C"/>
    <w:rsid w:val="19531F80"/>
    <w:rsid w:val="1A236DD5"/>
    <w:rsid w:val="1A2F41CA"/>
    <w:rsid w:val="1AB017EE"/>
    <w:rsid w:val="1ABA685E"/>
    <w:rsid w:val="1B877F62"/>
    <w:rsid w:val="1B88102E"/>
    <w:rsid w:val="1B9E7686"/>
    <w:rsid w:val="1BCE6EE6"/>
    <w:rsid w:val="1CC50740"/>
    <w:rsid w:val="1CCD228F"/>
    <w:rsid w:val="1CF87EC8"/>
    <w:rsid w:val="1D921043"/>
    <w:rsid w:val="1DC73DF6"/>
    <w:rsid w:val="1E8445AB"/>
    <w:rsid w:val="1EE83F7B"/>
    <w:rsid w:val="1F2C6B63"/>
    <w:rsid w:val="1F2E6042"/>
    <w:rsid w:val="1F537AB2"/>
    <w:rsid w:val="1F6742EF"/>
    <w:rsid w:val="1FB42EAC"/>
    <w:rsid w:val="1FC91339"/>
    <w:rsid w:val="1FE06397"/>
    <w:rsid w:val="20464AF9"/>
    <w:rsid w:val="20584F40"/>
    <w:rsid w:val="20C2479C"/>
    <w:rsid w:val="20DC243B"/>
    <w:rsid w:val="21036BEF"/>
    <w:rsid w:val="21075618"/>
    <w:rsid w:val="21824EC0"/>
    <w:rsid w:val="219223BA"/>
    <w:rsid w:val="22387BB9"/>
    <w:rsid w:val="2267218C"/>
    <w:rsid w:val="226A4E88"/>
    <w:rsid w:val="22704843"/>
    <w:rsid w:val="22FD11AE"/>
    <w:rsid w:val="2327033B"/>
    <w:rsid w:val="233F6E35"/>
    <w:rsid w:val="236C39A7"/>
    <w:rsid w:val="246A497C"/>
    <w:rsid w:val="246F6A6D"/>
    <w:rsid w:val="24DA5158"/>
    <w:rsid w:val="24E34A71"/>
    <w:rsid w:val="25091525"/>
    <w:rsid w:val="25BB140C"/>
    <w:rsid w:val="26417C89"/>
    <w:rsid w:val="26691EC9"/>
    <w:rsid w:val="2678123E"/>
    <w:rsid w:val="26B450C7"/>
    <w:rsid w:val="275D0AE2"/>
    <w:rsid w:val="27AE4BE2"/>
    <w:rsid w:val="285851BD"/>
    <w:rsid w:val="29804B80"/>
    <w:rsid w:val="29832955"/>
    <w:rsid w:val="2A184C93"/>
    <w:rsid w:val="2A8E3921"/>
    <w:rsid w:val="2AA10556"/>
    <w:rsid w:val="2AEE6190"/>
    <w:rsid w:val="2B090FF8"/>
    <w:rsid w:val="2B4B6FD4"/>
    <w:rsid w:val="2B53738F"/>
    <w:rsid w:val="2BB54983"/>
    <w:rsid w:val="2C5935AD"/>
    <w:rsid w:val="2C707F1F"/>
    <w:rsid w:val="2C80460A"/>
    <w:rsid w:val="2CFE0B48"/>
    <w:rsid w:val="2D0C7DCC"/>
    <w:rsid w:val="2D141AED"/>
    <w:rsid w:val="2D3654B9"/>
    <w:rsid w:val="2DB908BD"/>
    <w:rsid w:val="2E077A28"/>
    <w:rsid w:val="2E19792B"/>
    <w:rsid w:val="2E6164C4"/>
    <w:rsid w:val="2EA841F5"/>
    <w:rsid w:val="2F232C04"/>
    <w:rsid w:val="30AE3270"/>
    <w:rsid w:val="30D7136C"/>
    <w:rsid w:val="30EF5913"/>
    <w:rsid w:val="311B76F2"/>
    <w:rsid w:val="317445FE"/>
    <w:rsid w:val="31D206DF"/>
    <w:rsid w:val="31DE30F5"/>
    <w:rsid w:val="322278DB"/>
    <w:rsid w:val="324D4D33"/>
    <w:rsid w:val="324F1C43"/>
    <w:rsid w:val="32DD275B"/>
    <w:rsid w:val="32DF4FE4"/>
    <w:rsid w:val="33A81754"/>
    <w:rsid w:val="33E245D7"/>
    <w:rsid w:val="33F14E9A"/>
    <w:rsid w:val="344D0750"/>
    <w:rsid w:val="348B2E9A"/>
    <w:rsid w:val="34BC11FB"/>
    <w:rsid w:val="352767D5"/>
    <w:rsid w:val="354353DC"/>
    <w:rsid w:val="369024C8"/>
    <w:rsid w:val="36C70139"/>
    <w:rsid w:val="36C73C47"/>
    <w:rsid w:val="370B750F"/>
    <w:rsid w:val="375C6305"/>
    <w:rsid w:val="37B4397F"/>
    <w:rsid w:val="38046C67"/>
    <w:rsid w:val="38192937"/>
    <w:rsid w:val="381C164C"/>
    <w:rsid w:val="381D0F2E"/>
    <w:rsid w:val="38C12211"/>
    <w:rsid w:val="38D74422"/>
    <w:rsid w:val="39651D50"/>
    <w:rsid w:val="396C785E"/>
    <w:rsid w:val="399F0D8E"/>
    <w:rsid w:val="39B577F2"/>
    <w:rsid w:val="3A910F56"/>
    <w:rsid w:val="3B8C7BA2"/>
    <w:rsid w:val="3B9F5929"/>
    <w:rsid w:val="3BBD1C30"/>
    <w:rsid w:val="3BDE4CC3"/>
    <w:rsid w:val="3C1B4581"/>
    <w:rsid w:val="3C5411CB"/>
    <w:rsid w:val="3D025CE9"/>
    <w:rsid w:val="3D1E637C"/>
    <w:rsid w:val="3D9A3D19"/>
    <w:rsid w:val="3DB90D10"/>
    <w:rsid w:val="3DD175BD"/>
    <w:rsid w:val="3E1270FE"/>
    <w:rsid w:val="3E2D739E"/>
    <w:rsid w:val="3EBC311C"/>
    <w:rsid w:val="3F08601B"/>
    <w:rsid w:val="3F734D7C"/>
    <w:rsid w:val="3FD977F6"/>
    <w:rsid w:val="40065A8E"/>
    <w:rsid w:val="40472DC7"/>
    <w:rsid w:val="408233A8"/>
    <w:rsid w:val="40A13193"/>
    <w:rsid w:val="411B2373"/>
    <w:rsid w:val="41394D2F"/>
    <w:rsid w:val="41C2162A"/>
    <w:rsid w:val="41E240DC"/>
    <w:rsid w:val="42002224"/>
    <w:rsid w:val="42273539"/>
    <w:rsid w:val="42394D9A"/>
    <w:rsid w:val="42C13F6D"/>
    <w:rsid w:val="43155E63"/>
    <w:rsid w:val="438A47E2"/>
    <w:rsid w:val="43AC28CB"/>
    <w:rsid w:val="43CE1FE6"/>
    <w:rsid w:val="441B2CF4"/>
    <w:rsid w:val="442F2598"/>
    <w:rsid w:val="44414113"/>
    <w:rsid w:val="45742E4C"/>
    <w:rsid w:val="457A4988"/>
    <w:rsid w:val="45DB201A"/>
    <w:rsid w:val="466070CB"/>
    <w:rsid w:val="4662552B"/>
    <w:rsid w:val="46F17868"/>
    <w:rsid w:val="470A1D59"/>
    <w:rsid w:val="475523FE"/>
    <w:rsid w:val="477D31B2"/>
    <w:rsid w:val="47AD16F4"/>
    <w:rsid w:val="47F220B9"/>
    <w:rsid w:val="481226BB"/>
    <w:rsid w:val="48785E1D"/>
    <w:rsid w:val="48A45B0D"/>
    <w:rsid w:val="48CD19F3"/>
    <w:rsid w:val="48CD33D7"/>
    <w:rsid w:val="48DE03A0"/>
    <w:rsid w:val="490C3C47"/>
    <w:rsid w:val="498217FB"/>
    <w:rsid w:val="49B8567F"/>
    <w:rsid w:val="49EE67F8"/>
    <w:rsid w:val="4A146474"/>
    <w:rsid w:val="4A5B3A1E"/>
    <w:rsid w:val="4A8053D5"/>
    <w:rsid w:val="4A8C674C"/>
    <w:rsid w:val="4B174626"/>
    <w:rsid w:val="4BC066F9"/>
    <w:rsid w:val="4BEF3CA3"/>
    <w:rsid w:val="4CEA78EF"/>
    <w:rsid w:val="4CF434BE"/>
    <w:rsid w:val="4D3955D6"/>
    <w:rsid w:val="4DFF2472"/>
    <w:rsid w:val="4EA643E5"/>
    <w:rsid w:val="4EEE44A3"/>
    <w:rsid w:val="4F0773AA"/>
    <w:rsid w:val="4FA22AD4"/>
    <w:rsid w:val="500A2580"/>
    <w:rsid w:val="50A62B75"/>
    <w:rsid w:val="51A214B3"/>
    <w:rsid w:val="51D95534"/>
    <w:rsid w:val="51E30969"/>
    <w:rsid w:val="52871ECE"/>
    <w:rsid w:val="52B5765A"/>
    <w:rsid w:val="52F67118"/>
    <w:rsid w:val="53045E51"/>
    <w:rsid w:val="53592644"/>
    <w:rsid w:val="540F030D"/>
    <w:rsid w:val="54EB6E75"/>
    <w:rsid w:val="550D03AF"/>
    <w:rsid w:val="55956D62"/>
    <w:rsid w:val="55C649C7"/>
    <w:rsid w:val="560D7197"/>
    <w:rsid w:val="564629E2"/>
    <w:rsid w:val="56961217"/>
    <w:rsid w:val="56BF48E6"/>
    <w:rsid w:val="579027D0"/>
    <w:rsid w:val="57994959"/>
    <w:rsid w:val="57BD4767"/>
    <w:rsid w:val="58AE1A0C"/>
    <w:rsid w:val="59283FC5"/>
    <w:rsid w:val="594F021E"/>
    <w:rsid w:val="59D14BCB"/>
    <w:rsid w:val="59E50E92"/>
    <w:rsid w:val="5A5C4E48"/>
    <w:rsid w:val="5B1846A8"/>
    <w:rsid w:val="5C220689"/>
    <w:rsid w:val="5C8A5F7D"/>
    <w:rsid w:val="5CB60326"/>
    <w:rsid w:val="5CF46284"/>
    <w:rsid w:val="5D270225"/>
    <w:rsid w:val="5D5706C2"/>
    <w:rsid w:val="5D9F28F0"/>
    <w:rsid w:val="5DAB4147"/>
    <w:rsid w:val="5E6D5658"/>
    <w:rsid w:val="5E8861DF"/>
    <w:rsid w:val="5E8C12B0"/>
    <w:rsid w:val="5F327215"/>
    <w:rsid w:val="5F3A3582"/>
    <w:rsid w:val="5FB1477A"/>
    <w:rsid w:val="5FC00FDB"/>
    <w:rsid w:val="605B2024"/>
    <w:rsid w:val="60DD66FE"/>
    <w:rsid w:val="611410DC"/>
    <w:rsid w:val="612C1F3A"/>
    <w:rsid w:val="61B70774"/>
    <w:rsid w:val="61E41EB8"/>
    <w:rsid w:val="62432047"/>
    <w:rsid w:val="624F295C"/>
    <w:rsid w:val="632274D0"/>
    <w:rsid w:val="63EE277C"/>
    <w:rsid w:val="644E31BC"/>
    <w:rsid w:val="650A5824"/>
    <w:rsid w:val="65207D5C"/>
    <w:rsid w:val="65964D47"/>
    <w:rsid w:val="65E04503"/>
    <w:rsid w:val="65E06DF9"/>
    <w:rsid w:val="66065068"/>
    <w:rsid w:val="665204B6"/>
    <w:rsid w:val="66786B7D"/>
    <w:rsid w:val="66D85B47"/>
    <w:rsid w:val="67087A5C"/>
    <w:rsid w:val="67685E92"/>
    <w:rsid w:val="67751E18"/>
    <w:rsid w:val="686459D1"/>
    <w:rsid w:val="68A819DD"/>
    <w:rsid w:val="68D33068"/>
    <w:rsid w:val="68D7091B"/>
    <w:rsid w:val="68FD50B6"/>
    <w:rsid w:val="69344B9E"/>
    <w:rsid w:val="6A303A6F"/>
    <w:rsid w:val="6BDA5E0B"/>
    <w:rsid w:val="6C061B06"/>
    <w:rsid w:val="6C365B62"/>
    <w:rsid w:val="6D2A0355"/>
    <w:rsid w:val="6D34024D"/>
    <w:rsid w:val="6DD22972"/>
    <w:rsid w:val="6E1A2308"/>
    <w:rsid w:val="6EEB6152"/>
    <w:rsid w:val="6F4D6FFE"/>
    <w:rsid w:val="6F825EF4"/>
    <w:rsid w:val="6F8632C9"/>
    <w:rsid w:val="6FB87C56"/>
    <w:rsid w:val="6FBE4D79"/>
    <w:rsid w:val="6FBF3B0F"/>
    <w:rsid w:val="6FCF6CE2"/>
    <w:rsid w:val="6FD1310E"/>
    <w:rsid w:val="70E65D52"/>
    <w:rsid w:val="710362F3"/>
    <w:rsid w:val="71560B48"/>
    <w:rsid w:val="719617F4"/>
    <w:rsid w:val="71EB12B4"/>
    <w:rsid w:val="71F5774F"/>
    <w:rsid w:val="72125DF1"/>
    <w:rsid w:val="7238775B"/>
    <w:rsid w:val="724E6E28"/>
    <w:rsid w:val="726605DE"/>
    <w:rsid w:val="727D4E75"/>
    <w:rsid w:val="72D61145"/>
    <w:rsid w:val="7360094B"/>
    <w:rsid w:val="73797046"/>
    <w:rsid w:val="7404498F"/>
    <w:rsid w:val="74430F88"/>
    <w:rsid w:val="747C4DAE"/>
    <w:rsid w:val="747D44D3"/>
    <w:rsid w:val="748C7D97"/>
    <w:rsid w:val="7567320D"/>
    <w:rsid w:val="757242A7"/>
    <w:rsid w:val="75955BF9"/>
    <w:rsid w:val="75E60CAF"/>
    <w:rsid w:val="763069D9"/>
    <w:rsid w:val="764D1E95"/>
    <w:rsid w:val="777143F1"/>
    <w:rsid w:val="77994A21"/>
    <w:rsid w:val="77FD6B3D"/>
    <w:rsid w:val="78492BA3"/>
    <w:rsid w:val="787E46F7"/>
    <w:rsid w:val="78831466"/>
    <w:rsid w:val="78A97BD2"/>
    <w:rsid w:val="78FD4A15"/>
    <w:rsid w:val="79143619"/>
    <w:rsid w:val="79457C34"/>
    <w:rsid w:val="79A407D4"/>
    <w:rsid w:val="7A116083"/>
    <w:rsid w:val="7A571CBD"/>
    <w:rsid w:val="7A700C59"/>
    <w:rsid w:val="7AAA124F"/>
    <w:rsid w:val="7B3606B0"/>
    <w:rsid w:val="7C0E0ABC"/>
    <w:rsid w:val="7C604C56"/>
    <w:rsid w:val="7C9712AD"/>
    <w:rsid w:val="7D0177F4"/>
    <w:rsid w:val="7D077D64"/>
    <w:rsid w:val="7D620DD7"/>
    <w:rsid w:val="7E056FC0"/>
    <w:rsid w:val="7EB112A4"/>
    <w:rsid w:val="7EC31B45"/>
    <w:rsid w:val="7F2B39D1"/>
    <w:rsid w:val="7F3F04E9"/>
    <w:rsid w:val="7F806C59"/>
    <w:rsid w:val="7F9A27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iPriority="9" w:unhideWhenUsed="0" w:qFormat="1"/>
    <w:lsdException w:name="heading 2" w:unhideWhenUsed="0"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qFormat="1"/>
    <w:lsdException w:name="index 9" w:semiHidden="1"/>
    <w:lsdException w:name="toc 1" w:uiPriority="39" w:qFormat="1"/>
    <w:lsdException w:name="toc 2" w:uiPriority="39" w:unhideWhenUsed="0"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qFormat="1"/>
    <w:lsdException w:name="annotation text" w:semiHidden="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uiPriority="99"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unhideWhenUsed="0"/>
    <w:lsdException w:name="List 2" w:semiHidden="1"/>
    <w:lsdException w:name="List 3" w:semiHidden="1"/>
    <w:lsdException w:name="List 4" w:unhideWhenUsed="0"/>
    <w:lsdException w:name="List 5" w:unhideWhenUsed="0"/>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lsdException w:name="Body Text"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unhideWhenUsed="0"/>
    <w:lsdException w:name="Date" w:unhideWhenUsed="0" w:qFormat="1"/>
    <w:lsdException w:name="Body Text First Indent" w:unhideWhenUsed="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unhideWhenUsed="0" w:qFormat="1"/>
    <w:lsdException w:name="FollowedHyperlink" w:unhideWhenUsed="0" w:qFormat="1"/>
    <w:lsdException w:name="Strong" w:uiPriority="22" w:unhideWhenUsed="0" w:qFormat="1"/>
    <w:lsdException w:name="Emphasis" w:unhideWhenUsed="0" w:qFormat="1"/>
    <w:lsdException w:name="Document Map" w:qFormat="1"/>
    <w:lsdException w:name="Plain Text" w:qFormat="1"/>
    <w:lsdException w:name="E-mail Signature" w:semiHidden="1"/>
    <w:lsdException w:name="HTML Top of Form" w:semiHidden="1" w:uiPriority="99"/>
    <w:lsdException w:name="HTML Bottom of Form" w:semiHidden="1" w:uiPriority="99"/>
    <w:lsdException w:name="Normal (Web)" w:unhideWhenUsed="0" w:qFormat="1"/>
    <w:lsdException w:name="HTML Acronym" w:semiHidden="1"/>
    <w:lsdException w:name="HTML Address" w:semiHidden="1"/>
    <w:lsdException w:name="HTML Cite" w:semiHidden="1"/>
    <w:lsdException w:name="HTML Code" w:unhideWhenUsed="0" w:qFormat="1"/>
    <w:lsdException w:name="HTML Definition" w:unhideWhenUsed="0" w:qFormat="1"/>
    <w:lsdException w:name="HTML Keyboard" w:unhideWhenUsed="0" w:qFormat="1"/>
    <w:lsdException w:name="HTML Preformatted" w:semiHidden="1"/>
    <w:lsdException w:name="HTML Sample" w:unhideWhenUsed="0" w:qFormat="1"/>
    <w:lsdException w:name="HTML Typewriter" w:semiHidden="1"/>
    <w:lsdException w:name="HTML Variable" w:semiHidden="1"/>
    <w:lsdException w:name="Normal Table" w:semiHidden="1" w:uiPriority="99"/>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jc w:val="left"/>
      <w:outlineLvl w:val="1"/>
    </w:pPr>
    <w:rPr>
      <w:rFonts w:ascii="微软雅黑" w:eastAsia="微软雅黑" w:hAnsi="微软雅黑"/>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8"/>
    <w:unhideWhenUsed/>
    <w:qFormat/>
    <w:rPr>
      <w:rFonts w:ascii="宋体" w:cs="Courier New"/>
      <w:szCs w:val="21"/>
    </w:rPr>
  </w:style>
  <w:style w:type="paragraph" w:styleId="8">
    <w:name w:val="index 8"/>
    <w:basedOn w:val="a"/>
    <w:next w:val="a"/>
    <w:unhideWhenUsed/>
    <w:qFormat/>
    <w:pPr>
      <w:ind w:leftChars="1400" w:left="1400"/>
    </w:pPr>
    <w:rPr>
      <w:rFonts w:ascii="Times New Roman" w:hAnsi="Times New Roman"/>
    </w:rPr>
  </w:style>
  <w:style w:type="paragraph" w:styleId="a4">
    <w:name w:val="Document Map"/>
    <w:basedOn w:val="a"/>
    <w:link w:val="Char"/>
    <w:unhideWhenUsed/>
    <w:qFormat/>
    <w:rPr>
      <w:rFonts w:ascii="宋体"/>
      <w:sz w:val="18"/>
      <w:szCs w:val="18"/>
    </w:rPr>
  </w:style>
  <w:style w:type="paragraph" w:styleId="a5">
    <w:name w:val="Body Text"/>
    <w:basedOn w:val="a"/>
    <w:link w:val="Char0"/>
    <w:qFormat/>
    <w:pPr>
      <w:jc w:val="center"/>
    </w:pPr>
    <w:rPr>
      <w:rFonts w:ascii="黑体" w:eastAsia="黑体"/>
      <w:sz w:val="44"/>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6">
    <w:name w:val="Date"/>
    <w:basedOn w:val="a"/>
    <w:next w:val="a"/>
    <w:link w:val="Char1"/>
    <w:qFormat/>
    <w:pPr>
      <w:ind w:leftChars="2500" w:left="100"/>
    </w:p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10"/>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aa">
    <w:name w:val="footnote text"/>
    <w:basedOn w:val="a"/>
    <w:link w:val="Char4"/>
    <w:uiPriority w:val="99"/>
    <w:unhideWhenUsed/>
    <w:qFormat/>
    <w:pPr>
      <w:snapToGrid w:val="0"/>
      <w:jc w:val="left"/>
    </w:pPr>
    <w:rPr>
      <w:kern w:val="0"/>
      <w:sz w:val="18"/>
      <w:szCs w:val="18"/>
    </w:rPr>
  </w:style>
  <w:style w:type="paragraph" w:styleId="20">
    <w:name w:val="toc 2"/>
    <w:basedOn w:val="a"/>
    <w:next w:val="a"/>
    <w:uiPriority w:val="39"/>
    <w:qFormat/>
    <w:pPr>
      <w:ind w:leftChars="200" w:left="420"/>
    </w:pPr>
  </w:style>
  <w:style w:type="paragraph" w:styleId="ab">
    <w:name w:val="Normal (Web)"/>
    <w:basedOn w:val="a"/>
    <w:qFormat/>
    <w:pPr>
      <w:jc w:val="left"/>
    </w:pPr>
    <w:rPr>
      <w:kern w:val="0"/>
      <w:sz w:val="24"/>
    </w:rPr>
  </w:style>
  <w:style w:type="paragraph" w:styleId="ac">
    <w:name w:val="Title"/>
    <w:basedOn w:val="a"/>
    <w:qFormat/>
    <w:pPr>
      <w:spacing w:before="240" w:after="60"/>
      <w:jc w:val="center"/>
      <w:outlineLvl w:val="0"/>
    </w:pPr>
    <w:rPr>
      <w:rFonts w:ascii="Arial" w:hAnsi="Arial" w:cs="Arial"/>
      <w:b/>
      <w:bCs/>
      <w:sz w:val="32"/>
      <w:szCs w:val="32"/>
    </w:rPr>
  </w:style>
  <w:style w:type="character" w:styleId="ad">
    <w:name w:val="Strong"/>
    <w:uiPriority w:val="22"/>
    <w:qFormat/>
    <w:rPr>
      <w:b/>
    </w:rPr>
  </w:style>
  <w:style w:type="character" w:styleId="ae">
    <w:name w:val="FollowedHyperlink"/>
    <w:qFormat/>
    <w:rPr>
      <w:color w:val="666666"/>
      <w:u w:val="none"/>
    </w:rPr>
  </w:style>
  <w:style w:type="character" w:styleId="af">
    <w:name w:val="Emphasis"/>
    <w:qFormat/>
  </w:style>
  <w:style w:type="character" w:styleId="HTML">
    <w:name w:val="HTML Definition"/>
    <w:qFormat/>
    <w:rPr>
      <w:i/>
    </w:rPr>
  </w:style>
  <w:style w:type="character" w:styleId="af0">
    <w:name w:val="Hyperlink"/>
    <w:uiPriority w:val="99"/>
    <w:qFormat/>
    <w:rPr>
      <w:color w:val="666666"/>
      <w:u w:val="none"/>
    </w:rPr>
  </w:style>
  <w:style w:type="character" w:styleId="HTML0">
    <w:name w:val="HTML Code"/>
    <w:qFormat/>
    <w:rPr>
      <w:rFonts w:ascii="Consolas" w:eastAsia="Consolas" w:hAnsi="Consolas" w:cs="Consolas"/>
      <w:color w:val="C7254E"/>
      <w:sz w:val="21"/>
      <w:szCs w:val="21"/>
      <w:shd w:val="clear" w:color="auto" w:fill="F9F2F4"/>
    </w:rPr>
  </w:style>
  <w:style w:type="character" w:styleId="af1">
    <w:name w:val="footnote reference"/>
    <w:uiPriority w:val="99"/>
    <w:unhideWhenUsed/>
    <w:qFormat/>
    <w:rPr>
      <w:vertAlign w:val="superscript"/>
    </w:rPr>
  </w:style>
  <w:style w:type="character" w:styleId="HTML1">
    <w:name w:val="HTML Keyboard"/>
    <w:qFormat/>
    <w:rPr>
      <w:rFonts w:ascii="Consolas" w:eastAsia="Consolas" w:hAnsi="Consolas" w:cs="Consolas" w:hint="default"/>
      <w:color w:val="FFFFFF"/>
      <w:sz w:val="21"/>
      <w:szCs w:val="21"/>
      <w:shd w:val="clear" w:color="auto" w:fill="333333"/>
    </w:rPr>
  </w:style>
  <w:style w:type="character" w:styleId="HTML2">
    <w:name w:val="HTML Sample"/>
    <w:qFormat/>
    <w:rPr>
      <w:rFonts w:ascii="Consolas" w:eastAsia="Consolas" w:hAnsi="Consolas" w:cs="Consolas" w:hint="default"/>
      <w:sz w:val="21"/>
      <w:szCs w:val="21"/>
    </w:rPr>
  </w:style>
  <w:style w:type="table" w:styleId="af2">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日期 Char"/>
    <w:link w:val="a6"/>
    <w:qFormat/>
    <w:rPr>
      <w:rFonts w:ascii="Calibri" w:hAnsi="Calibri"/>
      <w:kern w:val="2"/>
      <w:sz w:val="21"/>
      <w:szCs w:val="24"/>
    </w:rPr>
  </w:style>
  <w:style w:type="character" w:customStyle="1" w:styleId="m1">
    <w:name w:val="m1"/>
    <w:basedOn w:val="a1"/>
    <w:qFormat/>
  </w:style>
  <w:style w:type="character" w:customStyle="1" w:styleId="ybottom">
    <w:name w:val="y_bottom"/>
    <w:basedOn w:val="a1"/>
    <w:qFormat/>
  </w:style>
  <w:style w:type="character" w:customStyle="1" w:styleId="bn-arrows-left">
    <w:name w:val="bn-arrows-left"/>
    <w:basedOn w:val="a1"/>
    <w:qFormat/>
  </w:style>
  <w:style w:type="character" w:customStyle="1" w:styleId="gzweibo">
    <w:name w:val="gzweibo"/>
    <w:basedOn w:val="a1"/>
    <w:qFormat/>
  </w:style>
  <w:style w:type="character" w:customStyle="1" w:styleId="bn-arrows-right">
    <w:name w:val="bn-arrows-right"/>
    <w:basedOn w:val="a1"/>
    <w:qFormat/>
  </w:style>
  <w:style w:type="character" w:customStyle="1" w:styleId="Char3">
    <w:name w:val="页脚 Char"/>
    <w:link w:val="a8"/>
    <w:uiPriority w:val="99"/>
    <w:qFormat/>
    <w:rPr>
      <w:rFonts w:ascii="Calibri" w:hAnsi="Calibri"/>
      <w:kern w:val="2"/>
      <w:sz w:val="18"/>
      <w:szCs w:val="18"/>
    </w:rPr>
  </w:style>
  <w:style w:type="character" w:customStyle="1" w:styleId="m4">
    <w:name w:val="m4"/>
    <w:basedOn w:val="a1"/>
    <w:qFormat/>
  </w:style>
  <w:style w:type="character" w:customStyle="1" w:styleId="pages2">
    <w:name w:val="pages2"/>
    <w:qFormat/>
    <w:rPr>
      <w:color w:val="CCCCCC"/>
      <w:shd w:val="clear" w:color="auto" w:fill="FFFFFF"/>
    </w:rPr>
  </w:style>
  <w:style w:type="character" w:customStyle="1" w:styleId="hover23">
    <w:name w:val="hover23"/>
    <w:qFormat/>
    <w:rPr>
      <w:bdr w:val="single" w:sz="18" w:space="0" w:color="42A5F5"/>
      <w:shd w:val="clear" w:color="auto" w:fill="F3F7FC"/>
    </w:rPr>
  </w:style>
  <w:style w:type="character" w:customStyle="1" w:styleId="Char10">
    <w:name w:val="页眉 Char1"/>
    <w:link w:val="a9"/>
    <w:qFormat/>
    <w:rPr>
      <w:rFonts w:ascii="Calibri" w:hAnsi="Calibri"/>
      <w:kern w:val="2"/>
      <w:sz w:val="18"/>
      <w:szCs w:val="18"/>
    </w:rPr>
  </w:style>
  <w:style w:type="character" w:customStyle="1" w:styleId="cur13">
    <w:name w:val="cur13"/>
    <w:qFormat/>
    <w:rPr>
      <w:color w:val="FFFFFF"/>
    </w:rPr>
  </w:style>
  <w:style w:type="character" w:customStyle="1" w:styleId="cur10">
    <w:name w:val="cur10"/>
    <w:qFormat/>
    <w:rPr>
      <w:color w:val="FFFFFF"/>
    </w:rPr>
  </w:style>
  <w:style w:type="character" w:customStyle="1" w:styleId="pages">
    <w:name w:val="pages"/>
    <w:qFormat/>
    <w:rPr>
      <w:color w:val="CCCCCC"/>
      <w:shd w:val="clear" w:color="auto" w:fill="FFFFFF"/>
    </w:rPr>
  </w:style>
  <w:style w:type="character" w:customStyle="1" w:styleId="11">
    <w:name w:val="标题 1 字符"/>
    <w:qFormat/>
    <w:rPr>
      <w:rFonts w:ascii="Calibri" w:hAnsi="Calibri"/>
      <w:b/>
      <w:bCs/>
      <w:kern w:val="44"/>
      <w:sz w:val="44"/>
      <w:szCs w:val="44"/>
    </w:rPr>
  </w:style>
  <w:style w:type="character" w:customStyle="1" w:styleId="name">
    <w:name w:val="name"/>
    <w:basedOn w:val="a1"/>
    <w:qFormat/>
  </w:style>
  <w:style w:type="character" w:customStyle="1" w:styleId="hover25">
    <w:name w:val="hover25"/>
    <w:basedOn w:val="a1"/>
    <w:qFormat/>
  </w:style>
  <w:style w:type="character" w:customStyle="1" w:styleId="cur12">
    <w:name w:val="cur12"/>
    <w:qFormat/>
    <w:rPr>
      <w:shd w:val="clear" w:color="auto" w:fill="38A40A"/>
    </w:rPr>
  </w:style>
  <w:style w:type="character" w:customStyle="1" w:styleId="Char5">
    <w:name w:val="页眉 Char"/>
    <w:uiPriority w:val="99"/>
    <w:qFormat/>
    <w:rPr>
      <w:lang w:eastAsia="zh-CN"/>
    </w:rPr>
  </w:style>
  <w:style w:type="character" w:customStyle="1" w:styleId="m2">
    <w:name w:val="m2"/>
    <w:basedOn w:val="a1"/>
    <w:qFormat/>
  </w:style>
  <w:style w:type="character" w:customStyle="1" w:styleId="cur9">
    <w:name w:val="cur9"/>
    <w:qFormat/>
    <w:rPr>
      <w:shd w:val="clear" w:color="auto" w:fill="38A40A"/>
    </w:rPr>
  </w:style>
  <w:style w:type="character" w:customStyle="1" w:styleId="name1">
    <w:name w:val="name1"/>
    <w:basedOn w:val="a1"/>
    <w:qFormat/>
  </w:style>
  <w:style w:type="character" w:customStyle="1" w:styleId="hover24">
    <w:name w:val="hover24"/>
    <w:qFormat/>
    <w:rPr>
      <w:color w:val="FFFFFF"/>
      <w:shd w:val="clear" w:color="auto" w:fill="0D8EE9"/>
    </w:rPr>
  </w:style>
  <w:style w:type="character" w:customStyle="1" w:styleId="bsharetext">
    <w:name w:val="bsharetext"/>
    <w:qFormat/>
    <w:rPr>
      <w:sz w:val="19"/>
      <w:szCs w:val="19"/>
    </w:rPr>
  </w:style>
  <w:style w:type="character" w:customStyle="1" w:styleId="sp01">
    <w:name w:val="sp01"/>
    <w:basedOn w:val="a1"/>
    <w:qFormat/>
  </w:style>
  <w:style w:type="character" w:customStyle="1" w:styleId="1Char">
    <w:name w:val="标题 1 Char"/>
    <w:link w:val="1"/>
    <w:uiPriority w:val="9"/>
    <w:qFormat/>
    <w:rPr>
      <w:rFonts w:ascii="Calibri" w:hAnsi="Calibri"/>
      <w:b/>
      <w:bCs/>
      <w:kern w:val="44"/>
      <w:sz w:val="44"/>
      <w:szCs w:val="44"/>
    </w:rPr>
  </w:style>
  <w:style w:type="character" w:customStyle="1" w:styleId="bg3">
    <w:name w:val="bg3"/>
    <w:basedOn w:val="a1"/>
    <w:qFormat/>
  </w:style>
  <w:style w:type="character" w:customStyle="1" w:styleId="page-tool-share">
    <w:name w:val="page-tool-share"/>
    <w:basedOn w:val="a1"/>
    <w:qFormat/>
  </w:style>
  <w:style w:type="character" w:customStyle="1" w:styleId="cur11">
    <w:name w:val="cur11"/>
    <w:qFormat/>
    <w:rPr>
      <w:color w:val="FFFFFF"/>
    </w:rPr>
  </w:style>
  <w:style w:type="character" w:customStyle="1" w:styleId="Char4">
    <w:name w:val="脚注文本 Char"/>
    <w:link w:val="aa"/>
    <w:qFormat/>
    <w:rPr>
      <w:rFonts w:ascii="Calibri" w:hAnsi="Calibri"/>
      <w:sz w:val="18"/>
      <w:szCs w:val="18"/>
    </w:rPr>
  </w:style>
  <w:style w:type="character" w:customStyle="1" w:styleId="m3">
    <w:name w:val="m3"/>
    <w:basedOn w:val="a1"/>
    <w:qFormat/>
  </w:style>
  <w:style w:type="character" w:customStyle="1" w:styleId="bg2">
    <w:name w:val="bg2"/>
    <w:basedOn w:val="a1"/>
    <w:qFormat/>
  </w:style>
  <w:style w:type="character" w:customStyle="1" w:styleId="Char2">
    <w:name w:val="批注框文本 Char"/>
    <w:link w:val="a7"/>
    <w:qFormat/>
    <w:rPr>
      <w:rFonts w:ascii="Calibri" w:hAnsi="Calibri"/>
      <w:kern w:val="2"/>
      <w:sz w:val="18"/>
      <w:szCs w:val="18"/>
    </w:rPr>
  </w:style>
  <w:style w:type="paragraph" w:customStyle="1" w:styleId="12">
    <w:name w:val="列出段落1"/>
    <w:basedOn w:val="a"/>
    <w:uiPriority w:val="99"/>
    <w:unhideWhenUsed/>
    <w:qFormat/>
    <w:pPr>
      <w:ind w:firstLineChars="200" w:firstLine="420"/>
    </w:pPr>
    <w:rPr>
      <w:rFonts w:ascii="Times New Roman" w:hAnsi="Times New Roman"/>
      <w:szCs w:val="22"/>
    </w:rPr>
  </w:style>
  <w:style w:type="paragraph" w:customStyle="1" w:styleId="TOC1">
    <w:name w:val="TOC 标题1"/>
    <w:basedOn w:val="1"/>
    <w:next w:val="a"/>
    <w:uiPriority w:val="39"/>
    <w:qFormat/>
    <w:pPr>
      <w:widowControl/>
      <w:spacing w:before="240" w:after="0" w:line="259" w:lineRule="auto"/>
      <w:jc w:val="left"/>
      <w:outlineLvl w:val="9"/>
    </w:pPr>
    <w:rPr>
      <w:rFonts w:ascii="等线 Light" w:eastAsia="等线 Light" w:hAnsi="等线 Light"/>
      <w:b w:val="0"/>
      <w:bCs w:val="0"/>
      <w:color w:val="2E74B5"/>
      <w:kern w:val="0"/>
      <w:sz w:val="32"/>
      <w:szCs w:val="32"/>
    </w:rPr>
  </w:style>
  <w:style w:type="paragraph" w:customStyle="1" w:styleId="21">
    <w:name w:val="列出段落2"/>
    <w:basedOn w:val="a"/>
    <w:uiPriority w:val="99"/>
    <w:qFormat/>
    <w:pPr>
      <w:ind w:firstLineChars="200" w:firstLine="420"/>
    </w:pPr>
  </w:style>
  <w:style w:type="character" w:customStyle="1" w:styleId="2Char">
    <w:name w:val="标题 2 Char"/>
    <w:basedOn w:val="a1"/>
    <w:link w:val="2"/>
    <w:qFormat/>
    <w:rPr>
      <w:rFonts w:ascii="微软雅黑" w:eastAsia="微软雅黑" w:hAnsi="微软雅黑"/>
      <w:b/>
      <w:sz w:val="36"/>
      <w:szCs w:val="36"/>
    </w:rPr>
  </w:style>
  <w:style w:type="paragraph" w:customStyle="1" w:styleId="TOC2">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0">
    <w:name w:val="正文文本 Char"/>
    <w:basedOn w:val="a1"/>
    <w:link w:val="a5"/>
    <w:qFormat/>
    <w:rPr>
      <w:rFonts w:ascii="黑体" w:eastAsia="黑体" w:hAnsi="Calibri"/>
      <w:kern w:val="2"/>
      <w:sz w:val="44"/>
      <w:szCs w:val="24"/>
    </w:rPr>
  </w:style>
  <w:style w:type="character" w:customStyle="1" w:styleId="13">
    <w:name w:val="脚注文本 字符1"/>
    <w:uiPriority w:val="99"/>
    <w:qFormat/>
    <w:rPr>
      <w:rFonts w:ascii="Times New Roman" w:hAnsi="Times New Roman"/>
      <w:sz w:val="18"/>
      <w:szCs w:val="18"/>
    </w:rPr>
  </w:style>
  <w:style w:type="character" w:customStyle="1" w:styleId="Char">
    <w:name w:val="文档结构图 Char"/>
    <w:basedOn w:val="a1"/>
    <w:link w:val="a4"/>
    <w:semiHidden/>
    <w:qFormat/>
    <w:rPr>
      <w:rFonts w:ascii="宋体"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1" w:defQFormat="0" w:count="267">
    <w:lsdException w:name="Normal" w:unhideWhenUsed="0" w:qFormat="1"/>
    <w:lsdException w:name="heading 1" w:uiPriority="9" w:unhideWhenUsed="0" w:qFormat="1"/>
    <w:lsdException w:name="heading 2" w:unhideWhenUsed="0"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qFormat="1"/>
    <w:lsdException w:name="index 9" w:semiHidden="1"/>
    <w:lsdException w:name="toc 1" w:uiPriority="39" w:qFormat="1"/>
    <w:lsdException w:name="toc 2" w:uiPriority="39" w:unhideWhenUsed="0" w:qFormat="1"/>
    <w:lsdException w:name="toc 3"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99" w:qFormat="1"/>
    <w:lsdException w:name="annotation text" w:semiHidden="1"/>
    <w:lsdException w:name="header" w:unhideWhenUsed="0" w:qFormat="1"/>
    <w:lsdException w:name="footer" w:uiPriority="99" w:unhideWhenUsed="0" w:qFormat="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uiPriority="99" w:qFormat="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unhideWhenUsed="0"/>
    <w:lsdException w:name="List 2" w:semiHidden="1"/>
    <w:lsdException w:name="List 3" w:semiHidden="1"/>
    <w:lsdException w:name="List 4" w:unhideWhenUsed="0"/>
    <w:lsdException w:name="List 5" w:unhideWhenUsed="0"/>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semiHidden="1" w:uiPriority="1"/>
    <w:lsdException w:name="Body Text"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unhideWhenUsed="0"/>
    <w:lsdException w:name="Date" w:unhideWhenUsed="0" w:qFormat="1"/>
    <w:lsdException w:name="Body Text First Indent" w:unhideWhenUsed="0"/>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unhideWhenUsed="0" w:qFormat="1"/>
    <w:lsdException w:name="FollowedHyperlink" w:unhideWhenUsed="0" w:qFormat="1"/>
    <w:lsdException w:name="Strong" w:uiPriority="22" w:unhideWhenUsed="0" w:qFormat="1"/>
    <w:lsdException w:name="Emphasis" w:unhideWhenUsed="0" w:qFormat="1"/>
    <w:lsdException w:name="Document Map" w:qFormat="1"/>
    <w:lsdException w:name="Plain Text" w:qFormat="1"/>
    <w:lsdException w:name="E-mail Signature" w:semiHidden="1"/>
    <w:lsdException w:name="HTML Top of Form" w:semiHidden="1" w:uiPriority="99"/>
    <w:lsdException w:name="HTML Bottom of Form" w:semiHidden="1" w:uiPriority="99"/>
    <w:lsdException w:name="Normal (Web)" w:unhideWhenUsed="0" w:qFormat="1"/>
    <w:lsdException w:name="HTML Acronym" w:semiHidden="1"/>
    <w:lsdException w:name="HTML Address" w:semiHidden="1"/>
    <w:lsdException w:name="HTML Cite" w:semiHidden="1"/>
    <w:lsdException w:name="HTML Code" w:unhideWhenUsed="0" w:qFormat="1"/>
    <w:lsdException w:name="HTML Definition" w:unhideWhenUsed="0" w:qFormat="1"/>
    <w:lsdException w:name="HTML Keyboard" w:unhideWhenUsed="0" w:qFormat="1"/>
    <w:lsdException w:name="HTML Preformatted" w:semiHidden="1"/>
    <w:lsdException w:name="HTML Sample" w:unhideWhenUsed="0" w:qFormat="1"/>
    <w:lsdException w:name="HTML Typewriter" w:semiHidden="1"/>
    <w:lsdException w:name="HTML Variable" w:semiHidden="1"/>
    <w:lsdException w:name="Normal Table" w:semiHidden="1" w:uiPriority="99"/>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unhideWhenUsed="0" w:qFormat="1"/>
    <w:lsdException w:name="Table Grid"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next w:val="a0"/>
    <w:qFormat/>
    <w:pPr>
      <w:widowControl w:val="0"/>
      <w:jc w:val="both"/>
    </w:pPr>
    <w:rPr>
      <w:rFonts w:ascii="Calibri" w:hAnsi="Calibri"/>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jc w:val="left"/>
      <w:outlineLvl w:val="1"/>
    </w:pPr>
    <w:rPr>
      <w:rFonts w:ascii="微软雅黑" w:eastAsia="微软雅黑" w:hAnsi="微软雅黑"/>
      <w:b/>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next w:val="8"/>
    <w:unhideWhenUsed/>
    <w:qFormat/>
    <w:rPr>
      <w:rFonts w:ascii="宋体" w:cs="Courier New"/>
      <w:szCs w:val="21"/>
    </w:rPr>
  </w:style>
  <w:style w:type="paragraph" w:styleId="8">
    <w:name w:val="index 8"/>
    <w:basedOn w:val="a"/>
    <w:next w:val="a"/>
    <w:unhideWhenUsed/>
    <w:qFormat/>
    <w:pPr>
      <w:ind w:leftChars="1400" w:left="1400"/>
    </w:pPr>
    <w:rPr>
      <w:rFonts w:ascii="Times New Roman" w:hAnsi="Times New Roman"/>
    </w:rPr>
  </w:style>
  <w:style w:type="paragraph" w:styleId="a4">
    <w:name w:val="Document Map"/>
    <w:basedOn w:val="a"/>
    <w:link w:val="Char"/>
    <w:unhideWhenUsed/>
    <w:qFormat/>
    <w:rPr>
      <w:rFonts w:ascii="宋体"/>
      <w:sz w:val="18"/>
      <w:szCs w:val="18"/>
    </w:rPr>
  </w:style>
  <w:style w:type="paragraph" w:styleId="a5">
    <w:name w:val="Body Text"/>
    <w:basedOn w:val="a"/>
    <w:link w:val="Char0"/>
    <w:qFormat/>
    <w:pPr>
      <w:jc w:val="center"/>
    </w:pPr>
    <w:rPr>
      <w:rFonts w:ascii="黑体" w:eastAsia="黑体"/>
      <w:sz w:val="44"/>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6">
    <w:name w:val="Date"/>
    <w:basedOn w:val="a"/>
    <w:next w:val="a"/>
    <w:link w:val="Char1"/>
    <w:qFormat/>
    <w:pPr>
      <w:ind w:leftChars="2500" w:left="100"/>
    </w:pPr>
  </w:style>
  <w:style w:type="paragraph" w:styleId="a7">
    <w:name w:val="Balloon Text"/>
    <w:basedOn w:val="a"/>
    <w:link w:val="Char2"/>
    <w:qFormat/>
    <w:rPr>
      <w:sz w:val="18"/>
      <w:szCs w:val="18"/>
    </w:rPr>
  </w:style>
  <w:style w:type="paragraph" w:styleId="a8">
    <w:name w:val="footer"/>
    <w:basedOn w:val="a"/>
    <w:link w:val="Char3"/>
    <w:uiPriority w:val="99"/>
    <w:qFormat/>
    <w:pPr>
      <w:tabs>
        <w:tab w:val="center" w:pos="4153"/>
        <w:tab w:val="right" w:pos="8306"/>
      </w:tabs>
      <w:snapToGrid w:val="0"/>
      <w:jc w:val="left"/>
    </w:pPr>
    <w:rPr>
      <w:sz w:val="18"/>
      <w:szCs w:val="18"/>
    </w:rPr>
  </w:style>
  <w:style w:type="paragraph" w:styleId="a9">
    <w:name w:val="header"/>
    <w:basedOn w:val="a"/>
    <w:link w:val="Char10"/>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widowControl/>
      <w:spacing w:after="100" w:line="259" w:lineRule="auto"/>
      <w:jc w:val="left"/>
    </w:pPr>
    <w:rPr>
      <w:rFonts w:asciiTheme="minorHAnsi" w:eastAsiaTheme="minorEastAsia" w:hAnsiTheme="minorHAnsi"/>
      <w:kern w:val="0"/>
      <w:sz w:val="22"/>
      <w:szCs w:val="22"/>
    </w:rPr>
  </w:style>
  <w:style w:type="paragraph" w:styleId="aa">
    <w:name w:val="footnote text"/>
    <w:basedOn w:val="a"/>
    <w:link w:val="Char4"/>
    <w:uiPriority w:val="99"/>
    <w:unhideWhenUsed/>
    <w:qFormat/>
    <w:pPr>
      <w:snapToGrid w:val="0"/>
      <w:jc w:val="left"/>
    </w:pPr>
    <w:rPr>
      <w:kern w:val="0"/>
      <w:sz w:val="18"/>
      <w:szCs w:val="18"/>
    </w:rPr>
  </w:style>
  <w:style w:type="paragraph" w:styleId="20">
    <w:name w:val="toc 2"/>
    <w:basedOn w:val="a"/>
    <w:next w:val="a"/>
    <w:uiPriority w:val="39"/>
    <w:qFormat/>
    <w:pPr>
      <w:ind w:leftChars="200" w:left="420"/>
    </w:pPr>
  </w:style>
  <w:style w:type="paragraph" w:styleId="ab">
    <w:name w:val="Normal (Web)"/>
    <w:basedOn w:val="a"/>
    <w:qFormat/>
    <w:pPr>
      <w:jc w:val="left"/>
    </w:pPr>
    <w:rPr>
      <w:kern w:val="0"/>
      <w:sz w:val="24"/>
    </w:rPr>
  </w:style>
  <w:style w:type="paragraph" w:styleId="ac">
    <w:name w:val="Title"/>
    <w:basedOn w:val="a"/>
    <w:qFormat/>
    <w:pPr>
      <w:spacing w:before="240" w:after="60"/>
      <w:jc w:val="center"/>
      <w:outlineLvl w:val="0"/>
    </w:pPr>
    <w:rPr>
      <w:rFonts w:ascii="Arial" w:hAnsi="Arial" w:cs="Arial"/>
      <w:b/>
      <w:bCs/>
      <w:sz w:val="32"/>
      <w:szCs w:val="32"/>
    </w:rPr>
  </w:style>
  <w:style w:type="character" w:styleId="ad">
    <w:name w:val="Strong"/>
    <w:uiPriority w:val="22"/>
    <w:qFormat/>
    <w:rPr>
      <w:b/>
    </w:rPr>
  </w:style>
  <w:style w:type="character" w:styleId="ae">
    <w:name w:val="FollowedHyperlink"/>
    <w:qFormat/>
    <w:rPr>
      <w:color w:val="666666"/>
      <w:u w:val="none"/>
    </w:rPr>
  </w:style>
  <w:style w:type="character" w:styleId="af">
    <w:name w:val="Emphasis"/>
    <w:qFormat/>
  </w:style>
  <w:style w:type="character" w:styleId="HTML">
    <w:name w:val="HTML Definition"/>
    <w:qFormat/>
    <w:rPr>
      <w:i/>
    </w:rPr>
  </w:style>
  <w:style w:type="character" w:styleId="af0">
    <w:name w:val="Hyperlink"/>
    <w:uiPriority w:val="99"/>
    <w:qFormat/>
    <w:rPr>
      <w:color w:val="666666"/>
      <w:u w:val="none"/>
    </w:rPr>
  </w:style>
  <w:style w:type="character" w:styleId="HTML0">
    <w:name w:val="HTML Code"/>
    <w:qFormat/>
    <w:rPr>
      <w:rFonts w:ascii="Consolas" w:eastAsia="Consolas" w:hAnsi="Consolas" w:cs="Consolas"/>
      <w:color w:val="C7254E"/>
      <w:sz w:val="21"/>
      <w:szCs w:val="21"/>
      <w:shd w:val="clear" w:color="auto" w:fill="F9F2F4"/>
    </w:rPr>
  </w:style>
  <w:style w:type="character" w:styleId="af1">
    <w:name w:val="footnote reference"/>
    <w:uiPriority w:val="99"/>
    <w:unhideWhenUsed/>
    <w:qFormat/>
    <w:rPr>
      <w:vertAlign w:val="superscript"/>
    </w:rPr>
  </w:style>
  <w:style w:type="character" w:styleId="HTML1">
    <w:name w:val="HTML Keyboard"/>
    <w:qFormat/>
    <w:rPr>
      <w:rFonts w:ascii="Consolas" w:eastAsia="Consolas" w:hAnsi="Consolas" w:cs="Consolas" w:hint="default"/>
      <w:color w:val="FFFFFF"/>
      <w:sz w:val="21"/>
      <w:szCs w:val="21"/>
      <w:shd w:val="clear" w:color="auto" w:fill="333333"/>
    </w:rPr>
  </w:style>
  <w:style w:type="character" w:styleId="HTML2">
    <w:name w:val="HTML Sample"/>
    <w:qFormat/>
    <w:rPr>
      <w:rFonts w:ascii="Consolas" w:eastAsia="Consolas" w:hAnsi="Consolas" w:cs="Consolas" w:hint="default"/>
      <w:sz w:val="21"/>
      <w:szCs w:val="21"/>
    </w:rPr>
  </w:style>
  <w:style w:type="table" w:styleId="af2">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日期 Char"/>
    <w:link w:val="a6"/>
    <w:qFormat/>
    <w:rPr>
      <w:rFonts w:ascii="Calibri" w:hAnsi="Calibri"/>
      <w:kern w:val="2"/>
      <w:sz w:val="21"/>
      <w:szCs w:val="24"/>
    </w:rPr>
  </w:style>
  <w:style w:type="character" w:customStyle="1" w:styleId="m1">
    <w:name w:val="m1"/>
    <w:basedOn w:val="a1"/>
    <w:qFormat/>
  </w:style>
  <w:style w:type="character" w:customStyle="1" w:styleId="ybottom">
    <w:name w:val="y_bottom"/>
    <w:basedOn w:val="a1"/>
    <w:qFormat/>
  </w:style>
  <w:style w:type="character" w:customStyle="1" w:styleId="bn-arrows-left">
    <w:name w:val="bn-arrows-left"/>
    <w:basedOn w:val="a1"/>
    <w:qFormat/>
  </w:style>
  <w:style w:type="character" w:customStyle="1" w:styleId="gzweibo">
    <w:name w:val="gzweibo"/>
    <w:basedOn w:val="a1"/>
    <w:qFormat/>
  </w:style>
  <w:style w:type="character" w:customStyle="1" w:styleId="bn-arrows-right">
    <w:name w:val="bn-arrows-right"/>
    <w:basedOn w:val="a1"/>
    <w:qFormat/>
  </w:style>
  <w:style w:type="character" w:customStyle="1" w:styleId="Char3">
    <w:name w:val="页脚 Char"/>
    <w:link w:val="a8"/>
    <w:uiPriority w:val="99"/>
    <w:qFormat/>
    <w:rPr>
      <w:rFonts w:ascii="Calibri" w:hAnsi="Calibri"/>
      <w:kern w:val="2"/>
      <w:sz w:val="18"/>
      <w:szCs w:val="18"/>
    </w:rPr>
  </w:style>
  <w:style w:type="character" w:customStyle="1" w:styleId="m4">
    <w:name w:val="m4"/>
    <w:basedOn w:val="a1"/>
    <w:qFormat/>
  </w:style>
  <w:style w:type="character" w:customStyle="1" w:styleId="pages2">
    <w:name w:val="pages2"/>
    <w:qFormat/>
    <w:rPr>
      <w:color w:val="CCCCCC"/>
      <w:shd w:val="clear" w:color="auto" w:fill="FFFFFF"/>
    </w:rPr>
  </w:style>
  <w:style w:type="character" w:customStyle="1" w:styleId="hover23">
    <w:name w:val="hover23"/>
    <w:qFormat/>
    <w:rPr>
      <w:bdr w:val="single" w:sz="18" w:space="0" w:color="42A5F5"/>
      <w:shd w:val="clear" w:color="auto" w:fill="F3F7FC"/>
    </w:rPr>
  </w:style>
  <w:style w:type="character" w:customStyle="1" w:styleId="Char10">
    <w:name w:val="页眉 Char1"/>
    <w:link w:val="a9"/>
    <w:qFormat/>
    <w:rPr>
      <w:rFonts w:ascii="Calibri" w:hAnsi="Calibri"/>
      <w:kern w:val="2"/>
      <w:sz w:val="18"/>
      <w:szCs w:val="18"/>
    </w:rPr>
  </w:style>
  <w:style w:type="character" w:customStyle="1" w:styleId="cur13">
    <w:name w:val="cur13"/>
    <w:qFormat/>
    <w:rPr>
      <w:color w:val="FFFFFF"/>
    </w:rPr>
  </w:style>
  <w:style w:type="character" w:customStyle="1" w:styleId="cur10">
    <w:name w:val="cur10"/>
    <w:qFormat/>
    <w:rPr>
      <w:color w:val="FFFFFF"/>
    </w:rPr>
  </w:style>
  <w:style w:type="character" w:customStyle="1" w:styleId="pages">
    <w:name w:val="pages"/>
    <w:qFormat/>
    <w:rPr>
      <w:color w:val="CCCCCC"/>
      <w:shd w:val="clear" w:color="auto" w:fill="FFFFFF"/>
    </w:rPr>
  </w:style>
  <w:style w:type="character" w:customStyle="1" w:styleId="11">
    <w:name w:val="标题 1 字符"/>
    <w:qFormat/>
    <w:rPr>
      <w:rFonts w:ascii="Calibri" w:hAnsi="Calibri"/>
      <w:b/>
      <w:bCs/>
      <w:kern w:val="44"/>
      <w:sz w:val="44"/>
      <w:szCs w:val="44"/>
    </w:rPr>
  </w:style>
  <w:style w:type="character" w:customStyle="1" w:styleId="name">
    <w:name w:val="name"/>
    <w:basedOn w:val="a1"/>
    <w:qFormat/>
  </w:style>
  <w:style w:type="character" w:customStyle="1" w:styleId="hover25">
    <w:name w:val="hover25"/>
    <w:basedOn w:val="a1"/>
    <w:qFormat/>
  </w:style>
  <w:style w:type="character" w:customStyle="1" w:styleId="cur12">
    <w:name w:val="cur12"/>
    <w:qFormat/>
    <w:rPr>
      <w:shd w:val="clear" w:color="auto" w:fill="38A40A"/>
    </w:rPr>
  </w:style>
  <w:style w:type="character" w:customStyle="1" w:styleId="Char5">
    <w:name w:val="页眉 Char"/>
    <w:uiPriority w:val="99"/>
    <w:qFormat/>
    <w:rPr>
      <w:lang w:eastAsia="zh-CN"/>
    </w:rPr>
  </w:style>
  <w:style w:type="character" w:customStyle="1" w:styleId="m2">
    <w:name w:val="m2"/>
    <w:basedOn w:val="a1"/>
    <w:qFormat/>
  </w:style>
  <w:style w:type="character" w:customStyle="1" w:styleId="cur9">
    <w:name w:val="cur9"/>
    <w:qFormat/>
    <w:rPr>
      <w:shd w:val="clear" w:color="auto" w:fill="38A40A"/>
    </w:rPr>
  </w:style>
  <w:style w:type="character" w:customStyle="1" w:styleId="name1">
    <w:name w:val="name1"/>
    <w:basedOn w:val="a1"/>
    <w:qFormat/>
  </w:style>
  <w:style w:type="character" w:customStyle="1" w:styleId="hover24">
    <w:name w:val="hover24"/>
    <w:qFormat/>
    <w:rPr>
      <w:color w:val="FFFFFF"/>
      <w:shd w:val="clear" w:color="auto" w:fill="0D8EE9"/>
    </w:rPr>
  </w:style>
  <w:style w:type="character" w:customStyle="1" w:styleId="bsharetext">
    <w:name w:val="bsharetext"/>
    <w:qFormat/>
    <w:rPr>
      <w:sz w:val="19"/>
      <w:szCs w:val="19"/>
    </w:rPr>
  </w:style>
  <w:style w:type="character" w:customStyle="1" w:styleId="sp01">
    <w:name w:val="sp01"/>
    <w:basedOn w:val="a1"/>
    <w:qFormat/>
  </w:style>
  <w:style w:type="character" w:customStyle="1" w:styleId="1Char">
    <w:name w:val="标题 1 Char"/>
    <w:link w:val="1"/>
    <w:uiPriority w:val="9"/>
    <w:qFormat/>
    <w:rPr>
      <w:rFonts w:ascii="Calibri" w:hAnsi="Calibri"/>
      <w:b/>
      <w:bCs/>
      <w:kern w:val="44"/>
      <w:sz w:val="44"/>
      <w:szCs w:val="44"/>
    </w:rPr>
  </w:style>
  <w:style w:type="character" w:customStyle="1" w:styleId="bg3">
    <w:name w:val="bg3"/>
    <w:basedOn w:val="a1"/>
    <w:qFormat/>
  </w:style>
  <w:style w:type="character" w:customStyle="1" w:styleId="page-tool-share">
    <w:name w:val="page-tool-share"/>
    <w:basedOn w:val="a1"/>
    <w:qFormat/>
  </w:style>
  <w:style w:type="character" w:customStyle="1" w:styleId="cur11">
    <w:name w:val="cur11"/>
    <w:qFormat/>
    <w:rPr>
      <w:color w:val="FFFFFF"/>
    </w:rPr>
  </w:style>
  <w:style w:type="character" w:customStyle="1" w:styleId="Char4">
    <w:name w:val="脚注文本 Char"/>
    <w:link w:val="aa"/>
    <w:qFormat/>
    <w:rPr>
      <w:rFonts w:ascii="Calibri" w:hAnsi="Calibri"/>
      <w:sz w:val="18"/>
      <w:szCs w:val="18"/>
    </w:rPr>
  </w:style>
  <w:style w:type="character" w:customStyle="1" w:styleId="m3">
    <w:name w:val="m3"/>
    <w:basedOn w:val="a1"/>
    <w:qFormat/>
  </w:style>
  <w:style w:type="character" w:customStyle="1" w:styleId="bg2">
    <w:name w:val="bg2"/>
    <w:basedOn w:val="a1"/>
    <w:qFormat/>
  </w:style>
  <w:style w:type="character" w:customStyle="1" w:styleId="Char2">
    <w:name w:val="批注框文本 Char"/>
    <w:link w:val="a7"/>
    <w:qFormat/>
    <w:rPr>
      <w:rFonts w:ascii="Calibri" w:hAnsi="Calibri"/>
      <w:kern w:val="2"/>
      <w:sz w:val="18"/>
      <w:szCs w:val="18"/>
    </w:rPr>
  </w:style>
  <w:style w:type="paragraph" w:customStyle="1" w:styleId="12">
    <w:name w:val="列出段落1"/>
    <w:basedOn w:val="a"/>
    <w:uiPriority w:val="99"/>
    <w:unhideWhenUsed/>
    <w:qFormat/>
    <w:pPr>
      <w:ind w:firstLineChars="200" w:firstLine="420"/>
    </w:pPr>
    <w:rPr>
      <w:rFonts w:ascii="Times New Roman" w:hAnsi="Times New Roman"/>
      <w:szCs w:val="22"/>
    </w:rPr>
  </w:style>
  <w:style w:type="paragraph" w:customStyle="1" w:styleId="TOC1">
    <w:name w:val="TOC 标题1"/>
    <w:basedOn w:val="1"/>
    <w:next w:val="a"/>
    <w:uiPriority w:val="39"/>
    <w:qFormat/>
    <w:pPr>
      <w:widowControl/>
      <w:spacing w:before="240" w:after="0" w:line="259" w:lineRule="auto"/>
      <w:jc w:val="left"/>
      <w:outlineLvl w:val="9"/>
    </w:pPr>
    <w:rPr>
      <w:rFonts w:ascii="等线 Light" w:eastAsia="等线 Light" w:hAnsi="等线 Light"/>
      <w:b w:val="0"/>
      <w:bCs w:val="0"/>
      <w:color w:val="2E74B5"/>
      <w:kern w:val="0"/>
      <w:sz w:val="32"/>
      <w:szCs w:val="32"/>
    </w:rPr>
  </w:style>
  <w:style w:type="paragraph" w:customStyle="1" w:styleId="21">
    <w:name w:val="列出段落2"/>
    <w:basedOn w:val="a"/>
    <w:uiPriority w:val="99"/>
    <w:qFormat/>
    <w:pPr>
      <w:ind w:firstLineChars="200" w:firstLine="420"/>
    </w:pPr>
  </w:style>
  <w:style w:type="character" w:customStyle="1" w:styleId="2Char">
    <w:name w:val="标题 2 Char"/>
    <w:basedOn w:val="a1"/>
    <w:link w:val="2"/>
    <w:qFormat/>
    <w:rPr>
      <w:rFonts w:ascii="微软雅黑" w:eastAsia="微软雅黑" w:hAnsi="微软雅黑"/>
      <w:b/>
      <w:sz w:val="36"/>
      <w:szCs w:val="36"/>
    </w:rPr>
  </w:style>
  <w:style w:type="paragraph" w:customStyle="1" w:styleId="TOC2">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customStyle="1" w:styleId="Char0">
    <w:name w:val="正文文本 Char"/>
    <w:basedOn w:val="a1"/>
    <w:link w:val="a5"/>
    <w:qFormat/>
    <w:rPr>
      <w:rFonts w:ascii="黑体" w:eastAsia="黑体" w:hAnsi="Calibri"/>
      <w:kern w:val="2"/>
      <w:sz w:val="44"/>
      <w:szCs w:val="24"/>
    </w:rPr>
  </w:style>
  <w:style w:type="character" w:customStyle="1" w:styleId="13">
    <w:name w:val="脚注文本 字符1"/>
    <w:uiPriority w:val="99"/>
    <w:qFormat/>
    <w:rPr>
      <w:rFonts w:ascii="Times New Roman" w:hAnsi="Times New Roman"/>
      <w:sz w:val="18"/>
      <w:szCs w:val="18"/>
    </w:rPr>
  </w:style>
  <w:style w:type="character" w:customStyle="1" w:styleId="Char">
    <w:name w:val="文档结构图 Char"/>
    <w:basedOn w:val="a1"/>
    <w:link w:val="a4"/>
    <w:semiHidden/>
    <w:qFormat/>
    <w:rPr>
      <w:rFonts w:ascii="宋体"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___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3869731800766298E-2"/>
          <c:y val="7.6388888888888895E-2"/>
          <c:w val="0.88888888888888895"/>
          <c:h val="0.61805555555556002"/>
        </c:manualLayout>
      </c:layout>
      <c:lineChart>
        <c:grouping val="standard"/>
        <c:varyColors val="0"/>
        <c:ser>
          <c:idx val="0"/>
          <c:order val="0"/>
          <c:tx>
            <c:strRef>
              <c:f>Sheet1!$A$2</c:f>
              <c:strCache>
                <c:ptCount val="1"/>
                <c:pt idx="0">
                  <c:v>十三五期间教育经费投入（亿元）</c:v>
                </c:pt>
              </c:strCache>
            </c:strRef>
          </c:tx>
          <c:spPr>
            <a:ln w="12649" cap="rnd" cmpd="sng" algn="ctr">
              <a:solidFill>
                <a:srgbClr val="000080"/>
              </a:solidFill>
              <a:prstDash val="solid"/>
              <a:round/>
            </a:ln>
          </c:spPr>
          <c:marker>
            <c:symbol val="diamond"/>
            <c:size val="4"/>
            <c:spPr>
              <a:solidFill>
                <a:srgbClr val="000080"/>
              </a:solidFill>
              <a:ln w="9525" cap="flat" cmpd="sng" algn="ctr">
                <a:solidFill>
                  <a:srgbClr val="000080"/>
                </a:solidFill>
                <a:prstDash val="solid"/>
                <a:round/>
              </a:ln>
            </c:spPr>
          </c:marker>
          <c:dLbls>
            <c:spPr>
              <a:noFill/>
              <a:ln w="25298">
                <a:noFill/>
              </a:ln>
              <a:effectLst/>
            </c:spPr>
            <c:txPr>
              <a:bodyPr rot="0" spcFirstLastPara="0" vertOverflow="ellipsis" vert="horz" wrap="square" lIns="38100" tIns="19050" rIns="38100" bIns="19050" anchor="ctr" anchorCtr="1"/>
              <a:lstStyle/>
              <a:p>
                <a:pPr>
                  <a:defRPr lang="zh-CN" sz="117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2016年</c:v>
                </c:pt>
                <c:pt idx="1">
                  <c:v>2017年</c:v>
                </c:pt>
                <c:pt idx="2">
                  <c:v>2018年</c:v>
                </c:pt>
                <c:pt idx="3">
                  <c:v>2019年</c:v>
                </c:pt>
                <c:pt idx="4">
                  <c:v>2020年（预计）</c:v>
                </c:pt>
              </c:strCache>
            </c:strRef>
          </c:cat>
          <c:val>
            <c:numRef>
              <c:f>Sheet1!$B$2:$F$2</c:f>
              <c:numCache>
                <c:formatCode>General</c:formatCode>
                <c:ptCount val="5"/>
                <c:pt idx="0">
                  <c:v>47.85</c:v>
                </c:pt>
                <c:pt idx="1">
                  <c:v>56.71</c:v>
                </c:pt>
                <c:pt idx="2">
                  <c:v>73.69</c:v>
                </c:pt>
                <c:pt idx="3">
                  <c:v>94.88</c:v>
                </c:pt>
                <c:pt idx="4">
                  <c:v>107.64</c:v>
                </c:pt>
              </c:numCache>
            </c:numRef>
          </c:val>
          <c:smooth val="0"/>
        </c:ser>
        <c:ser>
          <c:idx val="1"/>
          <c:order val="1"/>
          <c:tx>
            <c:strRef>
              <c:f>Sheet1!$A$3</c:f>
              <c:strCache>
                <c:ptCount val="1"/>
                <c:pt idx="0">
                  <c:v>占全区年度公共财政预算支出的比例（%）</c:v>
                </c:pt>
              </c:strCache>
            </c:strRef>
          </c:tx>
          <c:spPr>
            <a:ln w="12649" cap="rnd" cmpd="sng" algn="ctr">
              <a:solidFill>
                <a:srgbClr val="FF00FF"/>
              </a:solidFill>
              <a:prstDash val="solid"/>
              <a:round/>
            </a:ln>
          </c:spPr>
          <c:marker>
            <c:symbol val="square"/>
            <c:size val="4"/>
            <c:spPr>
              <a:solidFill>
                <a:srgbClr val="FF00FF"/>
              </a:solidFill>
              <a:ln w="9525" cap="flat" cmpd="sng" algn="ctr">
                <a:solidFill>
                  <a:srgbClr val="FF00FF"/>
                </a:solidFill>
                <a:prstDash val="solid"/>
                <a:round/>
              </a:ln>
            </c:spPr>
          </c:marker>
          <c:dLbls>
            <c:spPr>
              <a:noFill/>
              <a:ln w="25298">
                <a:noFill/>
              </a:ln>
              <a:effectLst/>
            </c:spPr>
            <c:txPr>
              <a:bodyPr rot="0" spcFirstLastPara="0" vertOverflow="ellipsis" vert="horz" wrap="square" lIns="38100" tIns="19050" rIns="38100" bIns="19050" anchor="ctr" anchorCtr="1"/>
              <a:lstStyle/>
              <a:p>
                <a:pPr>
                  <a:defRPr lang="zh-CN" sz="117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0"/>
                <c15:leaderLines/>
              </c:ext>
            </c:extLst>
          </c:dLbls>
          <c:cat>
            <c:strRef>
              <c:f>Sheet1!$B$1:$F$1</c:f>
              <c:strCache>
                <c:ptCount val="5"/>
                <c:pt idx="0">
                  <c:v>2016年</c:v>
                </c:pt>
                <c:pt idx="1">
                  <c:v>2017年</c:v>
                </c:pt>
                <c:pt idx="2">
                  <c:v>2018年</c:v>
                </c:pt>
                <c:pt idx="3">
                  <c:v>2019年</c:v>
                </c:pt>
                <c:pt idx="4">
                  <c:v>2020年（预计）</c:v>
                </c:pt>
              </c:strCache>
            </c:strRef>
          </c:cat>
          <c:val>
            <c:numRef>
              <c:f>Sheet1!$B$3:$F$3</c:f>
              <c:numCache>
                <c:formatCode>General</c:formatCode>
                <c:ptCount val="5"/>
                <c:pt idx="0">
                  <c:v>14.28</c:v>
                </c:pt>
                <c:pt idx="1">
                  <c:v>15.29</c:v>
                </c:pt>
                <c:pt idx="2">
                  <c:v>21.87</c:v>
                </c:pt>
                <c:pt idx="3">
                  <c:v>26.58</c:v>
                </c:pt>
                <c:pt idx="4">
                  <c:v>31.1</c:v>
                </c:pt>
              </c:numCache>
            </c:numRef>
          </c:val>
          <c:smooth val="0"/>
        </c:ser>
        <c:dLbls>
          <c:showLegendKey val="0"/>
          <c:showVal val="1"/>
          <c:showCatName val="0"/>
          <c:showSerName val="0"/>
          <c:showPercent val="0"/>
          <c:showBubbleSize val="0"/>
        </c:dLbls>
        <c:marker val="1"/>
        <c:smooth val="0"/>
        <c:axId val="421292672"/>
        <c:axId val="421396864"/>
      </c:lineChart>
      <c:catAx>
        <c:axId val="421292672"/>
        <c:scaling>
          <c:orientation val="minMax"/>
        </c:scaling>
        <c:delete val="0"/>
        <c:axPos val="b"/>
        <c:numFmt formatCode="General" sourceLinked="1"/>
        <c:majorTickMark val="in"/>
        <c:minorTickMark val="none"/>
        <c:tickLblPos val="nextTo"/>
        <c:spPr>
          <a:ln w="12649" cap="flat" cmpd="sng" algn="ctr">
            <a:solidFill>
              <a:srgbClr val="000000"/>
            </a:solidFill>
            <a:prstDash val="solid"/>
            <a:round/>
          </a:ln>
        </c:spPr>
        <c:txPr>
          <a:bodyPr rot="0" spcFirstLastPara="0" vertOverflow="ellipsis" vert="horz" wrap="square" anchor="ctr" anchorCtr="1"/>
          <a:lstStyle/>
          <a:p>
            <a:pPr>
              <a:defRPr lang="zh-CN" sz="100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crossAx val="421396864"/>
        <c:crosses val="autoZero"/>
        <c:auto val="1"/>
        <c:lblAlgn val="ctr"/>
        <c:lblOffset val="100"/>
        <c:tickLblSkip val="1"/>
        <c:noMultiLvlLbl val="0"/>
      </c:catAx>
      <c:valAx>
        <c:axId val="421396864"/>
        <c:scaling>
          <c:orientation val="minMax"/>
        </c:scaling>
        <c:delete val="0"/>
        <c:axPos val="l"/>
        <c:majorGridlines>
          <c:spPr>
            <a:ln w="3162" cap="flat" cmpd="sng" algn="ctr">
              <a:solidFill>
                <a:srgbClr val="000000"/>
              </a:solidFill>
              <a:prstDash val="solid"/>
              <a:round/>
            </a:ln>
          </c:spPr>
        </c:majorGridlines>
        <c:numFmt formatCode="General" sourceLinked="1"/>
        <c:majorTickMark val="in"/>
        <c:minorTickMark val="none"/>
        <c:tickLblPos val="nextTo"/>
        <c:spPr>
          <a:ln w="3162" cap="flat" cmpd="sng" algn="ctr">
            <a:solidFill>
              <a:srgbClr val="000000"/>
            </a:solidFill>
            <a:prstDash val="solid"/>
            <a:round/>
          </a:ln>
        </c:spPr>
        <c:txPr>
          <a:bodyPr rot="0" spcFirstLastPara="0" vertOverflow="ellipsis" vert="horz" wrap="square" anchor="ctr" anchorCtr="1"/>
          <a:lstStyle/>
          <a:p>
            <a:pPr>
              <a:defRPr lang="zh-CN" sz="100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crossAx val="421292672"/>
        <c:crosses val="autoZero"/>
        <c:crossBetween val="between"/>
      </c:valAx>
      <c:spPr>
        <a:noFill/>
        <a:ln w="12649">
          <a:solidFill>
            <a:srgbClr val="808080"/>
          </a:solidFill>
          <a:prstDash val="solid"/>
        </a:ln>
      </c:spPr>
    </c:plotArea>
    <c:legend>
      <c:legendPos val="b"/>
      <c:layout>
        <c:manualLayout>
          <c:xMode val="edge"/>
          <c:yMode val="edge"/>
          <c:x val="0.216475095785442"/>
          <c:y val="0.843750000000004"/>
          <c:w val="0.639846743295024"/>
          <c:h val="0.149305555555556"/>
        </c:manualLayout>
      </c:layout>
      <c:overlay val="0"/>
      <c:spPr>
        <a:solidFill>
          <a:srgbClr val="FFFFFF"/>
        </a:solidFill>
        <a:ln w="25298">
          <a:noFill/>
        </a:ln>
      </c:spPr>
      <c:txPr>
        <a:bodyPr rot="0" spcFirstLastPara="0" vertOverflow="ellipsis" vert="horz" wrap="square" anchor="ctr" anchorCtr="1"/>
        <a:lstStyle/>
        <a:p>
          <a:pPr>
            <a:defRPr lang="zh-CN" sz="1000"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legend>
    <c:plotVisOnly val="1"/>
    <c:dispBlanksAs val="gap"/>
    <c:showDLblsOverMax val="0"/>
  </c:chart>
  <c:spPr>
    <a:noFill/>
    <a:ln w="9525" cap="flat" cmpd="sng" algn="ctr">
      <a:noFill/>
      <a:prstDash val="solid"/>
      <a:round/>
    </a:ln>
  </c:spPr>
  <c:txPr>
    <a:bodyPr/>
    <a:lstStyle/>
    <a:p>
      <a:pPr>
        <a:defRPr lang="zh-CN" sz="1420" b="0" i="0" u="none" strike="noStrike" baseline="0">
          <a:solidFill>
            <a:srgbClr val="000000"/>
          </a:solidFill>
          <a:latin typeface="宋体" panose="02010600030101010101" charset="-122"/>
          <a:ea typeface="宋体" panose="02010600030101010101" charset="-122"/>
          <a:cs typeface="宋体" panose="02010600030101010101" charset="-122"/>
        </a:defRPr>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Sheet1!$A$2</c:f>
              <c:strCache>
                <c:ptCount val="1"/>
                <c:pt idx="0">
                  <c:v>学前</c:v>
                </c:pt>
              </c:strCache>
            </c:strRef>
          </c:tx>
          <c:spPr>
            <a:solidFill>
              <a:schemeClr val="accent1"/>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Sheet1!$B$2:$F$2</c:f>
              <c:numCache>
                <c:formatCode>General</c:formatCode>
                <c:ptCount val="5"/>
                <c:pt idx="0">
                  <c:v>117813</c:v>
                </c:pt>
                <c:pt idx="1">
                  <c:v>129093</c:v>
                </c:pt>
                <c:pt idx="2">
                  <c:v>132178</c:v>
                </c:pt>
                <c:pt idx="3">
                  <c:v>138755</c:v>
                </c:pt>
                <c:pt idx="4">
                  <c:v>145600</c:v>
                </c:pt>
              </c:numCache>
            </c:numRef>
          </c:val>
        </c:ser>
        <c:ser>
          <c:idx val="1"/>
          <c:order val="1"/>
          <c:tx>
            <c:strRef>
              <c:f>Sheet1!$A$3</c:f>
              <c:strCache>
                <c:ptCount val="1"/>
                <c:pt idx="0">
                  <c:v>小学</c:v>
                </c:pt>
              </c:strCache>
            </c:strRef>
          </c:tx>
          <c:spPr>
            <a:solidFill>
              <a:schemeClr val="accent2"/>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Sheet1!$B$3:$F$3</c:f>
              <c:numCache>
                <c:formatCode>General</c:formatCode>
                <c:ptCount val="5"/>
                <c:pt idx="0">
                  <c:v>212125</c:v>
                </c:pt>
                <c:pt idx="1">
                  <c:v>224430</c:v>
                </c:pt>
                <c:pt idx="2">
                  <c:v>241385</c:v>
                </c:pt>
                <c:pt idx="3">
                  <c:v>252116</c:v>
                </c:pt>
                <c:pt idx="4">
                  <c:v>258966</c:v>
                </c:pt>
              </c:numCache>
            </c:numRef>
          </c:val>
        </c:ser>
        <c:ser>
          <c:idx val="2"/>
          <c:order val="2"/>
          <c:tx>
            <c:strRef>
              <c:f>Sheet1!$A$4</c:f>
              <c:strCache>
                <c:ptCount val="1"/>
                <c:pt idx="0">
                  <c:v>初中</c:v>
                </c:pt>
              </c:strCache>
            </c:strRef>
          </c:tx>
          <c:spPr>
            <a:solidFill>
              <a:schemeClr val="accent3"/>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Sheet1!$B$4:$F$4</c:f>
              <c:numCache>
                <c:formatCode>General</c:formatCode>
                <c:ptCount val="5"/>
                <c:pt idx="0">
                  <c:v>61472</c:v>
                </c:pt>
                <c:pt idx="1">
                  <c:v>64955</c:v>
                </c:pt>
                <c:pt idx="2">
                  <c:v>71739</c:v>
                </c:pt>
                <c:pt idx="3">
                  <c:v>75833</c:v>
                </c:pt>
                <c:pt idx="4">
                  <c:v>81749</c:v>
                </c:pt>
              </c:numCache>
            </c:numRef>
          </c:val>
        </c:ser>
        <c:ser>
          <c:idx val="3"/>
          <c:order val="3"/>
          <c:tx>
            <c:strRef>
              <c:f>Sheet1!$A$5</c:f>
              <c:strCache>
                <c:ptCount val="1"/>
                <c:pt idx="0">
                  <c:v>高中</c:v>
                </c:pt>
              </c:strCache>
            </c:strRef>
          </c:tx>
          <c:spPr>
            <a:solidFill>
              <a:schemeClr val="accent4"/>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Sheet1!$B$5:$F$5</c:f>
              <c:numCache>
                <c:formatCode>General</c:formatCode>
                <c:ptCount val="5"/>
                <c:pt idx="0">
                  <c:v>22336</c:v>
                </c:pt>
                <c:pt idx="1">
                  <c:v>23091</c:v>
                </c:pt>
                <c:pt idx="2">
                  <c:v>24056</c:v>
                </c:pt>
                <c:pt idx="3">
                  <c:v>26568</c:v>
                </c:pt>
                <c:pt idx="4">
                  <c:v>28485</c:v>
                </c:pt>
              </c:numCache>
            </c:numRef>
          </c:val>
        </c:ser>
        <c:ser>
          <c:idx val="4"/>
          <c:order val="4"/>
          <c:tx>
            <c:strRef>
              <c:f>Sheet1!$A$6</c:f>
              <c:strCache>
                <c:ptCount val="1"/>
                <c:pt idx="0">
                  <c:v>职中</c:v>
                </c:pt>
              </c:strCache>
            </c:strRef>
          </c:tx>
          <c:spPr>
            <a:solidFill>
              <a:schemeClr val="accent5"/>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Sheet1!$B$6:$F$6</c:f>
              <c:numCache>
                <c:formatCode>General</c:formatCode>
                <c:ptCount val="5"/>
                <c:pt idx="0">
                  <c:v>5121</c:v>
                </c:pt>
                <c:pt idx="1">
                  <c:v>5146</c:v>
                </c:pt>
                <c:pt idx="2">
                  <c:v>5320</c:v>
                </c:pt>
                <c:pt idx="3">
                  <c:v>5530</c:v>
                </c:pt>
                <c:pt idx="4">
                  <c:v>5449</c:v>
                </c:pt>
              </c:numCache>
            </c:numRef>
          </c:val>
        </c:ser>
        <c:ser>
          <c:idx val="5"/>
          <c:order val="5"/>
          <c:tx>
            <c:strRef>
              <c:f>Sheet1!$A$7</c:f>
              <c:strCache>
                <c:ptCount val="1"/>
                <c:pt idx="0">
                  <c:v>特殊</c:v>
                </c:pt>
              </c:strCache>
            </c:strRef>
          </c:tx>
          <c:spPr>
            <a:solidFill>
              <a:schemeClr val="accent6"/>
            </a:solidFill>
            <a:ln>
              <a:noFill/>
            </a:ln>
            <a:effectLst/>
          </c:spPr>
          <c:invertIfNegative val="0"/>
          <c:cat>
            <c:strRef>
              <c:f>Sheet1!$B$1:$F$1</c:f>
              <c:strCache>
                <c:ptCount val="5"/>
                <c:pt idx="0">
                  <c:v>2016年</c:v>
                </c:pt>
                <c:pt idx="1">
                  <c:v>2017年</c:v>
                </c:pt>
                <c:pt idx="2">
                  <c:v>2018年</c:v>
                </c:pt>
                <c:pt idx="3">
                  <c:v>2019年</c:v>
                </c:pt>
                <c:pt idx="4">
                  <c:v>2020年</c:v>
                </c:pt>
              </c:strCache>
            </c:strRef>
          </c:cat>
          <c:val>
            <c:numRef>
              <c:f>Sheet1!$B$7:$F$7</c:f>
              <c:numCache>
                <c:formatCode>General</c:formatCode>
                <c:ptCount val="5"/>
                <c:pt idx="0">
                  <c:v>297</c:v>
                </c:pt>
                <c:pt idx="1">
                  <c:v>396</c:v>
                </c:pt>
                <c:pt idx="2">
                  <c:v>660</c:v>
                </c:pt>
                <c:pt idx="3">
                  <c:v>745</c:v>
                </c:pt>
                <c:pt idx="4">
                  <c:v>885</c:v>
                </c:pt>
              </c:numCache>
            </c:numRef>
          </c:val>
        </c:ser>
        <c:dLbls>
          <c:showLegendKey val="0"/>
          <c:showVal val="0"/>
          <c:showCatName val="0"/>
          <c:showSerName val="0"/>
          <c:showPercent val="0"/>
          <c:showBubbleSize val="0"/>
        </c:dLbls>
        <c:gapWidth val="150"/>
        <c:axId val="421449088"/>
        <c:axId val="421500032"/>
      </c:barChart>
      <c:catAx>
        <c:axId val="421449088"/>
        <c:scaling>
          <c:orientation val="minMax"/>
        </c:scaling>
        <c:delete val="0"/>
        <c:axPos val="b"/>
        <c:numFmt formatCode="General" sourceLinked="1"/>
        <c:majorTickMark val="none"/>
        <c:minorTickMark val="none"/>
        <c:tickLblPos val="nextTo"/>
        <c:spPr>
          <a:noFill/>
          <a:ln w="3173" cap="flat" cmpd="sng" algn="ctr">
            <a:solidFill>
              <a:srgbClr val="000000"/>
            </a:solidFill>
            <a:prstDash val="solid"/>
            <a:round/>
          </a:ln>
          <a:effectLst/>
        </c:spPr>
        <c:txPr>
          <a:bodyPr rot="0" spcFirstLastPara="1" vertOverflow="ellipsis" vert="horz" wrap="square" anchor="ctr" anchorCtr="1"/>
          <a:lstStyle/>
          <a:p>
            <a:pPr>
              <a:defRPr lang="zh-CN" sz="1775" b="0" i="0" u="none" strike="noStrike" kern="1200" baseline="0">
                <a:solidFill>
                  <a:srgbClr val="000000"/>
                </a:solidFill>
                <a:latin typeface="宋体" panose="02010600030101010101" charset="-122"/>
                <a:ea typeface="宋体" panose="02010600030101010101" charset="-122"/>
                <a:cs typeface="宋体" panose="02010600030101010101" charset="-122"/>
              </a:defRPr>
            </a:pPr>
            <a:endParaRPr lang="zh-CN"/>
          </a:p>
        </c:txPr>
        <c:crossAx val="421500032"/>
        <c:crosses val="autoZero"/>
        <c:auto val="1"/>
        <c:lblAlgn val="ctr"/>
        <c:lblOffset val="100"/>
        <c:noMultiLvlLbl val="0"/>
      </c:catAx>
      <c:valAx>
        <c:axId val="421500032"/>
        <c:scaling>
          <c:orientation val="minMax"/>
        </c:scaling>
        <c:delete val="0"/>
        <c:axPos val="l"/>
        <c:majorGridlines>
          <c:spPr>
            <a:ln w="3173" cap="flat" cmpd="sng" algn="ctr">
              <a:solidFill>
                <a:srgbClr val="000000"/>
              </a:solidFill>
              <a:prstDash val="solid"/>
              <a:round/>
            </a:ln>
            <a:effectLst/>
          </c:spPr>
        </c:majorGridlines>
        <c:numFmt formatCode="General" sourceLinked="1"/>
        <c:majorTickMark val="none"/>
        <c:minorTickMark val="none"/>
        <c:tickLblPos val="nextTo"/>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a:defRPr lang="zh-CN" sz="1000" b="0" i="0" u="none" strike="noStrike" kern="1200" baseline="0">
                <a:solidFill>
                  <a:srgbClr val="000000"/>
                </a:solidFill>
                <a:latin typeface="(使用中文字体)"/>
                <a:ea typeface="+mn-ea"/>
                <a:cs typeface="宋体" panose="02010600030101010101" charset="-122"/>
              </a:defRPr>
            </a:pPr>
            <a:endParaRPr lang="zh-CN"/>
          </a:p>
        </c:txPr>
        <c:crossAx val="421449088"/>
        <c:crosses val="autoZero"/>
        <c:crossBetween val="between"/>
        <c:majorUnit val="50000"/>
        <c:minorUnit val="10000"/>
      </c:valAx>
      <c:dTable>
        <c:showHorzBorder val="1"/>
        <c:showVertBorder val="1"/>
        <c:showOutline val="1"/>
        <c:showKeys val="1"/>
        <c:spPr>
          <a:noFill/>
          <a:ln w="9525" cap="flat" cmpd="sng" algn="ctr">
            <a:solidFill>
              <a:schemeClr val="tx1">
                <a:tint val="75000"/>
                <a:shade val="95000"/>
                <a:satMod val="105000"/>
              </a:schemeClr>
            </a:solidFill>
            <a:prstDash val="solid"/>
            <a:round/>
          </a:ln>
          <a:effectLst/>
        </c:spPr>
        <c:txPr>
          <a:bodyPr rot="0" spcFirstLastPara="1" vertOverflow="ellipsis" vert="horz" wrap="square" anchor="ctr" anchorCtr="1"/>
          <a:lstStyle/>
          <a:p>
            <a:pPr rtl="0">
              <a:defRPr lang="zh-CN" sz="1000" b="0" i="0" u="none" strike="noStrike" kern="1200" baseline="0">
                <a:solidFill>
                  <a:srgbClr val="000000"/>
                </a:solidFill>
                <a:latin typeface="+mj-lt"/>
                <a:ea typeface="+mn-ea"/>
                <a:cs typeface="宋体" panose="02010600030101010101" charset="-122"/>
              </a:defRPr>
            </a:pPr>
            <a:endParaRPr lang="zh-CN"/>
          </a:p>
        </c:txPr>
      </c:dTable>
      <c:spPr>
        <a:noFill/>
        <a:ln w="25382">
          <a:noFill/>
        </a:ln>
        <a:effectLst/>
      </c:spPr>
    </c:plotArea>
    <c:plotVisOnly val="1"/>
    <c:dispBlanksAs val="gap"/>
    <c:showDLblsOverMax val="0"/>
  </c:chart>
  <c:spPr>
    <a:noFill/>
    <a:ln w="9525" cap="flat" cmpd="sng" algn="ctr">
      <a:noFill/>
      <a:prstDash val="solid"/>
      <a:round/>
    </a:ln>
    <a:effectLst/>
  </c:spPr>
  <c:txPr>
    <a:bodyPr/>
    <a:lstStyle/>
    <a:p>
      <a:pPr>
        <a:defRPr lang="zh-CN" sz="1775" b="0" i="0" u="none" strike="noStrike" baseline="0">
          <a:solidFill>
            <a:srgbClr val="000000"/>
          </a:solidFill>
          <a:latin typeface="宋体" panose="02010600030101010101" charset="-122"/>
          <a:ea typeface="宋体" panose="02010600030101010101" charset="-122"/>
          <a:cs typeface="宋体" panose="02010600030101010101" charset="-122"/>
        </a:defRPr>
      </a:pPr>
      <a:endParaRPr lang="zh-CN"/>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幼儿园</c:v>
                </c:pt>
              </c:strCache>
            </c:strRef>
          </c:tx>
          <c:invertIfNegative val="0"/>
          <c:cat>
            <c:strRef>
              <c:f>Sheet1!$A$2:$A$6</c:f>
              <c:strCache>
                <c:ptCount val="5"/>
                <c:pt idx="0">
                  <c:v>2016年</c:v>
                </c:pt>
                <c:pt idx="1">
                  <c:v>2017年</c:v>
                </c:pt>
                <c:pt idx="2">
                  <c:v>2018年</c:v>
                </c:pt>
                <c:pt idx="3">
                  <c:v>2019年</c:v>
                </c:pt>
                <c:pt idx="4">
                  <c:v>2020年(预计)</c:v>
                </c:pt>
              </c:strCache>
            </c:strRef>
          </c:cat>
          <c:val>
            <c:numRef>
              <c:f>Sheet1!$B$2:$B$6</c:f>
              <c:numCache>
                <c:formatCode>General</c:formatCode>
                <c:ptCount val="5"/>
                <c:pt idx="0">
                  <c:v>26</c:v>
                </c:pt>
                <c:pt idx="1">
                  <c:v>32</c:v>
                </c:pt>
                <c:pt idx="2">
                  <c:v>20</c:v>
                </c:pt>
                <c:pt idx="3">
                  <c:v>6</c:v>
                </c:pt>
              </c:numCache>
            </c:numRef>
          </c:val>
        </c:ser>
        <c:ser>
          <c:idx val="1"/>
          <c:order val="1"/>
          <c:tx>
            <c:strRef>
              <c:f>Sheet1!$C$1</c:f>
              <c:strCache>
                <c:ptCount val="1"/>
                <c:pt idx="0">
                  <c:v>义务教育</c:v>
                </c:pt>
              </c:strCache>
            </c:strRef>
          </c:tx>
          <c:invertIfNegative val="0"/>
          <c:cat>
            <c:strRef>
              <c:f>Sheet1!$A$2:$A$6</c:f>
              <c:strCache>
                <c:ptCount val="5"/>
                <c:pt idx="0">
                  <c:v>2016年</c:v>
                </c:pt>
                <c:pt idx="1">
                  <c:v>2017年</c:v>
                </c:pt>
                <c:pt idx="2">
                  <c:v>2018年</c:v>
                </c:pt>
                <c:pt idx="3">
                  <c:v>2019年</c:v>
                </c:pt>
                <c:pt idx="4">
                  <c:v>2020年(预计)</c:v>
                </c:pt>
              </c:strCache>
            </c:strRef>
          </c:cat>
          <c:val>
            <c:numRef>
              <c:f>Sheet1!$C$2:$C$6</c:f>
              <c:numCache>
                <c:formatCode>General</c:formatCode>
                <c:ptCount val="5"/>
                <c:pt idx="0">
                  <c:v>12</c:v>
                </c:pt>
                <c:pt idx="1">
                  <c:v>1</c:v>
                </c:pt>
                <c:pt idx="2">
                  <c:v>7</c:v>
                </c:pt>
                <c:pt idx="3">
                  <c:v>6</c:v>
                </c:pt>
                <c:pt idx="4">
                  <c:v>11</c:v>
                </c:pt>
              </c:numCache>
            </c:numRef>
          </c:val>
        </c:ser>
        <c:dLbls>
          <c:showLegendKey val="0"/>
          <c:showVal val="0"/>
          <c:showCatName val="0"/>
          <c:showSerName val="0"/>
          <c:showPercent val="0"/>
          <c:showBubbleSize val="0"/>
        </c:dLbls>
        <c:gapWidth val="150"/>
        <c:axId val="244034176"/>
        <c:axId val="244044160"/>
      </c:barChart>
      <c:catAx>
        <c:axId val="244034176"/>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44044160"/>
        <c:crosses val="autoZero"/>
        <c:auto val="1"/>
        <c:lblAlgn val="ctr"/>
        <c:lblOffset val="100"/>
        <c:noMultiLvlLbl val="0"/>
      </c:catAx>
      <c:valAx>
        <c:axId val="244044160"/>
        <c:scaling>
          <c:orientation val="minMax"/>
        </c:scaling>
        <c:delete val="0"/>
        <c:axPos val="l"/>
        <c:majorGridlines/>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44034176"/>
        <c:crosses val="autoZero"/>
        <c:crossBetween val="between"/>
      </c:valAx>
      <c:dTable>
        <c:showHorzBorder val="1"/>
        <c:showVertBorder val="1"/>
        <c:showOutline val="1"/>
        <c:showKeys val="1"/>
        <c:txPr>
          <a:bodyPr rot="0" spcFirstLastPara="0" vertOverflow="ellipsis" vert="horz" wrap="square" anchor="ctr" anchorCtr="1"/>
          <a:lstStyle/>
          <a:p>
            <a:pPr rtl="0">
              <a:defRPr lang="zh-CN" sz="1000" b="0" i="0" u="none" strike="noStrike" kern="1200" baseline="0">
                <a:solidFill>
                  <a:schemeClr val="tx1"/>
                </a:solidFill>
                <a:latin typeface="+mn-lt"/>
                <a:ea typeface="+mn-ea"/>
                <a:cs typeface="+mn-cs"/>
              </a:defRPr>
            </a:pPr>
            <a:endParaRPr lang="zh-CN"/>
          </a:p>
        </c:txPr>
      </c:dTable>
    </c:plotArea>
    <c:plotVisOnly val="1"/>
    <c:dispBlanksAs val="gap"/>
    <c:showDLblsOverMax val="0"/>
  </c:chart>
  <c:spPr>
    <a:noFill/>
    <a:ln w="9525" cap="flat" cmpd="sng" algn="ctr">
      <a:noFill/>
      <a:prstDash val="solid"/>
      <a:round/>
    </a:ln>
  </c:spPr>
  <c:txPr>
    <a:bodyPr/>
    <a:lstStyle/>
    <a:p>
      <a:pPr>
        <a:defRPr lang="zh-CN"/>
      </a:pPr>
      <a:endParaRPr lang="zh-CN"/>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幼儿园</c:v>
                </c:pt>
              </c:strCache>
            </c:strRef>
          </c:tx>
          <c:invertIfNegative val="0"/>
          <c:cat>
            <c:strRef>
              <c:f>Sheet1!$A$2:$A$6</c:f>
              <c:strCache>
                <c:ptCount val="5"/>
                <c:pt idx="0">
                  <c:v>2016年</c:v>
                </c:pt>
                <c:pt idx="1">
                  <c:v>2017年</c:v>
                </c:pt>
                <c:pt idx="2">
                  <c:v>2018年</c:v>
                </c:pt>
                <c:pt idx="3">
                  <c:v>2019年</c:v>
                </c:pt>
                <c:pt idx="4">
                  <c:v>2020年(预计)</c:v>
                </c:pt>
              </c:strCache>
            </c:strRef>
          </c:cat>
          <c:val>
            <c:numRef>
              <c:f>Sheet1!$B$2:$B$6</c:f>
              <c:numCache>
                <c:formatCode>General</c:formatCode>
                <c:ptCount val="5"/>
                <c:pt idx="0">
                  <c:v>6650</c:v>
                </c:pt>
                <c:pt idx="1">
                  <c:v>9510</c:v>
                </c:pt>
                <c:pt idx="2">
                  <c:v>5460</c:v>
                </c:pt>
                <c:pt idx="3">
                  <c:v>2100</c:v>
                </c:pt>
              </c:numCache>
            </c:numRef>
          </c:val>
        </c:ser>
        <c:ser>
          <c:idx val="1"/>
          <c:order val="1"/>
          <c:tx>
            <c:strRef>
              <c:f>Sheet1!$C$1</c:f>
              <c:strCache>
                <c:ptCount val="1"/>
                <c:pt idx="0">
                  <c:v>义务教育</c:v>
                </c:pt>
              </c:strCache>
            </c:strRef>
          </c:tx>
          <c:invertIfNegative val="0"/>
          <c:cat>
            <c:strRef>
              <c:f>Sheet1!$A$2:$A$6</c:f>
              <c:strCache>
                <c:ptCount val="5"/>
                <c:pt idx="0">
                  <c:v>2016年</c:v>
                </c:pt>
                <c:pt idx="1">
                  <c:v>2017年</c:v>
                </c:pt>
                <c:pt idx="2">
                  <c:v>2018年</c:v>
                </c:pt>
                <c:pt idx="3">
                  <c:v>2019年</c:v>
                </c:pt>
                <c:pt idx="4">
                  <c:v>2020年(预计)</c:v>
                </c:pt>
              </c:strCache>
            </c:strRef>
          </c:cat>
          <c:val>
            <c:numRef>
              <c:f>Sheet1!$C$2:$C$6</c:f>
              <c:numCache>
                <c:formatCode>General</c:formatCode>
                <c:ptCount val="5"/>
                <c:pt idx="0">
                  <c:v>15150</c:v>
                </c:pt>
                <c:pt idx="1">
                  <c:v>1800</c:v>
                </c:pt>
                <c:pt idx="2">
                  <c:v>15600</c:v>
                </c:pt>
                <c:pt idx="3">
                  <c:v>10500</c:v>
                </c:pt>
                <c:pt idx="4">
                  <c:v>17700</c:v>
                </c:pt>
              </c:numCache>
            </c:numRef>
          </c:val>
        </c:ser>
        <c:dLbls>
          <c:showLegendKey val="0"/>
          <c:showVal val="0"/>
          <c:showCatName val="0"/>
          <c:showSerName val="0"/>
          <c:showPercent val="0"/>
          <c:showBubbleSize val="0"/>
        </c:dLbls>
        <c:gapWidth val="150"/>
        <c:axId val="244393856"/>
        <c:axId val="244395392"/>
      </c:barChart>
      <c:catAx>
        <c:axId val="244393856"/>
        <c:scaling>
          <c:orientation val="minMax"/>
        </c:scaling>
        <c:delete val="0"/>
        <c:axPos val="b"/>
        <c:numFmt formatCode="General" sourceLinked="0"/>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crossAx val="244395392"/>
        <c:crosses val="autoZero"/>
        <c:auto val="1"/>
        <c:lblAlgn val="ctr"/>
        <c:lblOffset val="100"/>
        <c:noMultiLvlLbl val="0"/>
      </c:catAx>
      <c:valAx>
        <c:axId val="244395392"/>
        <c:scaling>
          <c:orientation val="minMax"/>
        </c:scaling>
        <c:delete val="0"/>
        <c:axPos val="l"/>
        <c:majorGridlines/>
        <c:numFmt formatCode="General" sourceLinked="1"/>
        <c:majorTickMark val="none"/>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宋体" panose="02010600030101010101" charset="-122"/>
                <a:ea typeface="宋体" panose="02010600030101010101" charset="-122"/>
                <a:cs typeface="+mn-cs"/>
              </a:defRPr>
            </a:pPr>
            <a:endParaRPr lang="zh-CN"/>
          </a:p>
        </c:txPr>
        <c:crossAx val="244393856"/>
        <c:crosses val="autoZero"/>
        <c:crossBetween val="between"/>
      </c:valAx>
      <c:dTable>
        <c:showHorzBorder val="1"/>
        <c:showVertBorder val="1"/>
        <c:showOutline val="1"/>
        <c:showKeys val="1"/>
        <c:txPr>
          <a:bodyPr rot="0" spcFirstLastPara="0" vertOverflow="ellipsis" vert="horz" wrap="square" anchor="ctr" anchorCtr="1"/>
          <a:lstStyle/>
          <a:p>
            <a:pPr rtl="0">
              <a:defRPr lang="zh-CN" sz="1000" b="0" i="0" u="none" strike="noStrike" kern="1200" baseline="0">
                <a:solidFill>
                  <a:schemeClr val="tx1"/>
                </a:solidFill>
                <a:latin typeface="+mn-lt"/>
                <a:ea typeface="+mn-ea"/>
                <a:cs typeface="+mn-cs"/>
              </a:defRPr>
            </a:pPr>
            <a:endParaRPr lang="zh-CN"/>
          </a:p>
        </c:txPr>
      </c:dTable>
    </c:plotArea>
    <c:plotVisOnly val="1"/>
    <c:dispBlanksAs val="gap"/>
    <c:showDLblsOverMax val="0"/>
  </c:chart>
  <c:spPr>
    <a:ln w="9525" cap="flat" cmpd="sng" algn="ctr">
      <a:noFill/>
      <a:prstDash val="solid"/>
      <a:round/>
    </a:ln>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CDF8DF-EF6A-4B56-939C-5D9A15346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44</Pages>
  <Words>3727</Words>
  <Characters>21246</Characters>
  <Application>Microsoft Office Word</Application>
  <DocSecurity>0</DocSecurity>
  <Lines>177</Lines>
  <Paragraphs>49</Paragraphs>
  <ScaleCrop>false</ScaleCrop>
  <Company>WRGHO.COM</Company>
  <LinksUpToDate>false</LinksUpToDate>
  <CharactersWithSpaces>24924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19</cp:revision>
  <cp:lastPrinted>2020-10-15T01:15:00Z</cp:lastPrinted>
  <dcterms:created xsi:type="dcterms:W3CDTF">2020-11-11T06:19:00Z</dcterms:created>
  <dcterms:modified xsi:type="dcterms:W3CDTF">2020-11-13T02:52:00Z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