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sz w:val="44"/>
          <w:szCs w:val="44"/>
          <w:lang w:val="en-US" w:eastAsia="zh-CN"/>
        </w:rPr>
        <w:t>普法联络表</w:t>
      </w:r>
    </w:p>
    <w:bookmarkEnd w:id="0"/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单位：</w:t>
      </w:r>
    </w:p>
    <w:tbl>
      <w:tblPr>
        <w:tblStyle w:val="5"/>
        <w:tblW w:w="8522" w:type="dxa"/>
        <w:jc w:val="center"/>
        <w:tblInd w:w="-10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1787"/>
        <w:gridCol w:w="1560"/>
        <w:gridCol w:w="156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6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156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手机</w:t>
            </w:r>
          </w:p>
        </w:tc>
        <w:tc>
          <w:tcPr>
            <w:tcW w:w="1560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QQ号码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主要负责人</w:t>
            </w:r>
          </w:p>
        </w:tc>
        <w:tc>
          <w:tcPr>
            <w:tcW w:w="178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普法宣传员</w:t>
            </w:r>
          </w:p>
        </w:tc>
        <w:tc>
          <w:tcPr>
            <w:tcW w:w="178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11月10日前发送至电子邮箱：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"mailto:lgtjjjck@lg.gov.cn"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lgtjjjck@lg.gov.cn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jc w:val="both"/>
        <w:rPr>
          <w:rFonts w:hint="eastAsia"/>
          <w:sz w:val="44"/>
          <w:szCs w:val="44"/>
        </w:rPr>
      </w:pPr>
    </w:p>
    <w:p>
      <w:pPr>
        <w:jc w:val="both"/>
        <w:rPr>
          <w:rFonts w:hint="eastAsia"/>
          <w:sz w:val="44"/>
          <w:szCs w:val="44"/>
        </w:rPr>
      </w:pPr>
    </w:p>
    <w:p>
      <w:pPr>
        <w:jc w:val="both"/>
        <w:rPr>
          <w:rFonts w:hint="eastAsia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F1176"/>
    <w:rsid w:val="72B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2020-11-04T08:40:00Z</dcterms:created>
  <dc:creator>邱彩霞</dc:creator>
  <cp:lastModifiedBy>邱彩霞</cp:lastModifiedBy>
  <dcterms:modified xsi:type="dcterms:W3CDTF">2020-11-04T08:40:21Z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