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eastAsia" w:ascii="宋体" w:hAnsi="宋体" w:cs="宋体"/>
          <w:b/>
          <w:bCs/>
          <w:sz w:val="44"/>
          <w:szCs w:val="44"/>
        </w:rPr>
      </w:pPr>
      <w:r>
        <w:rPr>
          <w:rFonts w:hint="eastAsia" w:ascii="宋体" w:hAnsi="宋体" w:cs="宋体"/>
          <w:b/>
          <w:bCs/>
          <w:sz w:val="44"/>
          <w:szCs w:val="44"/>
        </w:rPr>
        <w:t>恒地悦山湖花园小区公共租赁住房</w:t>
      </w:r>
    </w:p>
    <w:p>
      <w:pPr>
        <w:spacing w:line="560" w:lineRule="exact"/>
        <w:jc w:val="center"/>
        <w:rPr>
          <w:rFonts w:ascii="宋体" w:hAnsi="宋体" w:cs="宋体"/>
          <w:b/>
          <w:bCs/>
          <w:sz w:val="44"/>
          <w:szCs w:val="44"/>
        </w:rPr>
      </w:pPr>
      <w:r>
        <w:rPr>
          <w:rFonts w:hint="eastAsia" w:ascii="宋体" w:hAnsi="宋体" w:cs="宋体"/>
          <w:b/>
          <w:bCs/>
          <w:sz w:val="44"/>
          <w:szCs w:val="44"/>
        </w:rPr>
        <w:t>有关温馨提示</w:t>
      </w:r>
    </w:p>
    <w:p>
      <w:pPr>
        <w:spacing w:line="560" w:lineRule="exact"/>
        <w:rPr>
          <w:rFonts w:ascii="仿宋" w:hAnsi="仿宋" w:cs="仿宋"/>
          <w:sz w:val="32"/>
          <w:szCs w:val="32"/>
        </w:rPr>
      </w:pP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各认租家庭：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为方便您选择房源，现就恒地悦山湖花园公共租赁住房（以下简称“本项目”）相关情况，提示如下：</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一、关于地理位置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本项目位于深圳市龙岗区横岗街道康乐路88号。</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二、关于周边环境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本项目东临康乐路，南临横一路，西临山湖路，北临水官高速路。</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三、关于周边交通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本项目距离地铁3号线塘坑地铁站约1.3公里，横岗中学公交站450米。途径各站点的公交线路信息可登录深圳市交通运输委员会官方网站查询。</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四、关于教育学位</w:t>
      </w:r>
    </w:p>
    <w:p>
      <w:pPr>
        <w:spacing w:line="560" w:lineRule="exact"/>
        <w:ind w:firstLine="640" w:firstLineChars="20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本项目周边学校（含幼儿园）学位均处于紧张状态，无法完全满足承租住户适龄儿童入读需求，具体情况以龙岗区教育局或承租小区周边学校发布的信息为准</w:t>
      </w:r>
      <w:r>
        <w:rPr>
          <w:rFonts w:hint="eastAsia" w:ascii="仿宋_GB2312" w:hAnsi="仿宋_GB2312" w:eastAsia="仿宋_GB2312" w:cs="仿宋_GB2312"/>
          <w:sz w:val="32"/>
          <w:szCs w:val="32"/>
          <w:lang w:eastAsia="zh-CN"/>
        </w:rPr>
        <w:t>。</w:t>
      </w:r>
      <w:bookmarkStart w:id="0" w:name="_GoBack"/>
      <w:bookmarkEnd w:id="0"/>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五、关于周边商业</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本项目周边拥有钱大妈、乐购超市、惠尔嘉超市、明华堂药房等日常生活配套。</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六、关于项目配套设施设备</w:t>
      </w:r>
    </w:p>
    <w:p>
      <w:pPr>
        <w:numPr>
          <w:ilvl w:val="0"/>
          <w:numId w:val="1"/>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恒地悦山湖花园地下一层、负一层为车库。</w:t>
      </w:r>
    </w:p>
    <w:p>
      <w:pPr>
        <w:numPr>
          <w:ilvl w:val="0"/>
          <w:numId w:val="1"/>
        </w:num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恒地悦山湖花园一层外围为出租商铺。</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七、关于项目停车规划</w:t>
      </w:r>
    </w:p>
    <w:p>
      <w:pPr>
        <w:widowControl/>
        <w:spacing w:line="560" w:lineRule="exact"/>
        <w:ind w:firstLine="640" w:firstLineChars="200"/>
        <w:rPr>
          <w:rFonts w:ascii="仿宋_GB2312" w:hAnsi="仿宋_GB2312" w:eastAsia="仿宋_GB2312" w:cs="仿宋_GB2312"/>
          <w:kern w:val="0"/>
          <w:sz w:val="32"/>
          <w:szCs w:val="32"/>
        </w:rPr>
      </w:pPr>
      <w:r>
        <w:rPr>
          <w:rFonts w:hint="eastAsia" w:ascii="仿宋_GB2312" w:hAnsi="仿宋_GB2312" w:eastAsia="仿宋_GB2312" w:cs="仿宋_GB2312"/>
          <w:sz w:val="32"/>
          <w:szCs w:val="32"/>
        </w:rPr>
        <w:t>本项目规划停车位情况：</w:t>
      </w:r>
    </w:p>
    <w:p>
      <w:pPr>
        <w:widowControl/>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停车位2116个，根据政府相关部门申请的停车场收费标准定价为月卡200元/月（无分地面地下停车位），临时停车费用封顶为10元/天。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本项目车辆出入口位于小区大门100-200米左右，可能产生包括但不限于噪音、烟尘、废气等影响。</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八、关于物业管理费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住宅物业服务费标准暂定为3.2元/月.㎡。专项维修金为0.25元/月.㎡。</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物业服务费为现行标准，如有变更，按最新标准执行。</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九、关于室内基本配置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客厅及房间地面铺贴瓷砖，墙面为乳胶漆。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厨房地面铺贴防滑砖、墙面铺贴瓷砖。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室内无配置燃气灶及燃气热水器等电器。</w:t>
      </w:r>
    </w:p>
    <w:p>
      <w:pPr>
        <w:spacing w:line="560" w:lineRule="exact"/>
        <w:ind w:firstLine="640" w:firstLineChars="200"/>
        <w:outlineLvl w:val="0"/>
        <w:rPr>
          <w:rFonts w:ascii="黑体" w:hAnsi="黑体" w:eastAsia="黑体" w:cs="黑体"/>
          <w:sz w:val="32"/>
          <w:szCs w:val="32"/>
        </w:rPr>
      </w:pPr>
      <w:r>
        <w:rPr>
          <w:rFonts w:hint="eastAsia" w:ascii="黑体" w:hAnsi="黑体" w:eastAsia="黑体" w:cs="黑体"/>
          <w:sz w:val="32"/>
          <w:szCs w:val="32"/>
        </w:rPr>
        <w:t>十、其他提醒事项</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（四）周边商家经营行为所产生的噪音、振动、热风、废气及气味等，可能会对周边环境及邻近房产带来一定影响。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以上事项，请认真阅读，感谢您对我区住房保障工作的理解和支持！</w:t>
      </w:r>
    </w:p>
    <w:p>
      <w:pPr>
        <w:spacing w:line="560" w:lineRule="exact"/>
        <w:rPr>
          <w:rFonts w:ascii="仿宋_GB2312" w:hAnsi="仿宋_GB2312" w:eastAsia="仿宋_GB2312" w:cs="仿宋_GB2312"/>
          <w:sz w:val="32"/>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BF376D"/>
    <w:multiLevelType w:val="singleLevel"/>
    <w:tmpl w:val="70BF376D"/>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0674BD"/>
    <w:rsid w:val="000674BD"/>
    <w:rsid w:val="00255F42"/>
    <w:rsid w:val="002D7FE4"/>
    <w:rsid w:val="003A0193"/>
    <w:rsid w:val="003D5764"/>
    <w:rsid w:val="004A4F3D"/>
    <w:rsid w:val="008E2A5C"/>
    <w:rsid w:val="00986EC8"/>
    <w:rsid w:val="00A4040C"/>
    <w:rsid w:val="00A44EEA"/>
    <w:rsid w:val="00A846BB"/>
    <w:rsid w:val="00B9140F"/>
    <w:rsid w:val="00D55E88"/>
    <w:rsid w:val="00F21625"/>
    <w:rsid w:val="00FC653E"/>
    <w:rsid w:val="0B8947CF"/>
    <w:rsid w:val="0EA13467"/>
    <w:rsid w:val="20C308A3"/>
    <w:rsid w:val="2EB15D80"/>
    <w:rsid w:val="42FF4DB5"/>
    <w:rsid w:val="651E5D8E"/>
    <w:rsid w:val="71F60C5E"/>
    <w:rsid w:val="76820E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kern w:val="2"/>
      <w:sz w:val="18"/>
      <w:szCs w:val="18"/>
    </w:rPr>
  </w:style>
  <w:style w:type="character" w:customStyle="1" w:styleId="7">
    <w:name w:val="页脚 Char"/>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154</Words>
  <Characters>878</Characters>
  <Lines>7</Lines>
  <Paragraphs>2</Paragraphs>
  <TotalTime>63</TotalTime>
  <ScaleCrop>false</ScaleCrop>
  <LinksUpToDate>false</LinksUpToDate>
  <CharactersWithSpaces>1030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王之梦</cp:lastModifiedBy>
  <dcterms:modified xsi:type="dcterms:W3CDTF">2020-10-23T06:32:40Z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