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先整备后统筹”申报流程</w:t>
      </w:r>
    </w:p>
    <w:p>
      <w:pPr>
        <w:spacing w:line="360" w:lineRule="auto"/>
        <w:ind w:firstLine="420" w:firstLineChars="200"/>
        <w:rPr>
          <w:rFonts w:hint="eastAsia" w:hAnsi="Calibri" w:eastAsia="宋体"/>
          <w:szCs w:val="24"/>
        </w:rPr>
      </w:pPr>
      <w:r>
        <w:rPr>
          <w:rFonts w:hint="eastAsia" w:hAnsi="Calibri" w:eastAsia="宋体"/>
          <w:szCs w:val="24"/>
        </w:rPr>
        <w:drawing>
          <wp:inline distT="0" distB="0" distL="114300" distR="114300">
            <wp:extent cx="5273675" cy="7710805"/>
            <wp:effectExtent l="0" t="0" r="3175" b="4445"/>
            <wp:docPr id="5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710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firs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sWargBAABUAwAADgAAAGRycy9lMm9Eb2MueG1srVPBThsxEL1X4h8s&#10;35tdI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dEsWargBAABU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15E06"/>
    <w:rsid w:val="1E81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UserStyle_0"/>
    <w:basedOn w:val="1"/>
    <w:qFormat/>
    <w:uiPriority w:val="0"/>
    <w:pPr>
      <w:spacing w:line="240" w:lineRule="auto"/>
      <w:ind w:firstLine="420" w:firstLineChars="2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ssd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2020-07-31T07:50:00Z</dcterms:created>
  <dc:creator>黄家宏</dc:creator>
  <cp:lastModifiedBy>黄家宏</cp:lastModifiedBy>
  <dcterms:modified xsi:type="dcterms:W3CDTF">2020-07-31T07:52:02Z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