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080"/>
          <w:tab w:val="left" w:pos="8820"/>
        </w:tabs>
        <w:adjustRightInd w:val="0"/>
        <w:snapToGrid w:val="0"/>
        <w:jc w:val="left"/>
        <w:rPr>
          <w:rFonts w:hint="eastAsia" w:ascii="仿宋_GB2312" w:hAnsi="仿宋_GB2312" w:eastAsia="仿宋_GB2312" w:cs="仿宋_GB2312"/>
          <w:b w:val="0"/>
          <w:bCs/>
          <w:color w:val="000000"/>
          <w:kern w:val="0"/>
          <w:sz w:val="32"/>
          <w:szCs w:val="32"/>
          <w:lang w:eastAsia="zh-CN"/>
        </w:rPr>
      </w:pPr>
      <w:r>
        <w:rPr>
          <w:rFonts w:hint="eastAsia" w:ascii="仿宋_GB2312" w:hAnsi="仿宋_GB2312" w:eastAsia="仿宋_GB2312" w:cs="仿宋_GB2312"/>
          <w:b w:val="0"/>
          <w:bCs/>
          <w:color w:val="000000"/>
          <w:kern w:val="0"/>
          <w:sz w:val="32"/>
          <w:szCs w:val="32"/>
          <w:lang w:eastAsia="zh-CN"/>
        </w:rPr>
        <w:t>附件</w:t>
      </w:r>
      <w:r>
        <w:rPr>
          <w:rFonts w:hint="eastAsia" w:ascii="仿宋_GB2312" w:hAnsi="仿宋_GB2312" w:eastAsia="仿宋_GB2312" w:cs="仿宋_GB2312"/>
          <w:b w:val="0"/>
          <w:bCs/>
          <w:color w:val="000000"/>
          <w:kern w:val="0"/>
          <w:sz w:val="32"/>
          <w:szCs w:val="32"/>
          <w:lang w:val="en-US" w:eastAsia="zh-CN"/>
        </w:rPr>
        <w:t>1</w:t>
      </w:r>
    </w:p>
    <w:p>
      <w:pPr>
        <w:widowControl/>
        <w:tabs>
          <w:tab w:val="left" w:pos="1080"/>
          <w:tab w:val="left" w:pos="8820"/>
        </w:tabs>
        <w:adjustRightInd w:val="0"/>
        <w:snapToGrid w:val="0"/>
        <w:jc w:val="center"/>
        <w:rPr>
          <w:rFonts w:hint="eastAsia" w:ascii="宋体" w:hAnsi="宋体" w:cs="宋体"/>
          <w:b/>
          <w:color w:val="000000"/>
          <w:kern w:val="0"/>
          <w:sz w:val="44"/>
          <w:szCs w:val="44"/>
        </w:rPr>
      </w:pPr>
    </w:p>
    <w:p>
      <w:pPr>
        <w:widowControl/>
        <w:tabs>
          <w:tab w:val="left" w:pos="1080"/>
          <w:tab w:val="left" w:pos="8820"/>
        </w:tabs>
        <w:adjustRightInd w:val="0"/>
        <w:snapToGrid w:val="0"/>
        <w:jc w:val="center"/>
        <w:rPr>
          <w:rFonts w:hint="eastAsia"/>
          <w:b/>
          <w:color w:val="000000"/>
          <w:sz w:val="44"/>
          <w:szCs w:val="44"/>
        </w:rPr>
      </w:pPr>
      <w:r>
        <w:rPr>
          <w:rFonts w:hint="eastAsia" w:ascii="宋体" w:hAnsi="宋体" w:cs="宋体"/>
          <w:b/>
          <w:color w:val="000000"/>
          <w:kern w:val="0"/>
          <w:sz w:val="44"/>
          <w:szCs w:val="44"/>
        </w:rPr>
        <w:t>《深圳市龙岗区增加经营性设施综合整治类旧工业区升级改造操作规定（试行）》</w:t>
      </w:r>
      <w:r>
        <w:rPr>
          <w:rFonts w:hint="eastAsia"/>
          <w:b/>
          <w:color w:val="000000"/>
          <w:sz w:val="44"/>
          <w:szCs w:val="44"/>
        </w:rPr>
        <w:t>听证会</w:t>
      </w:r>
    </w:p>
    <w:p>
      <w:pPr>
        <w:widowControl/>
        <w:tabs>
          <w:tab w:val="left" w:pos="1080"/>
          <w:tab w:val="left" w:pos="8820"/>
        </w:tabs>
        <w:adjustRightInd w:val="0"/>
        <w:snapToGrid w:val="0"/>
        <w:jc w:val="center"/>
        <w:rPr>
          <w:rFonts w:hint="eastAsia"/>
          <w:b/>
          <w:color w:val="000000"/>
          <w:sz w:val="44"/>
          <w:szCs w:val="44"/>
        </w:rPr>
      </w:pPr>
      <w:r>
        <w:rPr>
          <w:rFonts w:hint="eastAsia"/>
          <w:b/>
          <w:color w:val="000000"/>
          <w:sz w:val="44"/>
          <w:szCs w:val="44"/>
        </w:rPr>
        <w:t>意见及采纳情况一览表</w:t>
      </w:r>
    </w:p>
    <w:p>
      <w:pPr>
        <w:jc w:val="right"/>
        <w:rPr>
          <w:rFonts w:ascii="仿宋_GB2312" w:hAnsi="宋体" w:eastAsia="仿宋_GB2312"/>
          <w:bCs/>
          <w:color w:val="000000"/>
          <w:szCs w:val="21"/>
        </w:rPr>
      </w:pPr>
    </w:p>
    <w:p>
      <w:pPr>
        <w:jc w:val="right"/>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时间：</w:t>
      </w:r>
      <w:r>
        <w:rPr>
          <w:rFonts w:hint="eastAsia" w:ascii="仿宋_GB2312" w:hAnsi="宋体" w:eastAsia="仿宋_GB2312"/>
          <w:bCs/>
          <w:color w:val="000000"/>
          <w:sz w:val="32"/>
          <w:szCs w:val="32"/>
          <w:lang w:val="en-US" w:eastAsia="zh-CN"/>
        </w:rPr>
        <w:t>2020</w:t>
      </w:r>
      <w:r>
        <w:rPr>
          <w:rFonts w:hint="eastAsia" w:ascii="仿宋_GB2312" w:hAnsi="宋体" w:eastAsia="仿宋_GB2312"/>
          <w:bCs/>
          <w:color w:val="000000"/>
          <w:sz w:val="32"/>
          <w:szCs w:val="32"/>
        </w:rPr>
        <w:t>年</w:t>
      </w:r>
      <w:r>
        <w:rPr>
          <w:rFonts w:hint="eastAsia" w:ascii="仿宋_GB2312" w:hAnsi="宋体" w:eastAsia="仿宋_GB2312"/>
          <w:bCs/>
          <w:color w:val="000000"/>
          <w:sz w:val="32"/>
          <w:szCs w:val="32"/>
          <w:lang w:val="en-US" w:eastAsia="zh-CN"/>
        </w:rPr>
        <w:t>5</w:t>
      </w:r>
      <w:r>
        <w:rPr>
          <w:rFonts w:hint="eastAsia" w:ascii="仿宋_GB2312" w:hAnsi="宋体" w:eastAsia="仿宋_GB2312"/>
          <w:bCs/>
          <w:color w:val="000000"/>
          <w:sz w:val="32"/>
          <w:szCs w:val="32"/>
        </w:rPr>
        <w:t>月</w:t>
      </w:r>
      <w:r>
        <w:rPr>
          <w:rFonts w:hint="eastAsia" w:ascii="仿宋_GB2312" w:hAnsi="宋体" w:eastAsia="仿宋_GB2312"/>
          <w:bCs/>
          <w:color w:val="000000"/>
          <w:sz w:val="32"/>
          <w:szCs w:val="32"/>
          <w:lang w:val="en-US" w:eastAsia="zh-CN"/>
        </w:rPr>
        <w:t>14</w:t>
      </w:r>
      <w:r>
        <w:rPr>
          <w:rFonts w:hint="eastAsia" w:ascii="仿宋_GB2312" w:hAnsi="宋体" w:eastAsia="仿宋_GB2312"/>
          <w:bCs/>
          <w:color w:val="000000"/>
          <w:sz w:val="32"/>
          <w:szCs w:val="32"/>
        </w:rPr>
        <w:t>日</w:t>
      </w:r>
    </w:p>
    <w:tbl>
      <w:tblPr>
        <w:tblStyle w:val="11"/>
        <w:tblW w:w="13876" w:type="dxa"/>
        <w:jc w:val="center"/>
        <w:tblInd w:w="-2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5091"/>
        <w:gridCol w:w="1200"/>
        <w:gridCol w:w="6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108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听证参加人</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提出意见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或者建议</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650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10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eastAsiaTheme="minorEastAsia" w:cstheme="minorEastAsia"/>
                <w:b w:val="0"/>
                <w:bCs w:val="0"/>
                <w:sz w:val="24"/>
                <w:szCs w:val="24"/>
                <w:u w:val="none"/>
                <w:lang w:val="en-US" w:eastAsia="zh-CN"/>
              </w:rPr>
              <w:t>王平</w:t>
            </w:r>
          </w:p>
        </w:tc>
        <w:tc>
          <w:tcPr>
            <w:tcW w:w="50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eastAsiaTheme="minorEastAsia" w:cstheme="minorEastAsia"/>
                <w:b w:val="0"/>
                <w:bCs w:val="0"/>
                <w:sz w:val="24"/>
                <w:szCs w:val="24"/>
                <w:u w:val="none"/>
                <w:lang w:val="en-US" w:eastAsia="zh-CN"/>
              </w:rPr>
              <w:t>建议第五条【更新意愿】最后一款第一个“属”改为“属于”，并校核第五条文字表达是否有误。</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采纳</w:t>
            </w:r>
          </w:p>
        </w:tc>
        <w:tc>
          <w:tcPr>
            <w:tcW w:w="650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将“属继受单位所属物业”修改为“属于继受单位所属物业”，并进一步校核完善第五条表述内容。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108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张燕兰</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第十四条第三款，属于局部拆建的，如拟拆除的单栋建筑基底面积已超出综合整治范围用地面积的15%，能否对整栋建筑采取局部拆除的方式？</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解释</w:t>
            </w:r>
          </w:p>
        </w:tc>
        <w:tc>
          <w:tcPr>
            <w:tcW w:w="650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操作规定（试行）》根据《深圳市人民政府办公厅印发关于加强和改进城市更新实施工作暂行措施的通知》（深府办〔2016〕38号）要求，明确综合整治类城市更新拆除范围面积不超过综合整治用地面积的15%且不大于5000平方米。对于需要拆除面积超过15%的产业用地，不适用于本政策，建议以《深圳市人民政府办公厅关于印发深圳市扶持实体经济发展促进产业用地节约集约利用管理规定的通知》（深府办规〔2019〕6号）等政策为依据，向规划主管部门申请产业用地容积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08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u w:val="none"/>
                <w:lang w:val="en-US" w:eastAsia="zh-CN"/>
              </w:rPr>
              <w:t>王平</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待完善手续的建筑物如不能按《深圳市人民政府关于农村城市化历史遗留产业类和公共配套类违法建筑的处理办法》完善手续，可否参与综合整治类城市更新？</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解释</w:t>
            </w:r>
          </w:p>
        </w:tc>
        <w:tc>
          <w:tcPr>
            <w:tcW w:w="650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更新单元范围内不能完善手续的建筑物，申报主体应在实施阶段监管协议后，土地使用权出让合同及补充协议签订前按规定自行理清经济关系，自行拆除、清理地上建筑物、构筑物及附着物，涉及已办理产权的建筑物，应注销相关产权。所涉及建筑不计入现状合法建筑，所涉及用地不计入局部拆建用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108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邱海兵</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第三条【申报主体确定】第（四）点，通过政府主导的方式实施的，后续是否由政府签订综合整治协议？</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解释</w:t>
            </w:r>
          </w:p>
        </w:tc>
        <w:tc>
          <w:tcPr>
            <w:tcW w:w="650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通过政府主导的方式实施的，由区政府指定部门组织申报并后续签订协议。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108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邱海兵</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待完善手续的建筑物如按第六条要求，按照《深圳市人民政府关于农村城市化历史遗留产业类和公共配套类违法建筑的处理办法》要求完善手续，后续是否可以计入合法用地指标。</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解释</w:t>
            </w:r>
          </w:p>
        </w:tc>
        <w:tc>
          <w:tcPr>
            <w:tcW w:w="650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待完善手续的建筑物按要求完善手续后，可以计入合法用地指标。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108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邱海兵</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条【申报条件】第（五）点，关于地上建筑物建成时间未满10年的建筑，“按其建筑面积占比折算的占地面积或建筑基底占地面积之和不应超过该宗地面积的二分之一”，建议重新考虑后半句“建筑基底占地面积之和不应超过该宗地面积的二分之一”的表述。鉴于按《深圳市城市规划标准与准则》（以下简称《深标》）要求，工业用地建筑覆盖率不宜超过50%，在此前提下，地上建筑物建成时间未满10年的建筑再按建筑基底占地面积之和不应超过该宗地面积的二分之一控制，可能存在宗地内所有建筑未满10年，也符合申报综合整治的问题。</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采纳</w:t>
            </w:r>
          </w:p>
        </w:tc>
        <w:tc>
          <w:tcPr>
            <w:tcW w:w="650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参考相关法律政策依据，进一步完善第四条【申报条件】第（五）点关于地上建筑物建成时间未满10年的建筑申报规定。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108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邱海兵</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关于第十四条【规划基础建筑面积确定】第（三）点，如果存在一宗地内，按建筑基底划分，有多个局部拆建地块的情况，临路系数应该如何计算？</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解释</w:t>
            </w:r>
          </w:p>
        </w:tc>
        <w:tc>
          <w:tcPr>
            <w:tcW w:w="650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在规划方案划定的局部拆建范围合理的前提下，关于道路修正系数，每个局部拆建地块按《深标》分别校核是否满足直接临路要求。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108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王平</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关于第二十六条【分割转让】，《深圳市工业楼宇及配套用房转让管理办法》明确的拆除重建类城市更新出让的工业用地或者混合用地的工业楼宇及配套用房的转让规定是否适用于综合整治类城市更新项目？</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解释</w:t>
            </w:r>
          </w:p>
        </w:tc>
        <w:tc>
          <w:tcPr>
            <w:tcW w:w="650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综合整治类城市更新项目改造后形成的工业楼宇及其配套设施，属于新建的必须按照现行的《深圳市工业楼宇及配套用地转让管理办法》执行，旧的按照原有土地出让合同执行。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108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邱海兵</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综合整治类旧工业区地块，如按现状建筑功能和法定图则规划都是M1用地，可否将用地性质通过综合整治类城市更新变成MO用地？</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解释</w:t>
            </w:r>
          </w:p>
        </w:tc>
        <w:tc>
          <w:tcPr>
            <w:tcW w:w="650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以项目计划审查阶段就更新方向征求</w:t>
            </w:r>
            <w:r>
              <w:rPr>
                <w:rFonts w:hint="eastAsia" w:asciiTheme="minorEastAsia" w:hAnsiTheme="minorEastAsia" w:eastAsiaTheme="minorEastAsia" w:cstheme="minorEastAsia"/>
                <w:sz w:val="24"/>
                <w:szCs w:val="24"/>
                <w:lang w:eastAsia="zh-CN"/>
              </w:rPr>
              <w:t>区</w:t>
            </w:r>
            <w:bookmarkStart w:id="0" w:name="_GoBack"/>
            <w:bookmarkEnd w:id="0"/>
            <w:r>
              <w:rPr>
                <w:rFonts w:hint="eastAsia" w:asciiTheme="minorEastAsia" w:hAnsiTheme="minorEastAsia" w:eastAsiaTheme="minorEastAsia" w:cstheme="minorEastAsia"/>
                <w:sz w:val="24"/>
                <w:szCs w:val="24"/>
              </w:rPr>
              <w:t>工信局意见为准。</w:t>
            </w:r>
          </w:p>
        </w:tc>
      </w:tr>
    </w:tbl>
    <w:p>
      <w:pPr>
        <w:rPr>
          <w:rFonts w:hint="eastAsia"/>
        </w:rPr>
      </w:pPr>
    </w:p>
    <w:sectPr>
      <w:footerReference r:id="rId3" w:type="default"/>
      <w:footerReference r:id="rId4" w:type="even"/>
      <w:pgSz w:w="16838" w:h="11906" w:orient="landscape"/>
      <w:pgMar w:top="1418" w:right="1418" w:bottom="1418" w:left="141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imesNewRomanPSMT">
    <w:altName w:val="Times New Roman"/>
    <w:panose1 w:val="00000000000000000000"/>
    <w:charset w:val="00"/>
    <w:family w:val="auto"/>
    <w:pitch w:val="default"/>
    <w:sig w:usb0="00000000" w:usb1="00000000" w:usb2="00000000" w:usb3="00000000" w:csb0="00040001" w:csb1="00000000"/>
  </w:font>
  <w:font w:name="Calibri-Bold">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ahoma">
    <w:panose1 w:val="020B0604030504040204"/>
    <w:charset w:val="00"/>
    <w:family w:val="auto"/>
    <w:pitch w:val="default"/>
    <w:sig w:usb0="E1002EFF" w:usb1="C000605B" w:usb2="00000029" w:usb3="00000000" w:csb0="200101FF" w:csb1="20280000"/>
  </w:font>
  <w:font w:name="Sylfaen">
    <w:panose1 w:val="010A0502050306030303"/>
    <w:charset w:val="00"/>
    <w:family w:val="auto"/>
    <w:pitch w:val="default"/>
    <w:sig w:usb0="04000687" w:usb1="00000000" w:usb2="00000000" w:usb3="00000000" w:csb0="2000009F" w:csb1="00000000"/>
  </w:font>
  <w:font w:name="Simplified Arabic">
    <w:panose1 w:val="02020603050405020304"/>
    <w:charset w:val="00"/>
    <w:family w:val="auto"/>
    <w:pitch w:val="default"/>
    <w:sig w:usb0="00002003" w:usb1="00000000" w:usb2="00000000" w:usb3="00000000" w:csb0="00000041" w:csb1="20080000"/>
  </w:font>
  <w:font w:name="Shonar Bangla">
    <w:panose1 w:val="020B0502040204020203"/>
    <w:charset w:val="00"/>
    <w:family w:val="auto"/>
    <w:pitch w:val="default"/>
    <w:sig w:usb0="00010003"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方正兰亭超细黑简体">
    <w:altName w:val="黑体"/>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等线">
    <w:altName w:val="宋体"/>
    <w:panose1 w:val="00000000000000000000"/>
    <w:charset w:val="86"/>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- 3 -</w:t>
    </w:r>
    <w: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B64"/>
    <w:rsid w:val="00000DF0"/>
    <w:rsid w:val="000201F4"/>
    <w:rsid w:val="00042EC2"/>
    <w:rsid w:val="000533C4"/>
    <w:rsid w:val="000838A3"/>
    <w:rsid w:val="00087044"/>
    <w:rsid w:val="00087133"/>
    <w:rsid w:val="0008794B"/>
    <w:rsid w:val="0009438D"/>
    <w:rsid w:val="000964B1"/>
    <w:rsid w:val="000A7E5E"/>
    <w:rsid w:val="000B5030"/>
    <w:rsid w:val="000D229C"/>
    <w:rsid w:val="000D26F5"/>
    <w:rsid w:val="000D597E"/>
    <w:rsid w:val="000F2BCF"/>
    <w:rsid w:val="000F4A09"/>
    <w:rsid w:val="000F76BC"/>
    <w:rsid w:val="001032A4"/>
    <w:rsid w:val="001046A4"/>
    <w:rsid w:val="00121D53"/>
    <w:rsid w:val="00122DC1"/>
    <w:rsid w:val="00130CD3"/>
    <w:rsid w:val="00145841"/>
    <w:rsid w:val="00155A73"/>
    <w:rsid w:val="00161632"/>
    <w:rsid w:val="00166CF5"/>
    <w:rsid w:val="00176529"/>
    <w:rsid w:val="00187089"/>
    <w:rsid w:val="00194731"/>
    <w:rsid w:val="001C5BED"/>
    <w:rsid w:val="001D59B9"/>
    <w:rsid w:val="001E603B"/>
    <w:rsid w:val="001F24A9"/>
    <w:rsid w:val="001F3893"/>
    <w:rsid w:val="001F7D45"/>
    <w:rsid w:val="00234199"/>
    <w:rsid w:val="00240930"/>
    <w:rsid w:val="00273C4D"/>
    <w:rsid w:val="002923BA"/>
    <w:rsid w:val="00295C8B"/>
    <w:rsid w:val="002A1F71"/>
    <w:rsid w:val="002A5D03"/>
    <w:rsid w:val="002A7828"/>
    <w:rsid w:val="002C6D2D"/>
    <w:rsid w:val="002D00E3"/>
    <w:rsid w:val="002D3D33"/>
    <w:rsid w:val="002D4034"/>
    <w:rsid w:val="002E1482"/>
    <w:rsid w:val="002E17F4"/>
    <w:rsid w:val="002F4D1A"/>
    <w:rsid w:val="00300488"/>
    <w:rsid w:val="00307FBF"/>
    <w:rsid w:val="003177CB"/>
    <w:rsid w:val="00335078"/>
    <w:rsid w:val="00337490"/>
    <w:rsid w:val="003518E5"/>
    <w:rsid w:val="00361856"/>
    <w:rsid w:val="0036301B"/>
    <w:rsid w:val="003635F0"/>
    <w:rsid w:val="00366E64"/>
    <w:rsid w:val="00367F52"/>
    <w:rsid w:val="00370F63"/>
    <w:rsid w:val="00372E06"/>
    <w:rsid w:val="00374D6E"/>
    <w:rsid w:val="003776AC"/>
    <w:rsid w:val="003C0276"/>
    <w:rsid w:val="003C1CC8"/>
    <w:rsid w:val="003D0C02"/>
    <w:rsid w:val="003D15E5"/>
    <w:rsid w:val="003D25BE"/>
    <w:rsid w:val="003D2B8F"/>
    <w:rsid w:val="003D7B8B"/>
    <w:rsid w:val="003F78B7"/>
    <w:rsid w:val="00400EB3"/>
    <w:rsid w:val="00401794"/>
    <w:rsid w:val="00404F48"/>
    <w:rsid w:val="004068B3"/>
    <w:rsid w:val="00407B1C"/>
    <w:rsid w:val="00415947"/>
    <w:rsid w:val="00415B5B"/>
    <w:rsid w:val="004220FC"/>
    <w:rsid w:val="0043048E"/>
    <w:rsid w:val="004572B1"/>
    <w:rsid w:val="0046021E"/>
    <w:rsid w:val="00463ECD"/>
    <w:rsid w:val="00473DA9"/>
    <w:rsid w:val="004B1ED9"/>
    <w:rsid w:val="004B2456"/>
    <w:rsid w:val="004C68AD"/>
    <w:rsid w:val="004C76F9"/>
    <w:rsid w:val="004D2BF6"/>
    <w:rsid w:val="004D3184"/>
    <w:rsid w:val="004E49EA"/>
    <w:rsid w:val="00503359"/>
    <w:rsid w:val="0050398B"/>
    <w:rsid w:val="00506B3E"/>
    <w:rsid w:val="00516714"/>
    <w:rsid w:val="00517409"/>
    <w:rsid w:val="0052361F"/>
    <w:rsid w:val="005370C9"/>
    <w:rsid w:val="00537BE9"/>
    <w:rsid w:val="00551CD2"/>
    <w:rsid w:val="005540F5"/>
    <w:rsid w:val="0056194C"/>
    <w:rsid w:val="00564B3C"/>
    <w:rsid w:val="00575D67"/>
    <w:rsid w:val="005763E8"/>
    <w:rsid w:val="0058254C"/>
    <w:rsid w:val="00591FC9"/>
    <w:rsid w:val="00595DE7"/>
    <w:rsid w:val="005A678C"/>
    <w:rsid w:val="005B37AC"/>
    <w:rsid w:val="005F4882"/>
    <w:rsid w:val="0060042E"/>
    <w:rsid w:val="006075E2"/>
    <w:rsid w:val="00611807"/>
    <w:rsid w:val="00614609"/>
    <w:rsid w:val="00631BB4"/>
    <w:rsid w:val="00634F18"/>
    <w:rsid w:val="0064534F"/>
    <w:rsid w:val="00673934"/>
    <w:rsid w:val="00676259"/>
    <w:rsid w:val="006862E7"/>
    <w:rsid w:val="00686E87"/>
    <w:rsid w:val="00692514"/>
    <w:rsid w:val="00694EDB"/>
    <w:rsid w:val="006A478F"/>
    <w:rsid w:val="006B3DE7"/>
    <w:rsid w:val="006D0F62"/>
    <w:rsid w:val="006F21A4"/>
    <w:rsid w:val="006F21FD"/>
    <w:rsid w:val="006F43BC"/>
    <w:rsid w:val="007021A0"/>
    <w:rsid w:val="00705179"/>
    <w:rsid w:val="00711FB8"/>
    <w:rsid w:val="00715050"/>
    <w:rsid w:val="00720CB9"/>
    <w:rsid w:val="007318F8"/>
    <w:rsid w:val="00732C29"/>
    <w:rsid w:val="00733705"/>
    <w:rsid w:val="00736F61"/>
    <w:rsid w:val="007510B6"/>
    <w:rsid w:val="00764F26"/>
    <w:rsid w:val="00770B4C"/>
    <w:rsid w:val="007722F4"/>
    <w:rsid w:val="0078372B"/>
    <w:rsid w:val="007B099B"/>
    <w:rsid w:val="007C5913"/>
    <w:rsid w:val="007D6764"/>
    <w:rsid w:val="007D7424"/>
    <w:rsid w:val="007E3744"/>
    <w:rsid w:val="007E39F1"/>
    <w:rsid w:val="0080151D"/>
    <w:rsid w:val="00825012"/>
    <w:rsid w:val="0082700C"/>
    <w:rsid w:val="00836837"/>
    <w:rsid w:val="00840094"/>
    <w:rsid w:val="00852A42"/>
    <w:rsid w:val="0085705F"/>
    <w:rsid w:val="00857245"/>
    <w:rsid w:val="00863155"/>
    <w:rsid w:val="00874CCA"/>
    <w:rsid w:val="00894042"/>
    <w:rsid w:val="008A5B96"/>
    <w:rsid w:val="008A7DFF"/>
    <w:rsid w:val="008B344C"/>
    <w:rsid w:val="008C19FF"/>
    <w:rsid w:val="008D2911"/>
    <w:rsid w:val="008E35CE"/>
    <w:rsid w:val="008F0846"/>
    <w:rsid w:val="008F5617"/>
    <w:rsid w:val="00914D9F"/>
    <w:rsid w:val="00920A34"/>
    <w:rsid w:val="00925274"/>
    <w:rsid w:val="00931562"/>
    <w:rsid w:val="00931E25"/>
    <w:rsid w:val="00943049"/>
    <w:rsid w:val="00943F13"/>
    <w:rsid w:val="00953E8B"/>
    <w:rsid w:val="0095490E"/>
    <w:rsid w:val="009A0933"/>
    <w:rsid w:val="009A4621"/>
    <w:rsid w:val="009B009D"/>
    <w:rsid w:val="009B02B0"/>
    <w:rsid w:val="009B2DDA"/>
    <w:rsid w:val="009B4150"/>
    <w:rsid w:val="009B488F"/>
    <w:rsid w:val="009C67F4"/>
    <w:rsid w:val="009C7145"/>
    <w:rsid w:val="009E025A"/>
    <w:rsid w:val="009E22EF"/>
    <w:rsid w:val="009F517F"/>
    <w:rsid w:val="009F62C9"/>
    <w:rsid w:val="009F6AEA"/>
    <w:rsid w:val="00A02A79"/>
    <w:rsid w:val="00A13AF3"/>
    <w:rsid w:val="00A32697"/>
    <w:rsid w:val="00A32A22"/>
    <w:rsid w:val="00A463CA"/>
    <w:rsid w:val="00A646D0"/>
    <w:rsid w:val="00A7521A"/>
    <w:rsid w:val="00A76100"/>
    <w:rsid w:val="00A812E2"/>
    <w:rsid w:val="00A931EA"/>
    <w:rsid w:val="00AB01F8"/>
    <w:rsid w:val="00AC172E"/>
    <w:rsid w:val="00AC4C01"/>
    <w:rsid w:val="00AC7490"/>
    <w:rsid w:val="00AD59F5"/>
    <w:rsid w:val="00AE0F4B"/>
    <w:rsid w:val="00AE2B90"/>
    <w:rsid w:val="00AE5922"/>
    <w:rsid w:val="00AE7F1C"/>
    <w:rsid w:val="00AF2A10"/>
    <w:rsid w:val="00B15ADE"/>
    <w:rsid w:val="00B2333E"/>
    <w:rsid w:val="00B244BB"/>
    <w:rsid w:val="00B3411B"/>
    <w:rsid w:val="00B3571E"/>
    <w:rsid w:val="00B35F06"/>
    <w:rsid w:val="00B429BB"/>
    <w:rsid w:val="00B45A19"/>
    <w:rsid w:val="00B60685"/>
    <w:rsid w:val="00B60741"/>
    <w:rsid w:val="00B66091"/>
    <w:rsid w:val="00B77F2E"/>
    <w:rsid w:val="00B85214"/>
    <w:rsid w:val="00B91F98"/>
    <w:rsid w:val="00BC1116"/>
    <w:rsid w:val="00BD67E9"/>
    <w:rsid w:val="00BF2428"/>
    <w:rsid w:val="00BF5560"/>
    <w:rsid w:val="00C0030C"/>
    <w:rsid w:val="00C00D6C"/>
    <w:rsid w:val="00C13566"/>
    <w:rsid w:val="00C207FB"/>
    <w:rsid w:val="00C409A6"/>
    <w:rsid w:val="00C449F8"/>
    <w:rsid w:val="00C56080"/>
    <w:rsid w:val="00C819D6"/>
    <w:rsid w:val="00C837C3"/>
    <w:rsid w:val="00C85B08"/>
    <w:rsid w:val="00C8661A"/>
    <w:rsid w:val="00C94279"/>
    <w:rsid w:val="00C94457"/>
    <w:rsid w:val="00C95780"/>
    <w:rsid w:val="00C97764"/>
    <w:rsid w:val="00CA4177"/>
    <w:rsid w:val="00CA465A"/>
    <w:rsid w:val="00CB3F9F"/>
    <w:rsid w:val="00CC0580"/>
    <w:rsid w:val="00CC7D85"/>
    <w:rsid w:val="00CD2130"/>
    <w:rsid w:val="00CD6B64"/>
    <w:rsid w:val="00CE0AAA"/>
    <w:rsid w:val="00CF21E5"/>
    <w:rsid w:val="00CF79A6"/>
    <w:rsid w:val="00D01D58"/>
    <w:rsid w:val="00D06874"/>
    <w:rsid w:val="00D10FD4"/>
    <w:rsid w:val="00D156C5"/>
    <w:rsid w:val="00D412D8"/>
    <w:rsid w:val="00D451E8"/>
    <w:rsid w:val="00D46683"/>
    <w:rsid w:val="00D61996"/>
    <w:rsid w:val="00D73010"/>
    <w:rsid w:val="00D7302B"/>
    <w:rsid w:val="00D7686B"/>
    <w:rsid w:val="00DA19C6"/>
    <w:rsid w:val="00DB0C84"/>
    <w:rsid w:val="00DB3E64"/>
    <w:rsid w:val="00DB555D"/>
    <w:rsid w:val="00DD70B9"/>
    <w:rsid w:val="00DF62E4"/>
    <w:rsid w:val="00E013C6"/>
    <w:rsid w:val="00E0736F"/>
    <w:rsid w:val="00E12D4A"/>
    <w:rsid w:val="00E301A0"/>
    <w:rsid w:val="00E32C1F"/>
    <w:rsid w:val="00E36B24"/>
    <w:rsid w:val="00E45E9F"/>
    <w:rsid w:val="00E514DA"/>
    <w:rsid w:val="00E604D5"/>
    <w:rsid w:val="00E81A61"/>
    <w:rsid w:val="00E9116D"/>
    <w:rsid w:val="00E97F95"/>
    <w:rsid w:val="00EB3930"/>
    <w:rsid w:val="00EB7FEE"/>
    <w:rsid w:val="00EC3240"/>
    <w:rsid w:val="00ED3873"/>
    <w:rsid w:val="00EE5D2B"/>
    <w:rsid w:val="00F000EC"/>
    <w:rsid w:val="00F0509A"/>
    <w:rsid w:val="00F257C5"/>
    <w:rsid w:val="00F25B4D"/>
    <w:rsid w:val="00F26CE2"/>
    <w:rsid w:val="00F32DC8"/>
    <w:rsid w:val="00F370ED"/>
    <w:rsid w:val="00F45817"/>
    <w:rsid w:val="00F66E07"/>
    <w:rsid w:val="00F750A9"/>
    <w:rsid w:val="00F8324B"/>
    <w:rsid w:val="00F87C33"/>
    <w:rsid w:val="00F93D49"/>
    <w:rsid w:val="00FA43A4"/>
    <w:rsid w:val="00FB5850"/>
    <w:rsid w:val="00FC2AB9"/>
    <w:rsid w:val="00FC6614"/>
    <w:rsid w:val="00FD3C98"/>
    <w:rsid w:val="00FD4D32"/>
    <w:rsid w:val="00FE342A"/>
    <w:rsid w:val="00FE39C1"/>
    <w:rsid w:val="00FF36AC"/>
    <w:rsid w:val="03CF1674"/>
    <w:rsid w:val="041557D2"/>
    <w:rsid w:val="11855E0A"/>
    <w:rsid w:val="141011E7"/>
    <w:rsid w:val="14D7062A"/>
    <w:rsid w:val="26E54A3A"/>
    <w:rsid w:val="334852FC"/>
    <w:rsid w:val="35F84201"/>
    <w:rsid w:val="4D2B693C"/>
    <w:rsid w:val="4F7979C4"/>
    <w:rsid w:val="5CBD5D9D"/>
    <w:rsid w:val="5F180CE7"/>
    <w:rsid w:val="72AD27B2"/>
    <w:rsid w:val="7BE925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ody Text Indent 2"/>
    <w:basedOn w:val="1"/>
    <w:qFormat/>
    <w:uiPriority w:val="0"/>
    <w:pPr>
      <w:spacing w:after="120" w:line="480" w:lineRule="auto"/>
      <w:ind w:left="420" w:leftChars="2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ind w:firstLine="700" w:firstLineChars="200"/>
    </w:pPr>
    <w:rPr>
      <w:rFonts w:ascii="仿宋_GB2312" w:eastAsia="仿宋_GB2312"/>
      <w:spacing w:val="15"/>
      <w:sz w:val="32"/>
    </w:rPr>
  </w:style>
  <w:style w:type="paragraph" w:styleId="8">
    <w:name w:val="Normal (Web)"/>
    <w:basedOn w:val="1"/>
    <w:qFormat/>
    <w:uiPriority w:val="99"/>
    <w:pPr>
      <w:widowControl/>
      <w:spacing w:before="100" w:beforeAutospacing="1" w:after="100" w:afterAutospacing="1"/>
      <w:jc w:val="left"/>
    </w:pPr>
    <w:rPr>
      <w:rFonts w:ascii="宋体" w:hAnsi="宋体"/>
      <w:color w:val="333333"/>
      <w:kern w:val="0"/>
      <w:sz w:val="24"/>
    </w:rPr>
  </w:style>
  <w:style w:type="character" w:styleId="10">
    <w:name w:val="page number"/>
    <w:basedOn w:val="9"/>
    <w:qFormat/>
    <w:uiPriority w:val="0"/>
  </w:style>
  <w:style w:type="paragraph" w:customStyle="1" w:styleId="12">
    <w:name w:val=" Char Char Char Char Char Char Char Char Char Char Char Char Char Char Char Char Char Char Char"/>
    <w:basedOn w:val="1"/>
    <w:qFormat/>
    <w:uiPriority w:val="0"/>
    <w:pPr>
      <w:spacing w:line="360" w:lineRule="auto"/>
    </w:pPr>
    <w:rPr>
      <w:rFonts w:ascii="Tahoma" w:hAnsi="Tahoma"/>
      <w:sz w:val="24"/>
      <w:szCs w:val="20"/>
    </w:rPr>
  </w:style>
  <w:style w:type="paragraph" w:customStyle="1" w:styleId="13">
    <w:name w:val=" Char Char Char Char Char Char"/>
    <w:basedOn w:val="1"/>
    <w:qFormat/>
    <w:uiPriority w:val="0"/>
    <w:rPr>
      <w:rFonts w:ascii="Tahoma" w:hAnsi="Tahoma"/>
      <w:sz w:val="24"/>
      <w:szCs w:val="20"/>
    </w:rPr>
  </w:style>
  <w:style w:type="character" w:customStyle="1" w:styleId="14">
    <w:name w:val="批注文字 Char"/>
    <w:link w:val="2"/>
    <w:qFormat/>
    <w:uiPriority w:val="0"/>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3</Pages>
  <Words>373</Words>
  <Characters>2128</Characters>
  <Lines>17</Lines>
  <Paragraphs>4</Paragraphs>
  <TotalTime>4</TotalTime>
  <ScaleCrop>false</ScaleCrop>
  <LinksUpToDate>false</LinksUpToDate>
  <CharactersWithSpaces>2497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2014-12-19T16:30:00Z</dcterms:created>
  <dc:creator>Image</dc:creator>
  <cp:lastModifiedBy>彭珊</cp:lastModifiedBy>
  <cp:lastPrinted>2010-03-02T06:52:00Z</cp:lastPrinted>
  <dcterms:modified xsi:type="dcterms:W3CDTF">2020-05-25T03:40:48Z</dcterms:modified>
  <dc:title>《深圳市行政听证办法》（草案）意见征求一览表</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