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rPr>
      </w:pPr>
      <w:r>
        <w:rPr>
          <w:rFonts w:hint="eastAsia" w:ascii="仿宋_GB2312" w:hAnsi="宋体" w:eastAsia="仿宋_GB2312"/>
        </w:rPr>
        <w:t>附件一：响应文件一览表</w:t>
      </w:r>
    </w:p>
    <w:p>
      <w:pPr>
        <w:spacing w:line="360" w:lineRule="auto"/>
        <w:jc w:val="center"/>
        <w:rPr>
          <w:rFonts w:ascii="仿宋_GB2312" w:hAnsi="宋体" w:eastAsia="仿宋_GB2312"/>
        </w:rPr>
      </w:pPr>
      <w:r>
        <w:rPr>
          <w:rFonts w:hint="eastAsia" w:ascii="仿宋_GB2312" w:hAnsi="宋体" w:eastAsia="仿宋_GB2312"/>
        </w:rPr>
        <w:t>响应文件一览表</w:t>
      </w:r>
    </w:p>
    <w:tbl>
      <w:tblPr>
        <w:tblStyle w:val="2"/>
        <w:tblW w:w="93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19" w:type="dxa"/>
            <w:vAlign w:val="center"/>
          </w:tcPr>
          <w:p>
            <w:pPr>
              <w:spacing w:line="300" w:lineRule="exac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8581" w:type="dxa"/>
            <w:vAlign w:val="center"/>
          </w:tcPr>
          <w:p>
            <w:pPr>
              <w:spacing w:line="300" w:lineRule="exact"/>
              <w:jc w:val="center"/>
              <w:rPr>
                <w:rFonts w:ascii="宋体" w:hAnsi="宋体" w:eastAsia="宋体" w:cs="宋体"/>
                <w:b/>
                <w:bCs/>
                <w:sz w:val="21"/>
                <w:szCs w:val="21"/>
              </w:rPr>
            </w:pPr>
            <w:r>
              <w:rPr>
                <w:rFonts w:hint="eastAsia" w:ascii="宋体" w:hAnsi="宋体" w:eastAsia="宋体" w:cs="宋体"/>
                <w:b/>
                <w:bCs/>
                <w:sz w:val="21"/>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19" w:type="dxa"/>
            <w:vAlign w:val="center"/>
          </w:tcPr>
          <w:p>
            <w:pPr>
              <w:spacing w:line="300" w:lineRule="exact"/>
              <w:jc w:val="center"/>
              <w:rPr>
                <w:rFonts w:ascii="宋体" w:hAnsi="宋体" w:eastAsia="宋体" w:cs="宋体"/>
                <w:b/>
                <w:bCs/>
                <w:sz w:val="21"/>
                <w:szCs w:val="21"/>
              </w:rPr>
            </w:pPr>
            <w:r>
              <w:rPr>
                <w:rFonts w:hint="eastAsia" w:ascii="宋体" w:hAnsi="宋体" w:eastAsia="宋体" w:cs="宋体"/>
                <w:sz w:val="21"/>
                <w:szCs w:val="21"/>
              </w:rPr>
              <w:t>1</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企业营业执照复印件，原件备查。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2</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深圳市市场监督管理局官网打印企业经营范围并加盖公章。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3</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提供“深圳信用网”查询结果截图并加盖公章。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4</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提供详细赛事组织方案加盖公章。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19" w:type="dxa"/>
            <w:vAlign w:val="center"/>
          </w:tcPr>
          <w:p>
            <w:pPr>
              <w:snapToGrid w:val="0"/>
              <w:spacing w:line="300" w:lineRule="exact"/>
              <w:jc w:val="center"/>
              <w:rPr>
                <w:rFonts w:ascii="宋体" w:hAnsi="宋体" w:eastAsia="宋体" w:cs="宋体"/>
                <w:sz w:val="21"/>
                <w:szCs w:val="21"/>
              </w:rPr>
            </w:pPr>
            <w:r>
              <w:rPr>
                <w:rFonts w:hint="eastAsia" w:ascii="宋体" w:hAnsi="宋体" w:eastAsia="宋体" w:cs="宋体"/>
                <w:sz w:val="21"/>
                <w:szCs w:val="21"/>
              </w:rPr>
              <w:t>5</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提供合同关键页扫描件,原件备查。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6</w:t>
            </w:r>
          </w:p>
        </w:tc>
        <w:tc>
          <w:tcPr>
            <w:tcW w:w="8581" w:type="dxa"/>
            <w:vAlign w:val="center"/>
          </w:tcPr>
          <w:p>
            <w:pPr>
              <w:snapToGrid w:val="0"/>
              <w:spacing w:line="300" w:lineRule="exact"/>
              <w:jc w:val="left"/>
              <w:rPr>
                <w:rFonts w:ascii="宋体" w:hAnsi="宋体" w:eastAsia="宋体" w:cs="宋体"/>
                <w:sz w:val="21"/>
                <w:szCs w:val="21"/>
              </w:rPr>
            </w:pPr>
            <w:r>
              <w:rPr>
                <w:rFonts w:hint="eastAsia" w:ascii="宋体" w:hAnsi="宋体" w:eastAsia="宋体" w:cs="宋体"/>
                <w:sz w:val="21"/>
                <w:szCs w:val="21"/>
              </w:rPr>
              <w:t>供应商提供的与相关高等院校、园区运营商、行业协会签订的合作协议以及其他相关证明材料扫描件，原件备查。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7</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根据供应商提供的深圳市高层次人才及团队相关活动及服务的合作协议以及其他相关证明材料扫描件，原件备查。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8</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提供已达成长期合作的行业专家名单（含专家姓名、单位、职级、联系方式）加盖公章、已举办的相关行业专家评审项目签到表及其他评审相关证明文件复印件，原件备查。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9</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提供的团队简历介绍加盖公章。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10</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报价单加盖公章（根据报价单格式填报）。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1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11</w:t>
            </w:r>
          </w:p>
        </w:tc>
        <w:tc>
          <w:tcPr>
            <w:tcW w:w="8581" w:type="dxa"/>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承诺书加盖公章。</w:t>
            </w:r>
          </w:p>
        </w:tc>
      </w:tr>
    </w:tbl>
    <w:p>
      <w:pPr>
        <w:spacing w:line="360" w:lineRule="auto"/>
        <w:rPr>
          <w:rFonts w:ascii="仿宋_GB2312" w:hAnsi="宋体" w:eastAsia="仿宋_GB2312"/>
          <w:sz w:val="28"/>
          <w:szCs w:val="28"/>
        </w:rPr>
      </w:pPr>
      <w:r>
        <w:rPr>
          <w:rFonts w:hint="eastAsia" w:ascii="仿宋_GB2312" w:hAnsi="宋体" w:eastAsia="仿宋_GB2312"/>
          <w:sz w:val="28"/>
          <w:szCs w:val="28"/>
        </w:rPr>
        <w:t>备注：以上提供资料均须加盖公章，未加盖公章资料视为无效资料。</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C3E6A"/>
    <w:rsid w:val="194C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cs="仿宋_GB2312" w:hAnsiTheme="minorHAns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2020-05-15T08:19:00Z</dcterms:created>
  <dc:creator>廖蜀黍</dc:creator>
  <cp:lastModifiedBy>廖蜀黍</cp:lastModifiedBy>
  <dcterms:modified xsi:type="dcterms:W3CDTF">2020-05-15T08:20:14Z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