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深圳市龙岗区创新创业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团队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项目实际投入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  <w:t>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default" w:ascii="微软雅黑" w:hAnsi="微软雅黑" w:eastAsia="微软雅黑" w:cs="微软雅黑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公示名单</w:t>
      </w:r>
    </w:p>
    <w:tbl>
      <w:tblPr>
        <w:tblStyle w:val="2"/>
        <w:tblpPr w:leftFromText="180" w:rightFromText="180" w:vertAnchor="text" w:horzAnchor="page" w:tblpX="834" w:tblpY="153"/>
        <w:tblOverlap w:val="never"/>
        <w:tblW w:w="10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3340"/>
        <w:gridCol w:w="2573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序号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单位名称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单位地址</w:t>
            </w:r>
          </w:p>
        </w:tc>
        <w:tc>
          <w:tcPr>
            <w:tcW w:w="4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团队项目名称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深圳大普微电子科技有限公司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龙城街道龙岗天安数码城2栋B座503 </w:t>
            </w:r>
          </w:p>
        </w:tc>
        <w:tc>
          <w:tcPr>
            <w:tcW w:w="4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数据存储处理器（DPU）的研制及产业化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深圳市深光谷科技有限公司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园山街道龙岗大道8288号大运软件小镇41栋3楼 </w:t>
            </w:r>
          </w:p>
        </w:tc>
        <w:tc>
          <w:tcPr>
            <w:tcW w:w="4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新型纳米光操控技术及其医疗与信息高性能仪器产业化研究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深圳烯湾科技有限公司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园山街道龙岗大道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8288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号大运软件小镇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栋</w:t>
            </w:r>
          </w:p>
        </w:tc>
        <w:tc>
          <w:tcPr>
            <w:tcW w:w="4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碳纳米管纤维及其复合材料研发量产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3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深圳市南科燃料电池有限公司</w:t>
            </w:r>
          </w:p>
        </w:tc>
        <w:tc>
          <w:tcPr>
            <w:tcW w:w="2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宝龙街道宝龙社区翠宝路24号巨龙厂房A1101</w:t>
            </w:r>
          </w:p>
        </w:tc>
        <w:tc>
          <w:tcPr>
            <w:tcW w:w="4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车用燃料电池电堆技术开发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94F48"/>
    <w:rsid w:val="0C8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2021-07-20T03:53:00Z</dcterms:created>
  <dc:creator>张梓健</dc:creator>
  <cp:lastModifiedBy>张梓健</cp:lastModifiedBy>
  <dcterms:modified xsi:type="dcterms:W3CDTF">2021-07-20T03:54:32Z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