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XM20240499）</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根据规定，我院近期将对一批医用专科材料进行院内公开招标，欢迎符合资质要求的供应商积极参加与竞争。</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ind w:firstLine="480" w:firstLineChars="200"/>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（一）报名时间：详见公告。</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150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546"/>
        <w:gridCol w:w="1197"/>
        <w:gridCol w:w="2734"/>
        <w:gridCol w:w="1204"/>
        <w:gridCol w:w="1186"/>
        <w:gridCol w:w="1136"/>
        <w:gridCol w:w="1298"/>
        <w:gridCol w:w="709"/>
        <w:gridCol w:w="1505"/>
        <w:gridCol w:w="1116"/>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包类</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采购项目名称</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（如：使用功能）</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本次采购周期需求量</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采购总金额（支付上限）</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是否需设置阳光平台采购为资格准入（是/否）</w:t>
            </w:r>
          </w:p>
        </w:tc>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使用科室</w:t>
            </w:r>
          </w:p>
        </w:tc>
        <w:tc>
          <w:tcPr>
            <w:tcW w:w="130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牙齿脱敏剂</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用于牙本质过敏症</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克</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56030.00 </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50987.30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颈动脉转流管</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适用于颈动脉内膜剥离术</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5500.00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110000.00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CD3检测试剂</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1、适用于流式细胞仪Sparrow（品牌：四川赛雷纳)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2、含溶血素</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25.50 </w:t>
            </w:r>
          </w:p>
        </w:tc>
        <w:tc>
          <w:tcPr>
            <w:tcW w:w="121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CD8检测试剂</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1、适用于流式细胞仪Sparrow（品牌：四川赛雷纳)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3、含溶血素</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CD45检测试剂</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1、适用于流式细胞仪Sparrow（品牌：四川赛雷纳)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4、含溶血素</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CD4检测试剂</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1、适用于流式细胞仪Sparrow（品牌：四川赛雷纳)</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5、含溶血素</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曲霉菌属、新型隐球菌及耶氏肺孢子菌核酸检测试剂盒（PCR荧光探针法）</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适用于体外定性检测人痰液样本中曲霉菌属、新型隐球菌和耶氏肺孢子菌的核酸DNA</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61920.00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核酸提取或纯化试剂</w:t>
            </w:r>
          </w:p>
        </w:tc>
        <w:tc>
          <w:tcPr>
            <w:tcW w:w="2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适用于384孔全自动核酸提取纯化仪GISP-NE384（品牌：武汉华大）</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1.63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52160.00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18个月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6包</w:t>
            </w:r>
          </w:p>
        </w:tc>
        <w:tc>
          <w:tcPr>
            <w:tcW w:w="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创面膜止血材料</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1、适用于人体表面组织、创面伤口进行辅助治疗；</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2、30ml；</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358.00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1305"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358000.0</w:t>
            </w:r>
            <w:bookmarkStart w:id="0" w:name="_GoBack"/>
            <w:bookmarkEnd w:id="0"/>
            <w:r>
              <w:rPr>
                <w:rFonts w:hint="eastAsia" w:ascii="宋体" w:hAnsi="宋体" w:eastAsia="宋体" w:cs="宋体"/>
                <w:i w:val="0"/>
                <w:iCs w:val="0"/>
                <w:color w:val="000000"/>
                <w:kern w:val="0"/>
                <w:sz w:val="20"/>
                <w:szCs w:val="20"/>
                <w:u w:val="none"/>
                <w:bdr w:val="none" w:color="auto" w:sz="0" w:space="0"/>
                <w:lang w:val="en-US" w:eastAsia="zh-CN" w:bidi="ar"/>
              </w:rPr>
              <w:t xml:space="preserve">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肛肠科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高温高压极速生物综合挑战测试包</w:t>
            </w:r>
          </w:p>
        </w:tc>
        <w:tc>
          <w:tcPr>
            <w:tcW w:w="27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适用于：快速生物阅读器490/490H（品牌：美国3M）</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240.00 </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86400.00 </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消毒供应室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1份公司自评要素表（密封1）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2024</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将被拉入北京中医院大学深圳医院（龙岗）的供应商黑名单库内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2513B6F"/>
    <w:rsid w:val="24097F7B"/>
    <w:rsid w:val="243C79EA"/>
    <w:rsid w:val="24C7565A"/>
    <w:rsid w:val="25437C0F"/>
    <w:rsid w:val="25BA1937"/>
    <w:rsid w:val="26663961"/>
    <w:rsid w:val="26E214A3"/>
    <w:rsid w:val="2767173F"/>
    <w:rsid w:val="276943B2"/>
    <w:rsid w:val="277315B0"/>
    <w:rsid w:val="28FC2868"/>
    <w:rsid w:val="290556B4"/>
    <w:rsid w:val="291B3661"/>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52</Pages>
  <Words>17332</Words>
  <Characters>20823</Characters>
  <Lines>64</Lines>
  <Paragraphs>18</Paragraphs>
  <TotalTime>17</TotalTime>
  <ScaleCrop>false</ScaleCrop>
  <LinksUpToDate>false</LinksUpToDate>
  <CharactersWithSpaces>21711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2024-04-12T03:02:14Z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