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hAnsiTheme="minorEastAsia"/>
          <w:color w:val="000000" w:themeColor="text1"/>
          <w:sz w:val="44"/>
          <w:szCs w:val="44"/>
          <w14:textFill>
            <w14:solidFill>
              <w14:schemeClr w14:val="tx1"/>
            </w14:solidFill>
          </w14:textFill>
        </w:rPr>
      </w:pPr>
      <w:r>
        <w:rPr>
          <w:rFonts w:hint="eastAsia" w:ascii="方正小标宋简体" w:eastAsia="方正小标宋简体" w:hAnsiTheme="minorEastAsia"/>
          <w:color w:val="000000" w:themeColor="text1"/>
          <w:sz w:val="44"/>
          <w:szCs w:val="44"/>
          <w14:textFill>
            <w14:solidFill>
              <w14:schemeClr w14:val="tx1"/>
            </w14:solidFill>
          </w14:textFill>
        </w:rPr>
        <w:t>深圳市龙岗区城市建设投资集团有限公司</w:t>
      </w:r>
    </w:p>
    <w:p>
      <w:pPr>
        <w:adjustRightInd w:val="0"/>
        <w:snapToGrid w:val="0"/>
        <w:spacing w:line="560" w:lineRule="exact"/>
        <w:jc w:val="center"/>
        <w:rPr>
          <w:rFonts w:ascii="方正小标宋简体" w:eastAsia="方正小标宋简体" w:hAnsiTheme="minorEastAsia"/>
          <w:color w:val="000000" w:themeColor="text1"/>
          <w:sz w:val="44"/>
          <w:szCs w:val="44"/>
          <w14:textFill>
            <w14:solidFill>
              <w14:schemeClr w14:val="tx1"/>
            </w14:solidFill>
          </w14:textFill>
        </w:rPr>
      </w:pPr>
      <w:r>
        <w:rPr>
          <w:rFonts w:hint="eastAsia" w:ascii="方正小标宋简体" w:eastAsia="方正小标宋简体" w:hAnsiTheme="minorEastAsia"/>
          <w:color w:val="000000" w:themeColor="text1"/>
          <w:sz w:val="44"/>
          <w:szCs w:val="44"/>
          <w14:textFill>
            <w14:solidFill>
              <w14:schemeClr w14:val="tx1"/>
            </w14:solidFill>
          </w14:textFill>
        </w:rPr>
        <w:t>物业自行公开招租公告</w:t>
      </w:r>
    </w:p>
    <w:p>
      <w:pPr>
        <w:adjustRightInd w:val="0"/>
        <w:snapToGrid w:val="0"/>
        <w:spacing w:line="560" w:lineRule="exact"/>
        <w:ind w:firstLine="643" w:firstLineChars="200"/>
        <w:rPr>
          <w:rFonts w:ascii="仿宋_GB2312" w:eastAsia="仿宋_GB2312"/>
          <w:b/>
          <w:sz w:val="32"/>
          <w:szCs w:val="32"/>
        </w:rPr>
      </w:pPr>
    </w:p>
    <w:tbl>
      <w:tblPr>
        <w:tblStyle w:val="7"/>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
        <w:gridCol w:w="1268"/>
        <w:gridCol w:w="2535"/>
        <w:gridCol w:w="991"/>
        <w:gridCol w:w="868"/>
        <w:gridCol w:w="2619"/>
        <w:gridCol w:w="9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项目名称</w:t>
            </w:r>
          </w:p>
        </w:tc>
        <w:tc>
          <w:tcPr>
            <w:tcW w:w="9773" w:type="dxa"/>
            <w:gridSpan w:val="7"/>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创投大厦裙楼101号商铺招租公告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公告起止时间</w:t>
            </w:r>
          </w:p>
        </w:tc>
        <w:tc>
          <w:tcPr>
            <w:tcW w:w="9773" w:type="dxa"/>
            <w:gridSpan w:val="7"/>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0</w:t>
            </w:r>
            <w:r>
              <w:rPr>
                <w:rFonts w:hint="eastAsia" w:ascii="仿宋_GB2312" w:eastAsia="仿宋_GB2312"/>
                <w:sz w:val="24"/>
                <w:szCs w:val="24"/>
              </w:rPr>
              <w:t>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w:t>
            </w:r>
            <w:r>
              <w:rPr>
                <w:rFonts w:ascii="仿宋_GB2312" w:eastAsia="仿宋_GB2312"/>
                <w:sz w:val="24"/>
                <w:szCs w:val="24"/>
              </w:rPr>
              <w:t>20</w:t>
            </w:r>
            <w:r>
              <w:rPr>
                <w:rFonts w:hint="eastAsia" w:ascii="仿宋_GB2312" w:eastAsia="仿宋_GB2312"/>
                <w:sz w:val="24"/>
                <w:szCs w:val="24"/>
              </w:rPr>
              <w:t>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日（公告时间10个工作日）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招租方式</w:t>
            </w:r>
          </w:p>
        </w:tc>
        <w:tc>
          <w:tcPr>
            <w:tcW w:w="9773" w:type="dxa"/>
            <w:gridSpan w:val="7"/>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自行公开招租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是否允许转租</w:t>
            </w:r>
          </w:p>
        </w:tc>
        <w:tc>
          <w:tcPr>
            <w:tcW w:w="1268"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否</w:t>
            </w:r>
          </w:p>
        </w:tc>
        <w:tc>
          <w:tcPr>
            <w:tcW w:w="253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是否允许</w:t>
            </w:r>
          </w:p>
          <w:p>
            <w:pPr>
              <w:adjustRightInd w:val="0"/>
              <w:snapToGrid w:val="0"/>
              <w:jc w:val="center"/>
              <w:rPr>
                <w:rFonts w:ascii="仿宋_GB2312" w:eastAsia="仿宋_GB2312"/>
                <w:sz w:val="24"/>
                <w:szCs w:val="24"/>
              </w:rPr>
            </w:pPr>
            <w:r>
              <w:rPr>
                <w:rFonts w:hint="eastAsia" w:ascii="仿宋_GB2312" w:eastAsia="仿宋_GB2312"/>
                <w:sz w:val="24"/>
                <w:szCs w:val="24"/>
              </w:rPr>
              <w:t>联合体竞租</w:t>
            </w:r>
          </w:p>
        </w:tc>
        <w:tc>
          <w:tcPr>
            <w:tcW w:w="991"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否</w:t>
            </w:r>
          </w:p>
        </w:tc>
        <w:tc>
          <w:tcPr>
            <w:tcW w:w="3487"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是否允许二次装修</w:t>
            </w:r>
          </w:p>
        </w:tc>
        <w:tc>
          <w:tcPr>
            <w:tcW w:w="149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租金支付方式</w:t>
            </w:r>
          </w:p>
        </w:tc>
        <w:tc>
          <w:tcPr>
            <w:tcW w:w="9773" w:type="dxa"/>
            <w:gridSpan w:val="7"/>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一月一付。租金采用“先付后用、按月支付”的方式，应于每个公历月的第五（5）日或之前向甲方支付当月的租金。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4" w:type="dxa"/>
            <w:vMerge w:val="restart"/>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资格审查须知</w:t>
            </w:r>
          </w:p>
        </w:tc>
        <w:tc>
          <w:tcPr>
            <w:tcW w:w="1276" w:type="dxa"/>
            <w:gridSpan w:val="2"/>
            <w:vMerge w:val="restart"/>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竞租文件的获取</w:t>
            </w:r>
          </w:p>
        </w:tc>
        <w:tc>
          <w:tcPr>
            <w:tcW w:w="8505" w:type="dxa"/>
            <w:gridSpan w:val="6"/>
            <w:vAlign w:val="center"/>
          </w:tcPr>
          <w:p>
            <w:pPr>
              <w:adjustRightInd w:val="0"/>
              <w:snapToGrid w:val="0"/>
              <w:rPr>
                <w:rFonts w:ascii="仿宋_GB2312" w:eastAsia="仿宋_GB2312"/>
                <w:sz w:val="24"/>
                <w:szCs w:val="24"/>
              </w:rPr>
            </w:pPr>
            <w:r>
              <w:rPr>
                <w:rFonts w:hint="eastAsia" w:ascii="仿宋_GB2312" w:eastAsia="仿宋_GB2312"/>
                <w:sz w:val="24"/>
                <w:szCs w:val="24"/>
              </w:rPr>
              <w:t>获取文件时间：2</w:t>
            </w:r>
            <w:r>
              <w:rPr>
                <w:rFonts w:ascii="仿宋_GB2312" w:eastAsia="仿宋_GB2312"/>
                <w:sz w:val="24"/>
                <w:szCs w:val="24"/>
              </w:rPr>
              <w:t>0</w:t>
            </w:r>
            <w:r>
              <w:rPr>
                <w:rFonts w:hint="eastAsia" w:ascii="仿宋_GB2312" w:eastAsia="仿宋_GB2312"/>
                <w:sz w:val="24"/>
                <w:szCs w:val="24"/>
              </w:rPr>
              <w:t>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w:t>
            </w:r>
            <w:r>
              <w:rPr>
                <w:rFonts w:ascii="仿宋_GB2312" w:eastAsia="仿宋_GB2312"/>
                <w:sz w:val="24"/>
                <w:szCs w:val="24"/>
              </w:rPr>
              <w:t>20</w:t>
            </w:r>
            <w:r>
              <w:rPr>
                <w:rFonts w:hint="eastAsia" w:ascii="仿宋_GB2312" w:eastAsia="仿宋_GB2312"/>
                <w:sz w:val="24"/>
                <w:szCs w:val="24"/>
              </w:rPr>
              <w:t>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Merge w:val="continue"/>
            <w:vAlign w:val="center"/>
          </w:tcPr>
          <w:p>
            <w:pPr>
              <w:adjustRightInd w:val="0"/>
              <w:snapToGrid w:val="0"/>
              <w:jc w:val="center"/>
              <w:rPr>
                <w:rFonts w:ascii="仿宋_GB2312" w:eastAsia="仿宋_GB2312"/>
                <w:sz w:val="24"/>
                <w:szCs w:val="24"/>
              </w:rPr>
            </w:pPr>
          </w:p>
        </w:tc>
        <w:tc>
          <w:tcPr>
            <w:tcW w:w="8505" w:type="dxa"/>
            <w:gridSpan w:val="6"/>
            <w:vAlign w:val="center"/>
          </w:tcPr>
          <w:p>
            <w:pPr>
              <w:adjustRightInd w:val="0"/>
              <w:snapToGrid w:val="0"/>
              <w:rPr>
                <w:rFonts w:ascii="仿宋_GB2312" w:eastAsia="仿宋_GB2312"/>
                <w:sz w:val="24"/>
                <w:szCs w:val="24"/>
              </w:rPr>
            </w:pPr>
            <w:r>
              <w:rPr>
                <w:rFonts w:hint="eastAsia" w:ascii="仿宋_GB2312" w:eastAsia="仿宋_GB2312"/>
                <w:sz w:val="24"/>
                <w:szCs w:val="24"/>
              </w:rPr>
              <w:t>方式1</w:t>
            </w:r>
            <w:r>
              <w:rPr>
                <w:rFonts w:ascii="仿宋_GB2312" w:eastAsia="仿宋_GB2312"/>
                <w:sz w:val="24"/>
                <w:szCs w:val="24"/>
              </w:rPr>
              <w:t>.</w:t>
            </w:r>
            <w:r>
              <w:rPr>
                <w:rFonts w:hint="eastAsia" w:ascii="仿宋_GB2312" w:eastAsia="仿宋_GB2312"/>
                <w:sz w:val="24"/>
                <w:szCs w:val="24"/>
              </w:rPr>
              <w:t>现场填写《意向竞租人报名确认表》并提交竞租资料；</w:t>
            </w:r>
          </w:p>
          <w:p>
            <w:pPr>
              <w:adjustRightInd w:val="0"/>
              <w:snapToGrid w:val="0"/>
              <w:rPr>
                <w:rFonts w:ascii="仿宋_GB2312" w:eastAsia="仿宋_GB2312"/>
                <w:sz w:val="24"/>
                <w:szCs w:val="24"/>
              </w:rPr>
            </w:pPr>
            <w:r>
              <w:rPr>
                <w:rFonts w:hint="eastAsia" w:ascii="仿宋_GB2312" w:eastAsia="仿宋_GB2312"/>
                <w:sz w:val="24"/>
                <w:szCs w:val="24"/>
              </w:rPr>
              <w:t>方式2</w:t>
            </w:r>
            <w:r>
              <w:rPr>
                <w:rFonts w:ascii="仿宋_GB2312" w:eastAsia="仿宋_GB2312"/>
                <w:sz w:val="24"/>
                <w:szCs w:val="24"/>
              </w:rPr>
              <w:t>.</w:t>
            </w:r>
            <w:r>
              <w:rPr>
                <w:rFonts w:hint="eastAsia" w:ascii="仿宋_GB2312" w:eastAsia="仿宋_GB2312"/>
                <w:sz w:val="24"/>
                <w:szCs w:val="24"/>
              </w:rPr>
              <w:t>电话咨询并提供电子邮箱用于发送《意向竞租人报名确认表》等资料（联系人：黄先生；联系方式：</w:t>
            </w:r>
            <w:r>
              <w:rPr>
                <w:rFonts w:hint="eastAsia" w:ascii="仿宋_GB2312" w:eastAsia="仿宋_GB2312"/>
                <w:sz w:val="24"/>
                <w:szCs w:val="24"/>
                <w:lang w:val="en-US" w:eastAsia="zh-CN"/>
              </w:rPr>
              <w:t>0755-28965919</w:t>
            </w:r>
            <w:r>
              <w:rPr>
                <w:rFonts w:hint="eastAsia" w:ascii="仿宋_GB2312" w:eastAsia="仿宋_GB2312"/>
                <w:sz w:val="24"/>
                <w:szCs w:val="24"/>
              </w:rPr>
              <w:t>）。填写后的报名确认表邮寄至深圳市龙岗区龙城街道清林路</w:t>
            </w:r>
            <w:r>
              <w:rPr>
                <w:rFonts w:ascii="仿宋_GB2312" w:eastAsia="仿宋_GB2312"/>
                <w:sz w:val="24"/>
                <w:szCs w:val="24"/>
              </w:rPr>
              <w:t>城投商务中心</w:t>
            </w:r>
            <w:r>
              <w:rPr>
                <w:rFonts w:hint="eastAsia" w:ascii="仿宋_GB2312" w:eastAsia="仿宋_GB2312"/>
                <w:sz w:val="24"/>
                <w:szCs w:val="24"/>
              </w:rPr>
              <w:t>14楼1407室</w:t>
            </w:r>
            <w:r>
              <w:rPr>
                <w:rFonts w:ascii="仿宋_GB2312" w:eastAsia="仿宋_GB2312"/>
                <w:sz w:val="24"/>
                <w:szCs w:val="24"/>
              </w:rPr>
              <w:t>，</w:t>
            </w:r>
            <w:r>
              <w:rPr>
                <w:rFonts w:hint="eastAsia" w:ascii="仿宋_GB2312" w:eastAsia="仿宋_GB2312"/>
                <w:sz w:val="24"/>
                <w:szCs w:val="24"/>
              </w:rPr>
              <w:t>收件人：黄先生；联系方式：</w:t>
            </w:r>
            <w:r>
              <w:rPr>
                <w:rFonts w:hint="eastAsia" w:ascii="仿宋_GB2312" w:eastAsia="仿宋_GB2312"/>
                <w:sz w:val="24"/>
                <w:szCs w:val="24"/>
                <w:lang w:val="en-US" w:eastAsia="zh-CN"/>
              </w:rPr>
              <w:t>0755-28965919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竞租人应具备的资格条件</w:t>
            </w:r>
          </w:p>
        </w:tc>
        <w:tc>
          <w:tcPr>
            <w:tcW w:w="8505" w:type="dxa"/>
            <w:gridSpan w:val="6"/>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竞租人报名后，详细阅读竞租文件，按项目简介表中要求的资格条件提供证明材料。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竞租人需提交的资格审查材料</w:t>
            </w:r>
          </w:p>
        </w:tc>
        <w:tc>
          <w:tcPr>
            <w:tcW w:w="8505" w:type="dxa"/>
            <w:gridSpan w:val="6"/>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提交企业营业执照、法人代表证明、法定代表人身份证复印件、被授权人身份证复印件、</w:t>
            </w:r>
            <w:r>
              <w:rPr>
                <w:rFonts w:ascii="仿宋_GB2312" w:eastAsia="仿宋_GB2312"/>
                <w:sz w:val="24"/>
                <w:szCs w:val="24"/>
              </w:rPr>
              <w:t>公司资质证书</w:t>
            </w:r>
            <w:r>
              <w:rPr>
                <w:rFonts w:hint="eastAsia" w:ascii="仿宋_GB2312" w:eastAsia="仿宋_GB2312"/>
                <w:sz w:val="24"/>
                <w:szCs w:val="24"/>
                <w:lang w:eastAsia="zh-CN"/>
              </w:rPr>
              <w:t>（工商、税务、食品经营等有效证件，以及餐饮经营许可证、卫生许可证、质量管理体系认证、环境管理体系认证和税务登记证等）、在深圳市内直营同业态同品牌便利店</w:t>
            </w:r>
            <w:r>
              <w:rPr>
                <w:rFonts w:hint="eastAsia" w:ascii="仿宋_GB2312" w:eastAsia="仿宋_GB2312"/>
                <w:sz w:val="24"/>
                <w:szCs w:val="24"/>
                <w:lang w:val="en-US" w:eastAsia="zh-CN"/>
              </w:rPr>
              <w:t>75</w:t>
            </w:r>
            <w:r>
              <w:rPr>
                <w:rFonts w:hint="eastAsia" w:ascii="仿宋_GB2312" w:eastAsia="仿宋_GB2312"/>
                <w:sz w:val="24"/>
                <w:szCs w:val="24"/>
                <w:lang w:eastAsia="zh-CN"/>
              </w:rPr>
              <w:t>家（含）以上的位置、门店照片证明，</w:t>
            </w:r>
            <w:r>
              <w:rPr>
                <w:rFonts w:hint="eastAsia" w:ascii="仿宋_GB2312" w:eastAsia="仿宋_GB2312"/>
                <w:sz w:val="24"/>
                <w:szCs w:val="24"/>
              </w:rPr>
              <w:t>商务报价等。（上述资料一式</w:t>
            </w:r>
            <w:r>
              <w:rPr>
                <w:rFonts w:hint="eastAsia" w:ascii="仿宋_GB2312" w:eastAsia="仿宋_GB2312"/>
                <w:sz w:val="24"/>
                <w:szCs w:val="24"/>
                <w:lang w:eastAsia="zh-CN"/>
              </w:rPr>
              <w:t>五</w:t>
            </w:r>
            <w:r>
              <w:rPr>
                <w:rFonts w:hint="eastAsia" w:ascii="仿宋_GB2312" w:eastAsia="仿宋_GB2312"/>
                <w:sz w:val="24"/>
                <w:szCs w:val="24"/>
              </w:rPr>
              <w:t>份，须使用文件袋分别密封包装，在文件袋口处采用封条密封并骑缝加盖公章，文件袋正面应工整、醒目标记“创投大厦裙楼101号商铺自行公开招租申请资料”字样，并注明竞租人；竞租申请资料不得涂改，一经提交，不再接受更改、替换和撤回的请求。）未按要求提交资料或未能到达开标现场，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资格审查资料递交截止时间</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日18:00前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资格审查材料递交地点</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hAnsi="仿宋_GB2312" w:eastAsia="仿宋_GB2312" w:cs="仿宋_GB2312"/>
                <w:sz w:val="24"/>
                <w:szCs w:val="24"/>
              </w:rPr>
              <w:t>深圳市龙岗区龙城街道清林路城投商务中心1407</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收件人：黄先生；联系方式：</w:t>
            </w:r>
            <w:r>
              <w:rPr>
                <w:rFonts w:hint="eastAsia" w:ascii="仿宋_GB2312" w:eastAsia="仿宋_GB2312"/>
                <w:sz w:val="24"/>
                <w:szCs w:val="24"/>
                <w:lang w:val="en-US" w:eastAsia="zh-CN"/>
              </w:rPr>
              <w:t>0755-28965919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Merge w:val="restart"/>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竞租保证金</w:t>
            </w: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金额（人民币）</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详见招租一览表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缴纳截止时间</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bookmarkStart w:id="0" w:name="_GoBack"/>
            <w:bookmarkEnd w:id="0"/>
            <w:r>
              <w:rPr>
                <w:rFonts w:hint="eastAsia" w:ascii="仿宋_GB2312" w:eastAsia="仿宋_GB231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收款单位</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深圳市龙岗区城市建设投资集团有限公司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开户银行</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中国农业银行深圳龙岗支行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04" w:type="dxa"/>
            <w:vMerge w:val="continue"/>
            <w:vAlign w:val="center"/>
          </w:tcPr>
          <w:p>
            <w:pPr>
              <w:adjustRightInd w:val="0"/>
              <w:snapToGrid w:val="0"/>
              <w:jc w:val="center"/>
              <w:rPr>
                <w:rFonts w:ascii="仿宋_GB2312" w:eastAsia="仿宋_GB2312"/>
                <w:sz w:val="24"/>
                <w:szCs w:val="24"/>
              </w:rPr>
            </w:pPr>
          </w:p>
        </w:tc>
        <w:tc>
          <w:tcPr>
            <w:tcW w:w="1276"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开户账号</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41022900040073145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80" w:type="dxa"/>
            <w:gridSpan w:val="3"/>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联系人</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黄先生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980" w:type="dxa"/>
            <w:gridSpan w:val="3"/>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联系电话</w:t>
            </w: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lang w:val="en-US" w:eastAsia="zh-CN"/>
              </w:rPr>
              <w:t>0755-28965919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80" w:type="dxa"/>
            <w:gridSpan w:val="3"/>
            <w:vAlign w:val="center"/>
          </w:tcPr>
          <w:p>
            <w:pPr>
              <w:adjustRightInd w:val="0"/>
              <w:snapToGrid w:val="0"/>
              <w:jc w:val="center"/>
              <w:rPr>
                <w:rFonts w:ascii="仿宋_GB2312" w:eastAsia="仿宋_GB2312"/>
                <w:sz w:val="24"/>
                <w:szCs w:val="24"/>
              </w:rPr>
            </w:pPr>
          </w:p>
        </w:tc>
        <w:tc>
          <w:tcPr>
            <w:tcW w:w="8505" w:type="dxa"/>
            <w:gridSpan w:val="6"/>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深圳市城市建设投资集团有限公司自行公开招租确定承租人相关程序</w:t>
            </w:r>
          </w:p>
          <w:p>
            <w:pPr>
              <w:adjustRightInd w:val="0"/>
              <w:snapToGrid w:val="0"/>
              <w:jc w:val="center"/>
              <w:rPr>
                <w:rFonts w:ascii="仿宋_GB2312" w:eastAsia="仿宋_GB2312"/>
                <w:sz w:val="24"/>
                <w:szCs w:val="24"/>
              </w:rPr>
            </w:pPr>
            <w:r>
              <w:rPr>
                <w:rFonts w:hint="eastAsia" w:ascii="仿宋_GB2312" w:eastAsia="仿宋_GB2312"/>
                <w:sz w:val="24"/>
                <w:szCs w:val="24"/>
              </w:rPr>
              <w:t>（公告日为5个工作日，延期周期为5个工作日）</w:t>
            </w:r>
          </w:p>
          <w:tbl>
            <w:tblPr>
              <w:tblStyle w:val="7"/>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989"/>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处理方式</w:t>
                  </w:r>
                </w:p>
                <w:p>
                  <w:pPr>
                    <w:adjustRightInd w:val="0"/>
                    <w:snapToGrid w:val="0"/>
                    <w:jc w:val="center"/>
                    <w:rPr>
                      <w:rFonts w:ascii="仿宋_GB2312" w:eastAsia="仿宋_GB2312"/>
                      <w:sz w:val="24"/>
                      <w:szCs w:val="24"/>
                    </w:rPr>
                  </w:pPr>
                  <w:r>
                    <w:rPr>
                      <w:rFonts w:hint="eastAsia" w:ascii="仿宋_GB2312" w:eastAsia="仿宋_GB2312"/>
                      <w:sz w:val="24"/>
                      <w:szCs w:val="24"/>
                    </w:rPr>
                    <w:t>公告次数</w:t>
                  </w:r>
                </w:p>
              </w:tc>
              <w:tc>
                <w:tcPr>
                  <w:tcW w:w="1989"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2家合格报名者及以上</w:t>
                  </w:r>
                </w:p>
              </w:tc>
              <w:tc>
                <w:tcPr>
                  <w:tcW w:w="212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1家合格报名者</w:t>
                  </w:r>
                </w:p>
              </w:tc>
              <w:tc>
                <w:tcPr>
                  <w:tcW w:w="2268" w:type="dxa"/>
                  <w:vAlign w:val="center"/>
                </w:tcPr>
                <w:p>
                  <w:pPr>
                    <w:widowControl/>
                    <w:ind w:firstLine="120" w:firstLineChars="50"/>
                    <w:jc w:val="center"/>
                    <w:rPr>
                      <w:rFonts w:ascii="仿宋_GB2312" w:eastAsia="仿宋_GB2312"/>
                      <w:sz w:val="24"/>
                      <w:szCs w:val="24"/>
                    </w:rPr>
                  </w:pPr>
                  <w:r>
                    <w:rPr>
                      <w:rFonts w:hint="eastAsia" w:ascii="仿宋_GB2312" w:eastAsia="仿宋_GB2312"/>
                      <w:sz w:val="24"/>
                      <w:szCs w:val="24"/>
                    </w:rPr>
                    <w:t>无合格报名者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一次公告</w:t>
                  </w:r>
                </w:p>
              </w:tc>
              <w:tc>
                <w:tcPr>
                  <w:tcW w:w="1989"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公开竞租，采用高价者得交易方式确定中标人。</w:t>
                  </w:r>
                </w:p>
              </w:tc>
              <w:tc>
                <w:tcPr>
                  <w:tcW w:w="212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采取协议租赁的方式确认承租人，并按照规定公示5个工作日后无异议方可实施。</w:t>
                  </w:r>
                </w:p>
              </w:tc>
              <w:tc>
                <w:tcPr>
                  <w:tcW w:w="2268"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公告期满，未征集到符合承租资质条件的意向承租人，则公告自动延长5个工作日。</w:t>
                  </w:r>
                </w:p>
              </w:tc>
            </w:tr>
          </w:tbl>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12"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序号</w:t>
            </w:r>
          </w:p>
        </w:tc>
        <w:tc>
          <w:tcPr>
            <w:tcW w:w="1268"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物业名称</w:t>
            </w:r>
          </w:p>
        </w:tc>
        <w:tc>
          <w:tcPr>
            <w:tcW w:w="4394" w:type="dxa"/>
            <w:gridSpan w:val="3"/>
            <w:vAlign w:val="center"/>
          </w:tcPr>
          <w:p>
            <w:pPr>
              <w:pStyle w:val="14"/>
              <w:adjustRightInd w:val="0"/>
              <w:snapToGrid w:val="0"/>
              <w:ind w:left="360" w:leftChars="0" w:firstLine="0" w:firstLineChars="0"/>
              <w:jc w:val="center"/>
              <w:rPr>
                <w:rFonts w:ascii="仿宋_GB2312" w:eastAsia="仿宋_GB2312"/>
                <w:sz w:val="24"/>
                <w:szCs w:val="24"/>
              </w:rPr>
            </w:pPr>
            <w:r>
              <w:rPr>
                <w:rFonts w:hint="eastAsia" w:ascii="仿宋_GB2312" w:eastAsia="仿宋_GB2312"/>
                <w:sz w:val="24"/>
                <w:szCs w:val="24"/>
              </w:rPr>
              <w:t>核心商务条款</w:t>
            </w:r>
          </w:p>
        </w:tc>
        <w:tc>
          <w:tcPr>
            <w:tcW w:w="3544" w:type="dxa"/>
            <w:gridSpan w:val="2"/>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竞租人要求</w:t>
            </w:r>
          </w:p>
        </w:tc>
        <w:tc>
          <w:tcPr>
            <w:tcW w:w="567"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12" w:type="dxa"/>
            <w:gridSpan w:val="2"/>
            <w:vAlign w:val="center"/>
          </w:tcPr>
          <w:p>
            <w:pPr>
              <w:adjustRightInd w:val="0"/>
              <w:snapToGrid w:val="0"/>
              <w:jc w:val="center"/>
              <w:rPr>
                <w:rFonts w:ascii="仿宋_GB2312" w:eastAsia="仿宋_GB2312"/>
                <w:sz w:val="24"/>
                <w:szCs w:val="24"/>
              </w:rPr>
            </w:pPr>
            <w:r>
              <w:rPr>
                <w:rFonts w:ascii="仿宋_GB2312" w:eastAsia="仿宋_GB2312"/>
                <w:sz w:val="24"/>
                <w:szCs w:val="24"/>
              </w:rPr>
              <w:t>1</w:t>
            </w:r>
          </w:p>
        </w:tc>
        <w:tc>
          <w:tcPr>
            <w:tcW w:w="1268"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创投大厦裙楼101号商铺</w:t>
            </w:r>
          </w:p>
        </w:tc>
        <w:tc>
          <w:tcPr>
            <w:tcW w:w="4394" w:type="dxa"/>
            <w:gridSpan w:val="3"/>
            <w:vAlign w:val="center"/>
          </w:tcPr>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1.出租面积：</w:t>
            </w:r>
            <w:r>
              <w:rPr>
                <w:rFonts w:hint="eastAsia" w:ascii="仿宋_GB2312" w:eastAsia="仿宋_GB2312"/>
                <w:sz w:val="24"/>
                <w:szCs w:val="24"/>
                <w:lang w:val="en-US" w:eastAsia="zh-CN"/>
              </w:rPr>
              <w:t>213.01</w:t>
            </w:r>
            <w:r>
              <w:rPr>
                <w:rFonts w:hint="eastAsia" w:ascii="Malgun Gothic" w:hAnsi="Malgun Gothic" w:eastAsia="Malgun Gothic" w:cs="Malgun Gothic"/>
                <w:sz w:val="24"/>
                <w:szCs w:val="24"/>
              </w:rPr>
              <w:t>㎡</w:t>
            </w:r>
            <w:r>
              <w:rPr>
                <w:rFonts w:hint="eastAsia" w:ascii="仿宋_GB2312" w:hAnsi="仿宋_GB2312" w:eastAsia="仿宋_GB2312" w:cs="仿宋_GB2312"/>
                <w:sz w:val="24"/>
                <w:szCs w:val="24"/>
              </w:rPr>
              <w:t>；</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2.租赁期限：3年；</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pacing w:val="-20"/>
                <w:sz w:val="24"/>
                <w:szCs w:val="24"/>
              </w:rPr>
              <w:t>3.租金涨幅率:</w:t>
            </w:r>
            <w:r>
              <w:rPr>
                <w:rFonts w:hint="eastAsia" w:ascii="仿宋_GB2312" w:eastAsia="仿宋_GB2312"/>
                <w:spacing w:val="-20"/>
                <w:sz w:val="24"/>
                <w:szCs w:val="24"/>
                <w:lang w:val="en-US" w:eastAsia="zh-CN"/>
              </w:rPr>
              <w:t xml:space="preserve"> 前3年</w:t>
            </w:r>
            <w:r>
              <w:rPr>
                <w:rFonts w:hint="eastAsia" w:ascii="仿宋_GB2312" w:eastAsia="仿宋_GB2312"/>
                <w:color w:val="000000" w:themeColor="text1"/>
                <w:sz w:val="24"/>
                <w:szCs w:val="24"/>
                <w:lang w:eastAsia="zh-CN"/>
                <w14:textFill>
                  <w14:solidFill>
                    <w14:schemeClr w14:val="tx1"/>
                  </w14:solidFill>
                </w14:textFill>
              </w:rPr>
              <w:t>不递增</w:t>
            </w:r>
            <w:r>
              <w:rPr>
                <w:rFonts w:hint="eastAsia" w:ascii="仿宋_GB2312" w:eastAsia="仿宋_GB2312"/>
                <w:color w:val="000000" w:themeColor="text1"/>
                <w:sz w:val="24"/>
                <w:szCs w:val="24"/>
                <w14:textFill>
                  <w14:solidFill>
                    <w14:schemeClr w14:val="tx1"/>
                  </w14:solidFill>
                </w14:textFill>
              </w:rPr>
              <w:t>；</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4.投标保证金：</w:t>
            </w:r>
            <w:r>
              <w:rPr>
                <w:rFonts w:hint="eastAsia" w:ascii="仿宋_GB2312" w:hAnsi="仿宋" w:eastAsia="仿宋_GB2312" w:cs="Times New Roman"/>
                <w:sz w:val="24"/>
                <w:szCs w:val="24"/>
                <w:lang w:val="en-US" w:eastAsia="zh-CN"/>
              </w:rPr>
              <w:t>42602</w:t>
            </w:r>
            <w:r>
              <w:rPr>
                <w:rFonts w:hint="eastAsia" w:ascii="仿宋_GB2312" w:eastAsia="仿宋_GB2312"/>
                <w:sz w:val="24"/>
                <w:szCs w:val="24"/>
              </w:rPr>
              <w:t>元；</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5.租金底价：1</w:t>
            </w:r>
            <w:r>
              <w:rPr>
                <w:rFonts w:hint="eastAsia" w:ascii="仿宋_GB2312" w:eastAsia="仿宋_GB2312"/>
                <w:sz w:val="24"/>
                <w:szCs w:val="24"/>
                <w:lang w:val="en-US" w:eastAsia="zh-CN"/>
              </w:rPr>
              <w:t>00</w:t>
            </w:r>
            <w:r>
              <w:rPr>
                <w:rFonts w:hint="eastAsia" w:ascii="仿宋_GB2312" w:eastAsia="仿宋_GB2312"/>
                <w:sz w:val="24"/>
                <w:szCs w:val="24"/>
              </w:rPr>
              <w:t>元/</w:t>
            </w:r>
            <w:r>
              <w:rPr>
                <w:rFonts w:hint="eastAsia" w:ascii="Malgun Gothic" w:hAnsi="Malgun Gothic" w:eastAsia="Malgun Gothic" w:cs="Malgun Gothic"/>
                <w:sz w:val="24"/>
                <w:szCs w:val="24"/>
              </w:rPr>
              <w:t>㎡</w:t>
            </w:r>
            <w:r>
              <w:rPr>
                <w:rFonts w:hint="eastAsia" w:ascii="仿宋_GB2312" w:eastAsia="仿宋_GB2312"/>
                <w:sz w:val="24"/>
                <w:szCs w:val="24"/>
              </w:rPr>
              <w:t>/月；</w:t>
            </w:r>
          </w:p>
          <w:p>
            <w:pPr>
              <w:pStyle w:val="14"/>
              <w:adjustRightInd w:val="0"/>
              <w:snapToGrid w:val="0"/>
              <w:spacing w:line="280" w:lineRule="exact"/>
              <w:ind w:firstLine="0" w:firstLineChars="0"/>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.租赁保证金：按投标金额租金标准的2个月租金数额收取；</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7.本体维修金：</w:t>
            </w:r>
            <w:r>
              <w:rPr>
                <w:rFonts w:ascii="仿宋_GB2312" w:eastAsia="仿宋_GB2312"/>
                <w:sz w:val="24"/>
                <w:szCs w:val="24"/>
              </w:rPr>
              <w:t>0.25</w:t>
            </w:r>
            <w:r>
              <w:rPr>
                <w:rFonts w:hint="eastAsia" w:ascii="仿宋_GB2312" w:eastAsia="仿宋_GB2312"/>
                <w:sz w:val="24"/>
                <w:szCs w:val="24"/>
              </w:rPr>
              <w:t>元/</w:t>
            </w:r>
            <w:r>
              <w:rPr>
                <w:rFonts w:hint="eastAsia" w:ascii="Malgun Gothic" w:hAnsi="Malgun Gothic" w:eastAsia="Malgun Gothic" w:cs="Malgun Gothic"/>
                <w:sz w:val="24"/>
                <w:szCs w:val="24"/>
              </w:rPr>
              <w:t>㎡</w:t>
            </w:r>
            <w:r>
              <w:rPr>
                <w:rFonts w:hint="eastAsia" w:ascii="仿宋_GB2312" w:eastAsia="仿宋_GB2312"/>
                <w:sz w:val="24"/>
                <w:szCs w:val="24"/>
              </w:rPr>
              <w:t>/月;</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8</w:t>
            </w:r>
            <w:r>
              <w:rPr>
                <w:rFonts w:ascii="仿宋_GB2312" w:eastAsia="仿宋_GB2312"/>
                <w:sz w:val="24"/>
                <w:szCs w:val="24"/>
              </w:rPr>
              <w:t>.</w:t>
            </w:r>
            <w:r>
              <w:rPr>
                <w:rFonts w:hint="eastAsia" w:ascii="仿宋_GB2312" w:eastAsia="仿宋_GB2312"/>
                <w:spacing w:val="-20"/>
                <w:sz w:val="24"/>
                <w:szCs w:val="24"/>
              </w:rPr>
              <w:t>管理费：12.46元/</w:t>
            </w:r>
            <w:r>
              <w:rPr>
                <w:rFonts w:hint="eastAsia" w:ascii="Malgun Gothic" w:hAnsi="Malgun Gothic" w:eastAsia="Malgun Gothic" w:cs="Malgun Gothic"/>
                <w:spacing w:val="-20"/>
                <w:sz w:val="24"/>
                <w:szCs w:val="24"/>
              </w:rPr>
              <w:t>㎡</w:t>
            </w:r>
            <w:r>
              <w:rPr>
                <w:rFonts w:hint="eastAsia" w:ascii="仿宋_GB2312" w:eastAsia="仿宋_GB2312"/>
                <w:spacing w:val="-20"/>
                <w:sz w:val="24"/>
                <w:szCs w:val="24"/>
              </w:rPr>
              <w:t>/月；</w:t>
            </w:r>
          </w:p>
          <w:p>
            <w:pPr>
              <w:pStyle w:val="14"/>
              <w:adjustRightInd w:val="0"/>
              <w:snapToGrid w:val="0"/>
              <w:spacing w:line="280" w:lineRule="exact"/>
              <w:ind w:firstLine="0" w:firstLineChars="0"/>
              <w:rPr>
                <w:rFonts w:ascii="仿宋_GB2312" w:eastAsia="仿宋_GB2312"/>
                <w:sz w:val="24"/>
                <w:szCs w:val="24"/>
              </w:rPr>
            </w:pPr>
            <w:r>
              <w:rPr>
                <w:rFonts w:hint="eastAsia" w:ascii="仿宋_GB2312" w:eastAsia="仿宋_GB2312"/>
                <w:sz w:val="24"/>
                <w:szCs w:val="24"/>
              </w:rPr>
              <w:t>9.装修期租金优惠：2个月。</w:t>
            </w:r>
          </w:p>
          <w:p>
            <w:pPr>
              <w:adjustRightInd w:val="0"/>
              <w:snapToGrid w:val="0"/>
              <w:rPr>
                <w:rFonts w:ascii="仿宋_GB2312" w:eastAsia="仿宋_GB2312"/>
                <w:sz w:val="24"/>
                <w:szCs w:val="24"/>
              </w:rPr>
            </w:pPr>
            <w:r>
              <w:rPr>
                <w:rFonts w:hint="eastAsia" w:ascii="仿宋_GB2312" w:eastAsia="仿宋_GB2312"/>
                <w:sz w:val="24"/>
                <w:szCs w:val="24"/>
              </w:rPr>
              <w:t>备注:管理费、空调能耗费、空调维护费等非出租人收取的费用，最终以物业公司确定的价格为准。</w:t>
            </w:r>
          </w:p>
        </w:tc>
        <w:tc>
          <w:tcPr>
            <w:tcW w:w="3544" w:type="dxa"/>
            <w:gridSpan w:val="2"/>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1.在中国境内依法注册并正常经营的企业；</w:t>
            </w:r>
          </w:p>
          <w:p>
            <w:pPr>
              <w:adjustRightInd w:val="0"/>
              <w:snapToGrid w:val="0"/>
              <w:jc w:val="left"/>
              <w:rPr>
                <w:rFonts w:ascii="仿宋_GB2312" w:eastAsia="仿宋_GB2312"/>
                <w:sz w:val="24"/>
                <w:szCs w:val="24"/>
              </w:rPr>
            </w:pPr>
            <w:r>
              <w:rPr>
                <w:rFonts w:hint="eastAsia" w:ascii="仿宋_GB2312" w:eastAsia="仿宋_GB2312"/>
                <w:sz w:val="24"/>
                <w:szCs w:val="24"/>
              </w:rPr>
              <w:t>2.提供近三年企业无不良记录承诺书；</w:t>
            </w:r>
          </w:p>
          <w:p>
            <w:pPr>
              <w:adjustRightInd w:val="0"/>
              <w:snapToGrid w:val="0"/>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.提供企业法人或自然人征信报告；</w:t>
            </w:r>
          </w:p>
          <w:p>
            <w:pPr>
              <w:adjustRightInd w:val="0"/>
              <w:snapToGrid w:val="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.竞租人具备工商、税务、食品经营等有效证件，具备餐饮经营许可证、卫生许可证和税务登记证等。</w:t>
            </w:r>
          </w:p>
        </w:tc>
        <w:tc>
          <w:tcPr>
            <w:tcW w:w="567"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lang w:eastAsia="zh-CN"/>
              </w:rPr>
              <w:t>便利</w:t>
            </w:r>
            <w:r>
              <w:rPr>
                <w:rFonts w:hint="eastAsia" w:ascii="仿宋_GB2312" w:eastAsia="仿宋_GB2312"/>
                <w:sz w:val="24"/>
                <w:szCs w:val="24"/>
              </w:rPr>
              <w:t>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6" w:hRule="atLeast"/>
          <w:jc w:val="center"/>
        </w:trPr>
        <w:tc>
          <w:tcPr>
            <w:tcW w:w="712" w:type="dxa"/>
            <w:gridSpan w:val="2"/>
            <w:vAlign w:val="center"/>
          </w:tcPr>
          <w:p>
            <w:pPr>
              <w:adjustRightInd w:val="0"/>
              <w:snapToGrid w:val="0"/>
              <w:jc w:val="center"/>
              <w:rPr>
                <w:rFonts w:ascii="仿宋_GB2312" w:eastAsia="仿宋_GB2312"/>
                <w:b/>
                <w:sz w:val="24"/>
                <w:szCs w:val="24"/>
              </w:rPr>
            </w:pPr>
            <w:r>
              <w:rPr>
                <w:rFonts w:hint="eastAsia" w:ascii="仿宋_GB2312" w:eastAsia="仿宋_GB2312"/>
                <w:b/>
                <w:sz w:val="24"/>
                <w:szCs w:val="24"/>
              </w:rPr>
              <w:t>特别事项</w:t>
            </w:r>
          </w:p>
          <w:p>
            <w:pPr>
              <w:adjustRightInd w:val="0"/>
              <w:snapToGrid w:val="0"/>
              <w:jc w:val="center"/>
              <w:rPr>
                <w:rFonts w:ascii="仿宋_GB2312" w:eastAsia="仿宋_GB2312"/>
                <w:sz w:val="24"/>
                <w:szCs w:val="24"/>
              </w:rPr>
            </w:pPr>
            <w:r>
              <w:rPr>
                <w:rFonts w:hint="eastAsia" w:ascii="仿宋_GB2312" w:eastAsia="仿宋_GB2312"/>
                <w:b/>
                <w:sz w:val="24"/>
                <w:szCs w:val="24"/>
              </w:rPr>
              <w:t>说明及风险提示</w:t>
            </w:r>
          </w:p>
        </w:tc>
        <w:tc>
          <w:tcPr>
            <w:tcW w:w="9773" w:type="dxa"/>
            <w:gridSpan w:val="7"/>
            <w:vAlign w:val="center"/>
          </w:tcPr>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1.中标后，水电由承租户自行办理，我司仅负责协助开通；</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2.对于经我司履约考评不及格原租户，不予受理该项目投标事宜。</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3.企业承租的，法定代表人需为本企业提供相关担保。</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4.意向承租方未中标的，将无息退还招租保证金。意向承租方如有下列情形之一的，取消承租资格并没收招租保证金；</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4.1意向承租方在被确认为最终承租方后不按约定时间内签定租赁合同的；</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4.2与其他意向承租方进行串通报价或联合统一报价影响公平公正的；</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4.3提供虚假主体材料和证明文件等材料的；</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4.4存在其他违约情况的。</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5.租赁房屋按现状交付承租方使用，并办理相关移交手续。承租方确认已对承租物业、当地政策、法律法规的现状进行深入了解及实地考察，充分知情并完全接受该物业现状，不存在任何异议。</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6.此次出租物业部分未办产权手续（但产权清晰，有相应证明），报名参加物业承租的承租方不得以租赁物业没有房产证、无法办理租赁备案等提出赔偿（补偿）及退还投标保证金的要求。</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7.如需装修及改建的报批、验收等手续及有关费用由承租方自行负责，承租方装修及改建必须达到政府或出租方标准或要求，并及时将消防等相关部门的审批，验收合格文件复印给出租方。</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8.本物业租赁面积以出租方提供的证明材料为准。</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9.该租赁房屋的水电设施等以现状移交，承租方不得以水电设施不齐全、未能满足其使用等为由，向出租方提出赔偿（补偿）。若物业现状存在装修装饰的，承租方必须自行负责并采用合理措施，包括但不限于拆除、改造或重新装修等以保证房屋现状符合相关安全、经营标准。</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10.承租方应在成交结果公示期满后的5个工作日内签订租赁合同，否则视为承租方违约，出租方有权不予退还投标保证金，并重新出租物业，且无需对承租方承担赔偿责任。</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11.其他条款见出租方制订的租赁合同版本，出租方有权在签订租赁合同之前对不影响租赁合同实质性条款作适当的调整。</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12.此次出租的物业用途以租赁合同规定的用途为准，若要改变物业用途的，承租方应征得出租方的书面同意，并自行办理好相关政府审批程序，包括但不限于消防报审、政府批文、经营证照等。</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13.根据招租物业所在地物业公司的收费标准缴纳相关费用：相关费用详询物业公司。</w:t>
            </w:r>
          </w:p>
          <w:p>
            <w:pPr>
              <w:adjustRightInd w:val="0"/>
              <w:snapToGrid w:val="0"/>
              <w:jc w:val="left"/>
              <w:rPr>
                <w:rFonts w:ascii="仿宋_GB2312" w:hAnsi="Calibri" w:eastAsia="仿宋_GB2312" w:cs="Times New Roman"/>
                <w:sz w:val="24"/>
              </w:rPr>
            </w:pPr>
            <w:r>
              <w:rPr>
                <w:rFonts w:hint="eastAsia" w:ascii="仿宋_GB2312" w:hAnsi="Calibri" w:eastAsia="仿宋_GB2312" w:cs="Times New Roman"/>
                <w:sz w:val="24"/>
              </w:rPr>
              <w:t>14.本公告最终解析权归深圳市龙岗区城市建设投资集团有限公司所有。</w:t>
            </w:r>
          </w:p>
          <w:p>
            <w:pPr>
              <w:pStyle w:val="2"/>
              <w:ind w:left="0" w:leftChars="0"/>
              <w:rPr>
                <w:rFonts w:ascii="仿宋_GB2312" w:hAnsi="Calibri" w:eastAsia="仿宋_GB2312" w:cs="Times New Roman"/>
                <w:sz w:val="24"/>
              </w:rPr>
            </w:pPr>
            <w:r>
              <w:rPr>
                <w:rFonts w:hint="eastAsia" w:ascii="仿宋_GB2312" w:hAnsi="Calibri" w:eastAsia="仿宋_GB2312" w:cs="Times New Roman"/>
                <w:sz w:val="24"/>
              </w:rPr>
              <w:t>15.首次租赁合同期限为3年，承租方对承租资产投入超过一年租金总额的，可延长租期3年，需提供发票作为依据。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12" w:type="dxa"/>
            <w:gridSpan w:val="2"/>
            <w:vAlign w:val="center"/>
          </w:tcPr>
          <w:p>
            <w:pPr>
              <w:adjustRightInd w:val="0"/>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本公告附件</w:t>
            </w:r>
          </w:p>
        </w:tc>
        <w:tc>
          <w:tcPr>
            <w:tcW w:w="9773" w:type="dxa"/>
            <w:gridSpan w:val="7"/>
            <w:vAlign w:val="center"/>
          </w:tcPr>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1、意向竞租人报名确认表</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2、报价单</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3、《承租申请与承诺》</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4、《龙岗区进一步规范政商交往行为告知书》</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5、授权委托书（如需）</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6、《近三年企业无不良记录承诺书》</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7、个人承租须提供个人征信报告</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8、企业承租须提供法定代表人征信报告</w:t>
            </w:r>
          </w:p>
          <w:p>
            <w:pPr>
              <w:pStyle w:val="14"/>
              <w:adjustRightInd w:val="0"/>
              <w:snapToGrid w:val="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9、提供</w:t>
            </w:r>
            <w:r>
              <w:rPr>
                <w:rFonts w:ascii="仿宋_GB2312" w:hAnsi="仿宋_GB2312" w:eastAsia="仿宋_GB2312" w:cs="仿宋_GB2312"/>
                <w:sz w:val="24"/>
              </w:rPr>
              <w:t>装修效果图</w:t>
            </w:r>
          </w:p>
        </w:tc>
      </w:tr>
    </w:tbl>
    <w:p/>
    <w:sectPr>
      <w:pgSz w:w="11906" w:h="16838"/>
      <w:pgMar w:top="1702"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28D8E7C-38C2-4FFA-81D1-72C5C3711720}"/>
  </w:font>
  <w:font w:name="仿宋_GB2312">
    <w:panose1 w:val="02010609030101010101"/>
    <w:charset w:val="86"/>
    <w:family w:val="modern"/>
    <w:pitch w:val="default"/>
    <w:sig w:usb0="00000001" w:usb1="080E0000" w:usb2="00000000" w:usb3="00000000" w:csb0="00040000" w:csb1="00000000"/>
    <w:embedRegular r:id="rId2" w:fontKey="{BCFAFF36-AFA2-4E7B-B890-465919181772}"/>
  </w:font>
  <w:font w:name="方正小标宋简体">
    <w:panose1 w:val="03000509000000000000"/>
    <w:charset w:val="86"/>
    <w:family w:val="auto"/>
    <w:pitch w:val="default"/>
    <w:sig w:usb0="00000001" w:usb1="080E0000" w:usb2="00000000" w:usb3="00000000" w:csb0="00040000" w:csb1="00000000"/>
    <w:embedRegular r:id="rId3" w:fontKey="{BAA8C1A8-0D23-4C4D-939C-979B22DBEBFC}"/>
  </w:font>
  <w:font w:name="Malgun Gothic">
    <w:panose1 w:val="020B0503020000020004"/>
    <w:charset w:val="81"/>
    <w:family w:val="swiss"/>
    <w:pitch w:val="default"/>
    <w:sig w:usb0="9000002F" w:usb1="29D77CFB" w:usb2="00000012" w:usb3="00000000" w:csb0="00080001" w:csb1="00000000"/>
    <w:embedRegular r:id="rId4" w:fontKey="{4149C47B-5212-465D-9E10-D3AE5E972480}"/>
  </w:font>
  <w:font w:name="仿宋">
    <w:panose1 w:val="02010609060101010101"/>
    <w:charset w:val="86"/>
    <w:family w:val="modern"/>
    <w:pitch w:val="default"/>
    <w:sig w:usb0="800002BF" w:usb1="38CF7CFA" w:usb2="00000016" w:usb3="00000000" w:csb0="00040001" w:csb1="00000000"/>
    <w:embedRegular r:id="rId5" w:fontKey="{DA3BD897-C3AF-4754-A862-5D9EF253F2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hYWUxMDgxODE0ZTk4NTJhOTVkYmEwNThkNjQzYjcifQ=="/>
  </w:docVars>
  <w:rsids>
    <w:rsidRoot w:val="001D3831"/>
    <w:rsid w:val="0000109D"/>
    <w:rsid w:val="000033AB"/>
    <w:rsid w:val="00003CE1"/>
    <w:rsid w:val="00004DEB"/>
    <w:rsid w:val="00006C5B"/>
    <w:rsid w:val="0000760A"/>
    <w:rsid w:val="00012251"/>
    <w:rsid w:val="000134D6"/>
    <w:rsid w:val="00014CD1"/>
    <w:rsid w:val="00015C27"/>
    <w:rsid w:val="00020E2D"/>
    <w:rsid w:val="00031395"/>
    <w:rsid w:val="000317D7"/>
    <w:rsid w:val="00041FF9"/>
    <w:rsid w:val="000437D2"/>
    <w:rsid w:val="00044C1C"/>
    <w:rsid w:val="0004748C"/>
    <w:rsid w:val="0004794C"/>
    <w:rsid w:val="00050219"/>
    <w:rsid w:val="00050D2C"/>
    <w:rsid w:val="00051610"/>
    <w:rsid w:val="00054A00"/>
    <w:rsid w:val="00056EEA"/>
    <w:rsid w:val="000573CC"/>
    <w:rsid w:val="00064DD5"/>
    <w:rsid w:val="0006656C"/>
    <w:rsid w:val="000670A2"/>
    <w:rsid w:val="000677A6"/>
    <w:rsid w:val="000714D0"/>
    <w:rsid w:val="00075546"/>
    <w:rsid w:val="0007664D"/>
    <w:rsid w:val="00077171"/>
    <w:rsid w:val="00077536"/>
    <w:rsid w:val="00082D76"/>
    <w:rsid w:val="00083665"/>
    <w:rsid w:val="00083F7F"/>
    <w:rsid w:val="000846BF"/>
    <w:rsid w:val="00086596"/>
    <w:rsid w:val="000869CF"/>
    <w:rsid w:val="00090404"/>
    <w:rsid w:val="00090D58"/>
    <w:rsid w:val="000922C0"/>
    <w:rsid w:val="00093E3B"/>
    <w:rsid w:val="000A0E9B"/>
    <w:rsid w:val="000A1686"/>
    <w:rsid w:val="000A2BD4"/>
    <w:rsid w:val="000A439A"/>
    <w:rsid w:val="000A4A28"/>
    <w:rsid w:val="000A7A9F"/>
    <w:rsid w:val="000A7B6A"/>
    <w:rsid w:val="000B122C"/>
    <w:rsid w:val="000B21B7"/>
    <w:rsid w:val="000B5DC1"/>
    <w:rsid w:val="000B6523"/>
    <w:rsid w:val="000C019C"/>
    <w:rsid w:val="000C022A"/>
    <w:rsid w:val="000C1CCF"/>
    <w:rsid w:val="000C3753"/>
    <w:rsid w:val="000C501A"/>
    <w:rsid w:val="000C502C"/>
    <w:rsid w:val="000C79F3"/>
    <w:rsid w:val="000C7D67"/>
    <w:rsid w:val="000D183B"/>
    <w:rsid w:val="000D1FAC"/>
    <w:rsid w:val="000D2014"/>
    <w:rsid w:val="000D3370"/>
    <w:rsid w:val="000D3C4C"/>
    <w:rsid w:val="000D47DE"/>
    <w:rsid w:val="000E05CF"/>
    <w:rsid w:val="000E130C"/>
    <w:rsid w:val="000E23C4"/>
    <w:rsid w:val="000E2A67"/>
    <w:rsid w:val="000E42F5"/>
    <w:rsid w:val="000E7456"/>
    <w:rsid w:val="000F0D7B"/>
    <w:rsid w:val="000F2D2E"/>
    <w:rsid w:val="000F33D3"/>
    <w:rsid w:val="000F3B74"/>
    <w:rsid w:val="000F5B4F"/>
    <w:rsid w:val="000F609C"/>
    <w:rsid w:val="000F754D"/>
    <w:rsid w:val="000F7B17"/>
    <w:rsid w:val="00102128"/>
    <w:rsid w:val="001025C6"/>
    <w:rsid w:val="00102B6C"/>
    <w:rsid w:val="00102D91"/>
    <w:rsid w:val="00104BDF"/>
    <w:rsid w:val="00104F74"/>
    <w:rsid w:val="001051A3"/>
    <w:rsid w:val="001062D0"/>
    <w:rsid w:val="001069B9"/>
    <w:rsid w:val="00110126"/>
    <w:rsid w:val="0011057A"/>
    <w:rsid w:val="001106CA"/>
    <w:rsid w:val="00111FF5"/>
    <w:rsid w:val="0011288C"/>
    <w:rsid w:val="001128EF"/>
    <w:rsid w:val="001130EC"/>
    <w:rsid w:val="001144CE"/>
    <w:rsid w:val="001172B8"/>
    <w:rsid w:val="001206BB"/>
    <w:rsid w:val="00122862"/>
    <w:rsid w:val="0012601C"/>
    <w:rsid w:val="00131113"/>
    <w:rsid w:val="00131897"/>
    <w:rsid w:val="001323F9"/>
    <w:rsid w:val="00132B17"/>
    <w:rsid w:val="001333FF"/>
    <w:rsid w:val="00133BF5"/>
    <w:rsid w:val="00134F2E"/>
    <w:rsid w:val="00134F73"/>
    <w:rsid w:val="001412CD"/>
    <w:rsid w:val="0014228C"/>
    <w:rsid w:val="00143FE1"/>
    <w:rsid w:val="00147742"/>
    <w:rsid w:val="00152C8B"/>
    <w:rsid w:val="00155148"/>
    <w:rsid w:val="00156112"/>
    <w:rsid w:val="001575C7"/>
    <w:rsid w:val="00165478"/>
    <w:rsid w:val="00167150"/>
    <w:rsid w:val="001674B1"/>
    <w:rsid w:val="00167913"/>
    <w:rsid w:val="001703E9"/>
    <w:rsid w:val="0017282F"/>
    <w:rsid w:val="00172D3F"/>
    <w:rsid w:val="00176C2C"/>
    <w:rsid w:val="00184771"/>
    <w:rsid w:val="00185506"/>
    <w:rsid w:val="00191694"/>
    <w:rsid w:val="00193312"/>
    <w:rsid w:val="00195ADC"/>
    <w:rsid w:val="00196D1D"/>
    <w:rsid w:val="001A34C2"/>
    <w:rsid w:val="001A792C"/>
    <w:rsid w:val="001A796E"/>
    <w:rsid w:val="001A7F19"/>
    <w:rsid w:val="001B37A1"/>
    <w:rsid w:val="001B47A7"/>
    <w:rsid w:val="001B54D8"/>
    <w:rsid w:val="001B55D3"/>
    <w:rsid w:val="001B6342"/>
    <w:rsid w:val="001B7432"/>
    <w:rsid w:val="001C15F4"/>
    <w:rsid w:val="001C2659"/>
    <w:rsid w:val="001C70CB"/>
    <w:rsid w:val="001C7907"/>
    <w:rsid w:val="001D0952"/>
    <w:rsid w:val="001D0C64"/>
    <w:rsid w:val="001D0D14"/>
    <w:rsid w:val="001D3501"/>
    <w:rsid w:val="001D3831"/>
    <w:rsid w:val="001D462F"/>
    <w:rsid w:val="001D5C4E"/>
    <w:rsid w:val="001D7D5A"/>
    <w:rsid w:val="001E148D"/>
    <w:rsid w:val="001E561F"/>
    <w:rsid w:val="001E6502"/>
    <w:rsid w:val="001E7919"/>
    <w:rsid w:val="001F19A8"/>
    <w:rsid w:val="001F3F01"/>
    <w:rsid w:val="001F4950"/>
    <w:rsid w:val="001F5188"/>
    <w:rsid w:val="001F6CAA"/>
    <w:rsid w:val="00200539"/>
    <w:rsid w:val="00205984"/>
    <w:rsid w:val="002072C7"/>
    <w:rsid w:val="00211F10"/>
    <w:rsid w:val="002125F5"/>
    <w:rsid w:val="00213701"/>
    <w:rsid w:val="002150F6"/>
    <w:rsid w:val="00215EDC"/>
    <w:rsid w:val="002233D5"/>
    <w:rsid w:val="00224402"/>
    <w:rsid w:val="00224CA2"/>
    <w:rsid w:val="00235C5A"/>
    <w:rsid w:val="002376A8"/>
    <w:rsid w:val="00243031"/>
    <w:rsid w:val="0024483E"/>
    <w:rsid w:val="00245B96"/>
    <w:rsid w:val="00250E99"/>
    <w:rsid w:val="00260A58"/>
    <w:rsid w:val="00260CA4"/>
    <w:rsid w:val="00261249"/>
    <w:rsid w:val="002618C4"/>
    <w:rsid w:val="00262A4E"/>
    <w:rsid w:val="00264685"/>
    <w:rsid w:val="00265FA0"/>
    <w:rsid w:val="002751D9"/>
    <w:rsid w:val="00276625"/>
    <w:rsid w:val="002767BA"/>
    <w:rsid w:val="00280887"/>
    <w:rsid w:val="00281A03"/>
    <w:rsid w:val="002825D0"/>
    <w:rsid w:val="002826C1"/>
    <w:rsid w:val="002846F2"/>
    <w:rsid w:val="00284E41"/>
    <w:rsid w:val="00291632"/>
    <w:rsid w:val="00291FEF"/>
    <w:rsid w:val="00293572"/>
    <w:rsid w:val="0029595D"/>
    <w:rsid w:val="002961F8"/>
    <w:rsid w:val="002A0E7B"/>
    <w:rsid w:val="002A4BA1"/>
    <w:rsid w:val="002B114B"/>
    <w:rsid w:val="002B1A3B"/>
    <w:rsid w:val="002B31A7"/>
    <w:rsid w:val="002B4117"/>
    <w:rsid w:val="002B589B"/>
    <w:rsid w:val="002B5FA1"/>
    <w:rsid w:val="002B7B44"/>
    <w:rsid w:val="002C0629"/>
    <w:rsid w:val="002C2CF2"/>
    <w:rsid w:val="002C378A"/>
    <w:rsid w:val="002C5200"/>
    <w:rsid w:val="002C606E"/>
    <w:rsid w:val="002C696F"/>
    <w:rsid w:val="002C7A8F"/>
    <w:rsid w:val="002D2072"/>
    <w:rsid w:val="002D4235"/>
    <w:rsid w:val="002D6348"/>
    <w:rsid w:val="002D6EEF"/>
    <w:rsid w:val="002E088E"/>
    <w:rsid w:val="002E42EC"/>
    <w:rsid w:val="002E4303"/>
    <w:rsid w:val="002E4F24"/>
    <w:rsid w:val="002E6E33"/>
    <w:rsid w:val="002E7C63"/>
    <w:rsid w:val="002F0DBC"/>
    <w:rsid w:val="002F17B9"/>
    <w:rsid w:val="002F25F6"/>
    <w:rsid w:val="002F377B"/>
    <w:rsid w:val="002F608C"/>
    <w:rsid w:val="002F6B72"/>
    <w:rsid w:val="002F6BBF"/>
    <w:rsid w:val="003024A0"/>
    <w:rsid w:val="0030346F"/>
    <w:rsid w:val="00306079"/>
    <w:rsid w:val="00312BA5"/>
    <w:rsid w:val="003156D0"/>
    <w:rsid w:val="003158F4"/>
    <w:rsid w:val="00317089"/>
    <w:rsid w:val="0032200D"/>
    <w:rsid w:val="00322443"/>
    <w:rsid w:val="00323182"/>
    <w:rsid w:val="00323221"/>
    <w:rsid w:val="00323895"/>
    <w:rsid w:val="00324A90"/>
    <w:rsid w:val="00324D52"/>
    <w:rsid w:val="003258DB"/>
    <w:rsid w:val="00326671"/>
    <w:rsid w:val="00343CE7"/>
    <w:rsid w:val="00347484"/>
    <w:rsid w:val="003520EC"/>
    <w:rsid w:val="0035242E"/>
    <w:rsid w:val="0035283A"/>
    <w:rsid w:val="00352E09"/>
    <w:rsid w:val="00354617"/>
    <w:rsid w:val="003548B9"/>
    <w:rsid w:val="0035595E"/>
    <w:rsid w:val="00356BB6"/>
    <w:rsid w:val="00357357"/>
    <w:rsid w:val="00357580"/>
    <w:rsid w:val="00357A57"/>
    <w:rsid w:val="00360598"/>
    <w:rsid w:val="0036113B"/>
    <w:rsid w:val="00362D54"/>
    <w:rsid w:val="00362FB4"/>
    <w:rsid w:val="00363E10"/>
    <w:rsid w:val="0036438A"/>
    <w:rsid w:val="00366C2C"/>
    <w:rsid w:val="003671A6"/>
    <w:rsid w:val="00373145"/>
    <w:rsid w:val="0037360A"/>
    <w:rsid w:val="00375809"/>
    <w:rsid w:val="00375C14"/>
    <w:rsid w:val="003769D3"/>
    <w:rsid w:val="003772D3"/>
    <w:rsid w:val="003821BF"/>
    <w:rsid w:val="00382C12"/>
    <w:rsid w:val="003831D4"/>
    <w:rsid w:val="0038563F"/>
    <w:rsid w:val="00392878"/>
    <w:rsid w:val="00392AB9"/>
    <w:rsid w:val="00395CA4"/>
    <w:rsid w:val="00396736"/>
    <w:rsid w:val="00397058"/>
    <w:rsid w:val="003A289E"/>
    <w:rsid w:val="003A30E5"/>
    <w:rsid w:val="003A4829"/>
    <w:rsid w:val="003A6321"/>
    <w:rsid w:val="003A6A46"/>
    <w:rsid w:val="003B1F3F"/>
    <w:rsid w:val="003B2201"/>
    <w:rsid w:val="003B5359"/>
    <w:rsid w:val="003B543F"/>
    <w:rsid w:val="003B7DAC"/>
    <w:rsid w:val="003C1AD8"/>
    <w:rsid w:val="003C34BE"/>
    <w:rsid w:val="003C45C0"/>
    <w:rsid w:val="003C491E"/>
    <w:rsid w:val="003C5DDE"/>
    <w:rsid w:val="003C64E6"/>
    <w:rsid w:val="003C6A5B"/>
    <w:rsid w:val="003C6F54"/>
    <w:rsid w:val="003C7B71"/>
    <w:rsid w:val="003D5AB5"/>
    <w:rsid w:val="003E1268"/>
    <w:rsid w:val="003E12B1"/>
    <w:rsid w:val="003E300A"/>
    <w:rsid w:val="003E3485"/>
    <w:rsid w:val="003E41A0"/>
    <w:rsid w:val="003E4E56"/>
    <w:rsid w:val="003E5297"/>
    <w:rsid w:val="003E591C"/>
    <w:rsid w:val="003F0897"/>
    <w:rsid w:val="003F0C9E"/>
    <w:rsid w:val="003F31A4"/>
    <w:rsid w:val="003F5FE0"/>
    <w:rsid w:val="003F6251"/>
    <w:rsid w:val="003F6713"/>
    <w:rsid w:val="003F6C77"/>
    <w:rsid w:val="004028DA"/>
    <w:rsid w:val="00405D36"/>
    <w:rsid w:val="00410086"/>
    <w:rsid w:val="00410894"/>
    <w:rsid w:val="00411342"/>
    <w:rsid w:val="004117FE"/>
    <w:rsid w:val="004124DB"/>
    <w:rsid w:val="00412B22"/>
    <w:rsid w:val="00414981"/>
    <w:rsid w:val="004161CC"/>
    <w:rsid w:val="00416B1D"/>
    <w:rsid w:val="0042058E"/>
    <w:rsid w:val="00420B1D"/>
    <w:rsid w:val="00425C7D"/>
    <w:rsid w:val="004358CF"/>
    <w:rsid w:val="004441BC"/>
    <w:rsid w:val="004449FB"/>
    <w:rsid w:val="00446649"/>
    <w:rsid w:val="0045047A"/>
    <w:rsid w:val="0045076C"/>
    <w:rsid w:val="004547CA"/>
    <w:rsid w:val="004556AE"/>
    <w:rsid w:val="00456A80"/>
    <w:rsid w:val="00460546"/>
    <w:rsid w:val="00461616"/>
    <w:rsid w:val="00461DCB"/>
    <w:rsid w:val="00463865"/>
    <w:rsid w:val="0046472B"/>
    <w:rsid w:val="00465CDA"/>
    <w:rsid w:val="00467DDC"/>
    <w:rsid w:val="00470221"/>
    <w:rsid w:val="00470F7E"/>
    <w:rsid w:val="0047177C"/>
    <w:rsid w:val="00472B22"/>
    <w:rsid w:val="00474D5B"/>
    <w:rsid w:val="00482C4F"/>
    <w:rsid w:val="00483A1C"/>
    <w:rsid w:val="00487111"/>
    <w:rsid w:val="00496197"/>
    <w:rsid w:val="004A28AD"/>
    <w:rsid w:val="004A4FD1"/>
    <w:rsid w:val="004A68B3"/>
    <w:rsid w:val="004A7A5D"/>
    <w:rsid w:val="004B2515"/>
    <w:rsid w:val="004B3919"/>
    <w:rsid w:val="004B4C42"/>
    <w:rsid w:val="004B4D3A"/>
    <w:rsid w:val="004B65CA"/>
    <w:rsid w:val="004B6A39"/>
    <w:rsid w:val="004B79E8"/>
    <w:rsid w:val="004C0302"/>
    <w:rsid w:val="004C5640"/>
    <w:rsid w:val="004C5AF9"/>
    <w:rsid w:val="004D0569"/>
    <w:rsid w:val="004D06B6"/>
    <w:rsid w:val="004D0F1C"/>
    <w:rsid w:val="004D297E"/>
    <w:rsid w:val="004D3B93"/>
    <w:rsid w:val="004D428D"/>
    <w:rsid w:val="004E2AA8"/>
    <w:rsid w:val="004E2AE2"/>
    <w:rsid w:val="004E7D0F"/>
    <w:rsid w:val="004F0645"/>
    <w:rsid w:val="004F1FB8"/>
    <w:rsid w:val="004F2201"/>
    <w:rsid w:val="004F69B9"/>
    <w:rsid w:val="00500C94"/>
    <w:rsid w:val="00501D95"/>
    <w:rsid w:val="005038CA"/>
    <w:rsid w:val="0050471C"/>
    <w:rsid w:val="00506C09"/>
    <w:rsid w:val="00510B94"/>
    <w:rsid w:val="00514178"/>
    <w:rsid w:val="005143E3"/>
    <w:rsid w:val="00514537"/>
    <w:rsid w:val="005148DA"/>
    <w:rsid w:val="005154A2"/>
    <w:rsid w:val="005162D9"/>
    <w:rsid w:val="00521BB9"/>
    <w:rsid w:val="00521F27"/>
    <w:rsid w:val="00527716"/>
    <w:rsid w:val="00530A47"/>
    <w:rsid w:val="00530C3D"/>
    <w:rsid w:val="00532DB5"/>
    <w:rsid w:val="005344DC"/>
    <w:rsid w:val="00536592"/>
    <w:rsid w:val="00540D9A"/>
    <w:rsid w:val="00543323"/>
    <w:rsid w:val="00543DAD"/>
    <w:rsid w:val="00545C70"/>
    <w:rsid w:val="00547DA1"/>
    <w:rsid w:val="00550213"/>
    <w:rsid w:val="00550831"/>
    <w:rsid w:val="00551EE8"/>
    <w:rsid w:val="005539BD"/>
    <w:rsid w:val="005540AD"/>
    <w:rsid w:val="00556DCE"/>
    <w:rsid w:val="00560E74"/>
    <w:rsid w:val="00562385"/>
    <w:rsid w:val="0056384C"/>
    <w:rsid w:val="005644B7"/>
    <w:rsid w:val="005645C9"/>
    <w:rsid w:val="00566297"/>
    <w:rsid w:val="00567551"/>
    <w:rsid w:val="00574701"/>
    <w:rsid w:val="00581C24"/>
    <w:rsid w:val="005844BC"/>
    <w:rsid w:val="00584FCE"/>
    <w:rsid w:val="00585305"/>
    <w:rsid w:val="005853BB"/>
    <w:rsid w:val="00585BFA"/>
    <w:rsid w:val="005920A5"/>
    <w:rsid w:val="00592FF7"/>
    <w:rsid w:val="0059356C"/>
    <w:rsid w:val="00594A4D"/>
    <w:rsid w:val="00595BEB"/>
    <w:rsid w:val="005968C9"/>
    <w:rsid w:val="00596B80"/>
    <w:rsid w:val="005A274D"/>
    <w:rsid w:val="005A39F0"/>
    <w:rsid w:val="005A4A99"/>
    <w:rsid w:val="005A6859"/>
    <w:rsid w:val="005A687A"/>
    <w:rsid w:val="005B120C"/>
    <w:rsid w:val="005B415B"/>
    <w:rsid w:val="005B43E7"/>
    <w:rsid w:val="005B4E12"/>
    <w:rsid w:val="005B4FAC"/>
    <w:rsid w:val="005B601A"/>
    <w:rsid w:val="005C256A"/>
    <w:rsid w:val="005C30C8"/>
    <w:rsid w:val="005C3369"/>
    <w:rsid w:val="005C7DA5"/>
    <w:rsid w:val="005D21F9"/>
    <w:rsid w:val="005D4085"/>
    <w:rsid w:val="005D5858"/>
    <w:rsid w:val="005D5937"/>
    <w:rsid w:val="005D6001"/>
    <w:rsid w:val="005D617F"/>
    <w:rsid w:val="005D73DD"/>
    <w:rsid w:val="005D78E4"/>
    <w:rsid w:val="005E2F7B"/>
    <w:rsid w:val="005E628C"/>
    <w:rsid w:val="005E7818"/>
    <w:rsid w:val="005F047A"/>
    <w:rsid w:val="005F1773"/>
    <w:rsid w:val="005F1A54"/>
    <w:rsid w:val="005F2F42"/>
    <w:rsid w:val="005F4654"/>
    <w:rsid w:val="005F6AC9"/>
    <w:rsid w:val="00600FB2"/>
    <w:rsid w:val="006012BB"/>
    <w:rsid w:val="00607BF1"/>
    <w:rsid w:val="00610049"/>
    <w:rsid w:val="006121D6"/>
    <w:rsid w:val="006121FD"/>
    <w:rsid w:val="006131FD"/>
    <w:rsid w:val="00613904"/>
    <w:rsid w:val="006149C7"/>
    <w:rsid w:val="00615464"/>
    <w:rsid w:val="00615587"/>
    <w:rsid w:val="0061667B"/>
    <w:rsid w:val="00616894"/>
    <w:rsid w:val="00621150"/>
    <w:rsid w:val="006216A3"/>
    <w:rsid w:val="006261A3"/>
    <w:rsid w:val="00626D7C"/>
    <w:rsid w:val="00630F69"/>
    <w:rsid w:val="00631584"/>
    <w:rsid w:val="006353DC"/>
    <w:rsid w:val="006363D2"/>
    <w:rsid w:val="00636466"/>
    <w:rsid w:val="006364D6"/>
    <w:rsid w:val="006412D3"/>
    <w:rsid w:val="0064152D"/>
    <w:rsid w:val="0064354A"/>
    <w:rsid w:val="00646C5B"/>
    <w:rsid w:val="006519C8"/>
    <w:rsid w:val="006527F7"/>
    <w:rsid w:val="00652AFE"/>
    <w:rsid w:val="00653D31"/>
    <w:rsid w:val="00657EE8"/>
    <w:rsid w:val="006601C0"/>
    <w:rsid w:val="00660A98"/>
    <w:rsid w:val="00661298"/>
    <w:rsid w:val="0066189D"/>
    <w:rsid w:val="00662DBA"/>
    <w:rsid w:val="00664DD5"/>
    <w:rsid w:val="00665F64"/>
    <w:rsid w:val="00671B82"/>
    <w:rsid w:val="00674918"/>
    <w:rsid w:val="00677DF7"/>
    <w:rsid w:val="00680954"/>
    <w:rsid w:val="00681D3A"/>
    <w:rsid w:val="00684E96"/>
    <w:rsid w:val="00684FCC"/>
    <w:rsid w:val="0068632F"/>
    <w:rsid w:val="006875FD"/>
    <w:rsid w:val="006916BA"/>
    <w:rsid w:val="006919F6"/>
    <w:rsid w:val="006950DA"/>
    <w:rsid w:val="006A1465"/>
    <w:rsid w:val="006A31B2"/>
    <w:rsid w:val="006A5228"/>
    <w:rsid w:val="006A61C4"/>
    <w:rsid w:val="006B15FF"/>
    <w:rsid w:val="006B2F65"/>
    <w:rsid w:val="006B4295"/>
    <w:rsid w:val="006B637E"/>
    <w:rsid w:val="006B6448"/>
    <w:rsid w:val="006B754A"/>
    <w:rsid w:val="006B7CDB"/>
    <w:rsid w:val="006C0CE4"/>
    <w:rsid w:val="006C1CCB"/>
    <w:rsid w:val="006C2A69"/>
    <w:rsid w:val="006C308B"/>
    <w:rsid w:val="006C4707"/>
    <w:rsid w:val="006C4B4C"/>
    <w:rsid w:val="006D0922"/>
    <w:rsid w:val="006D10CC"/>
    <w:rsid w:val="006D3344"/>
    <w:rsid w:val="006D7472"/>
    <w:rsid w:val="006D794B"/>
    <w:rsid w:val="006E03FB"/>
    <w:rsid w:val="006E0C85"/>
    <w:rsid w:val="006E516A"/>
    <w:rsid w:val="006E5AC5"/>
    <w:rsid w:val="006F059D"/>
    <w:rsid w:val="006F3AD8"/>
    <w:rsid w:val="006F48A9"/>
    <w:rsid w:val="006F68CD"/>
    <w:rsid w:val="006F6D77"/>
    <w:rsid w:val="00703CA7"/>
    <w:rsid w:val="007075F2"/>
    <w:rsid w:val="00707D4E"/>
    <w:rsid w:val="00707E1C"/>
    <w:rsid w:val="00714049"/>
    <w:rsid w:val="00714187"/>
    <w:rsid w:val="0071575E"/>
    <w:rsid w:val="00715FCF"/>
    <w:rsid w:val="007205A2"/>
    <w:rsid w:val="00720634"/>
    <w:rsid w:val="00720A46"/>
    <w:rsid w:val="00723C59"/>
    <w:rsid w:val="00724F51"/>
    <w:rsid w:val="00726FDF"/>
    <w:rsid w:val="00727992"/>
    <w:rsid w:val="00732CA9"/>
    <w:rsid w:val="00737048"/>
    <w:rsid w:val="00743077"/>
    <w:rsid w:val="00743796"/>
    <w:rsid w:val="00744D1B"/>
    <w:rsid w:val="00747AF0"/>
    <w:rsid w:val="0075035D"/>
    <w:rsid w:val="0075295F"/>
    <w:rsid w:val="00755D3F"/>
    <w:rsid w:val="00756A99"/>
    <w:rsid w:val="007621CC"/>
    <w:rsid w:val="007744C0"/>
    <w:rsid w:val="007748A1"/>
    <w:rsid w:val="00774B52"/>
    <w:rsid w:val="007829E0"/>
    <w:rsid w:val="00783F78"/>
    <w:rsid w:val="00795F94"/>
    <w:rsid w:val="00797BA0"/>
    <w:rsid w:val="00797EE2"/>
    <w:rsid w:val="007A0D31"/>
    <w:rsid w:val="007A20A6"/>
    <w:rsid w:val="007A4016"/>
    <w:rsid w:val="007A5BE6"/>
    <w:rsid w:val="007A6920"/>
    <w:rsid w:val="007A6D10"/>
    <w:rsid w:val="007A78A1"/>
    <w:rsid w:val="007A78A5"/>
    <w:rsid w:val="007A7F1C"/>
    <w:rsid w:val="007B691C"/>
    <w:rsid w:val="007B7BF6"/>
    <w:rsid w:val="007C1661"/>
    <w:rsid w:val="007C4445"/>
    <w:rsid w:val="007C461A"/>
    <w:rsid w:val="007C5E99"/>
    <w:rsid w:val="007C6841"/>
    <w:rsid w:val="007C6978"/>
    <w:rsid w:val="007D085D"/>
    <w:rsid w:val="007D2372"/>
    <w:rsid w:val="007D642B"/>
    <w:rsid w:val="007D725B"/>
    <w:rsid w:val="007E037E"/>
    <w:rsid w:val="007E07A4"/>
    <w:rsid w:val="007E3B12"/>
    <w:rsid w:val="007E55BC"/>
    <w:rsid w:val="007E5610"/>
    <w:rsid w:val="007E649D"/>
    <w:rsid w:val="007F0EAB"/>
    <w:rsid w:val="007F167C"/>
    <w:rsid w:val="007F4BFA"/>
    <w:rsid w:val="00802B1F"/>
    <w:rsid w:val="00804B91"/>
    <w:rsid w:val="00805307"/>
    <w:rsid w:val="00806362"/>
    <w:rsid w:val="008119B3"/>
    <w:rsid w:val="0081241D"/>
    <w:rsid w:val="008137A7"/>
    <w:rsid w:val="00813F1F"/>
    <w:rsid w:val="008162CF"/>
    <w:rsid w:val="0081688A"/>
    <w:rsid w:val="00817FCE"/>
    <w:rsid w:val="0082280F"/>
    <w:rsid w:val="0082719D"/>
    <w:rsid w:val="00827724"/>
    <w:rsid w:val="00831CCC"/>
    <w:rsid w:val="008337DE"/>
    <w:rsid w:val="00833CAC"/>
    <w:rsid w:val="00833F27"/>
    <w:rsid w:val="00835E23"/>
    <w:rsid w:val="008379EC"/>
    <w:rsid w:val="0084137C"/>
    <w:rsid w:val="00841526"/>
    <w:rsid w:val="00841D12"/>
    <w:rsid w:val="00843417"/>
    <w:rsid w:val="00843D56"/>
    <w:rsid w:val="00852B69"/>
    <w:rsid w:val="008563B3"/>
    <w:rsid w:val="008639AF"/>
    <w:rsid w:val="008639F9"/>
    <w:rsid w:val="00870BD4"/>
    <w:rsid w:val="00872B4D"/>
    <w:rsid w:val="0087643A"/>
    <w:rsid w:val="00881BDF"/>
    <w:rsid w:val="00884926"/>
    <w:rsid w:val="0088589D"/>
    <w:rsid w:val="00890B70"/>
    <w:rsid w:val="008913A6"/>
    <w:rsid w:val="00891D1C"/>
    <w:rsid w:val="008926CC"/>
    <w:rsid w:val="00893418"/>
    <w:rsid w:val="008948CB"/>
    <w:rsid w:val="00895413"/>
    <w:rsid w:val="008964DF"/>
    <w:rsid w:val="008A09AF"/>
    <w:rsid w:val="008A1108"/>
    <w:rsid w:val="008A180B"/>
    <w:rsid w:val="008A285D"/>
    <w:rsid w:val="008A29F3"/>
    <w:rsid w:val="008B0CD5"/>
    <w:rsid w:val="008B5957"/>
    <w:rsid w:val="008B6A13"/>
    <w:rsid w:val="008B70D8"/>
    <w:rsid w:val="008B7E55"/>
    <w:rsid w:val="008C27EE"/>
    <w:rsid w:val="008C32B4"/>
    <w:rsid w:val="008C3A47"/>
    <w:rsid w:val="008D0EEA"/>
    <w:rsid w:val="008D20D9"/>
    <w:rsid w:val="008D32B3"/>
    <w:rsid w:val="008D5438"/>
    <w:rsid w:val="008E0967"/>
    <w:rsid w:val="008E105B"/>
    <w:rsid w:val="008E31A4"/>
    <w:rsid w:val="008E4380"/>
    <w:rsid w:val="008E5A38"/>
    <w:rsid w:val="008E5CF6"/>
    <w:rsid w:val="008E6FE2"/>
    <w:rsid w:val="008F0CB0"/>
    <w:rsid w:val="008F20E8"/>
    <w:rsid w:val="008F25E8"/>
    <w:rsid w:val="008F5EAE"/>
    <w:rsid w:val="008F77E8"/>
    <w:rsid w:val="009118E3"/>
    <w:rsid w:val="009159C5"/>
    <w:rsid w:val="009160F0"/>
    <w:rsid w:val="00916535"/>
    <w:rsid w:val="00916A60"/>
    <w:rsid w:val="00920AA5"/>
    <w:rsid w:val="00921309"/>
    <w:rsid w:val="0092215C"/>
    <w:rsid w:val="009226B3"/>
    <w:rsid w:val="00922D2A"/>
    <w:rsid w:val="00924164"/>
    <w:rsid w:val="00930749"/>
    <w:rsid w:val="0093086B"/>
    <w:rsid w:val="009351FA"/>
    <w:rsid w:val="00941064"/>
    <w:rsid w:val="00941B19"/>
    <w:rsid w:val="009429D0"/>
    <w:rsid w:val="00945274"/>
    <w:rsid w:val="00946CE0"/>
    <w:rsid w:val="00947DEE"/>
    <w:rsid w:val="0095560A"/>
    <w:rsid w:val="009602AF"/>
    <w:rsid w:val="0096086E"/>
    <w:rsid w:val="00963CF9"/>
    <w:rsid w:val="0096498F"/>
    <w:rsid w:val="00964CB8"/>
    <w:rsid w:val="0096709A"/>
    <w:rsid w:val="00971B12"/>
    <w:rsid w:val="0097218D"/>
    <w:rsid w:val="00972C40"/>
    <w:rsid w:val="00972E2A"/>
    <w:rsid w:val="009746C2"/>
    <w:rsid w:val="009769E7"/>
    <w:rsid w:val="00976CEF"/>
    <w:rsid w:val="0098348F"/>
    <w:rsid w:val="00984690"/>
    <w:rsid w:val="00984BAF"/>
    <w:rsid w:val="009914EB"/>
    <w:rsid w:val="00991BA7"/>
    <w:rsid w:val="00994245"/>
    <w:rsid w:val="00995534"/>
    <w:rsid w:val="00995AB8"/>
    <w:rsid w:val="009A0ED5"/>
    <w:rsid w:val="009A4EB0"/>
    <w:rsid w:val="009A563E"/>
    <w:rsid w:val="009A6435"/>
    <w:rsid w:val="009B1859"/>
    <w:rsid w:val="009B25B5"/>
    <w:rsid w:val="009B3CB4"/>
    <w:rsid w:val="009C0328"/>
    <w:rsid w:val="009C272E"/>
    <w:rsid w:val="009C3C49"/>
    <w:rsid w:val="009C5208"/>
    <w:rsid w:val="009D1165"/>
    <w:rsid w:val="009D4A27"/>
    <w:rsid w:val="009D4EDD"/>
    <w:rsid w:val="009D683E"/>
    <w:rsid w:val="009D7618"/>
    <w:rsid w:val="009E0448"/>
    <w:rsid w:val="009E068B"/>
    <w:rsid w:val="009E0D52"/>
    <w:rsid w:val="009E127B"/>
    <w:rsid w:val="009E6B22"/>
    <w:rsid w:val="009F00BF"/>
    <w:rsid w:val="009F427C"/>
    <w:rsid w:val="009F71B7"/>
    <w:rsid w:val="00A007B8"/>
    <w:rsid w:val="00A0153B"/>
    <w:rsid w:val="00A017C9"/>
    <w:rsid w:val="00A03888"/>
    <w:rsid w:val="00A058DF"/>
    <w:rsid w:val="00A10279"/>
    <w:rsid w:val="00A10F6E"/>
    <w:rsid w:val="00A12DC8"/>
    <w:rsid w:val="00A17031"/>
    <w:rsid w:val="00A178F3"/>
    <w:rsid w:val="00A2276D"/>
    <w:rsid w:val="00A301E3"/>
    <w:rsid w:val="00A3248F"/>
    <w:rsid w:val="00A35797"/>
    <w:rsid w:val="00A35ABB"/>
    <w:rsid w:val="00A40A4D"/>
    <w:rsid w:val="00A51104"/>
    <w:rsid w:val="00A525D8"/>
    <w:rsid w:val="00A52BAC"/>
    <w:rsid w:val="00A53453"/>
    <w:rsid w:val="00A543E8"/>
    <w:rsid w:val="00A56CE9"/>
    <w:rsid w:val="00A5739F"/>
    <w:rsid w:val="00A609D5"/>
    <w:rsid w:val="00A61784"/>
    <w:rsid w:val="00A62385"/>
    <w:rsid w:val="00A6369B"/>
    <w:rsid w:val="00A65189"/>
    <w:rsid w:val="00A658B4"/>
    <w:rsid w:val="00A67F68"/>
    <w:rsid w:val="00A70EBD"/>
    <w:rsid w:val="00A739CA"/>
    <w:rsid w:val="00A74268"/>
    <w:rsid w:val="00A752CF"/>
    <w:rsid w:val="00A76A1D"/>
    <w:rsid w:val="00A848F2"/>
    <w:rsid w:val="00A9451D"/>
    <w:rsid w:val="00A951BA"/>
    <w:rsid w:val="00A96B0D"/>
    <w:rsid w:val="00AA39F8"/>
    <w:rsid w:val="00AA6687"/>
    <w:rsid w:val="00AB2401"/>
    <w:rsid w:val="00AB52FF"/>
    <w:rsid w:val="00AC07A8"/>
    <w:rsid w:val="00AC0ACE"/>
    <w:rsid w:val="00AC1BCE"/>
    <w:rsid w:val="00AC3364"/>
    <w:rsid w:val="00AC4895"/>
    <w:rsid w:val="00AC49F8"/>
    <w:rsid w:val="00AC63C5"/>
    <w:rsid w:val="00AC6E46"/>
    <w:rsid w:val="00AD0704"/>
    <w:rsid w:val="00AD0B44"/>
    <w:rsid w:val="00AD1AF8"/>
    <w:rsid w:val="00AD6183"/>
    <w:rsid w:val="00AE1442"/>
    <w:rsid w:val="00AE4311"/>
    <w:rsid w:val="00AE4F00"/>
    <w:rsid w:val="00AE5E6D"/>
    <w:rsid w:val="00AF3F1B"/>
    <w:rsid w:val="00AF4735"/>
    <w:rsid w:val="00AF6A5E"/>
    <w:rsid w:val="00AF7808"/>
    <w:rsid w:val="00B01E80"/>
    <w:rsid w:val="00B022A1"/>
    <w:rsid w:val="00B02A84"/>
    <w:rsid w:val="00B02D77"/>
    <w:rsid w:val="00B03FAB"/>
    <w:rsid w:val="00B047BB"/>
    <w:rsid w:val="00B10F29"/>
    <w:rsid w:val="00B14049"/>
    <w:rsid w:val="00B147C1"/>
    <w:rsid w:val="00B14ECD"/>
    <w:rsid w:val="00B15B17"/>
    <w:rsid w:val="00B204EC"/>
    <w:rsid w:val="00B20E1D"/>
    <w:rsid w:val="00B22136"/>
    <w:rsid w:val="00B23EA8"/>
    <w:rsid w:val="00B24177"/>
    <w:rsid w:val="00B25C48"/>
    <w:rsid w:val="00B2749F"/>
    <w:rsid w:val="00B275A7"/>
    <w:rsid w:val="00B3007F"/>
    <w:rsid w:val="00B3134C"/>
    <w:rsid w:val="00B32F52"/>
    <w:rsid w:val="00B3755F"/>
    <w:rsid w:val="00B375DC"/>
    <w:rsid w:val="00B431D1"/>
    <w:rsid w:val="00B4455E"/>
    <w:rsid w:val="00B44793"/>
    <w:rsid w:val="00B46DBB"/>
    <w:rsid w:val="00B51249"/>
    <w:rsid w:val="00B56458"/>
    <w:rsid w:val="00B5724E"/>
    <w:rsid w:val="00B57CBE"/>
    <w:rsid w:val="00B62EC6"/>
    <w:rsid w:val="00B64FD6"/>
    <w:rsid w:val="00B657F0"/>
    <w:rsid w:val="00B65EDA"/>
    <w:rsid w:val="00B66BD5"/>
    <w:rsid w:val="00B72C77"/>
    <w:rsid w:val="00B7374F"/>
    <w:rsid w:val="00B74FDB"/>
    <w:rsid w:val="00B7715D"/>
    <w:rsid w:val="00B809B5"/>
    <w:rsid w:val="00B816F5"/>
    <w:rsid w:val="00B81A43"/>
    <w:rsid w:val="00B82721"/>
    <w:rsid w:val="00B8289E"/>
    <w:rsid w:val="00B85F9C"/>
    <w:rsid w:val="00B860AF"/>
    <w:rsid w:val="00B90C7C"/>
    <w:rsid w:val="00B9330B"/>
    <w:rsid w:val="00B938A7"/>
    <w:rsid w:val="00B949B0"/>
    <w:rsid w:val="00B949B2"/>
    <w:rsid w:val="00B95680"/>
    <w:rsid w:val="00BA0CAB"/>
    <w:rsid w:val="00BA3783"/>
    <w:rsid w:val="00BA62AE"/>
    <w:rsid w:val="00BB19DB"/>
    <w:rsid w:val="00BB4780"/>
    <w:rsid w:val="00BB5061"/>
    <w:rsid w:val="00BB5712"/>
    <w:rsid w:val="00BB5DEF"/>
    <w:rsid w:val="00BB606C"/>
    <w:rsid w:val="00BC52B5"/>
    <w:rsid w:val="00BC5F6A"/>
    <w:rsid w:val="00BD024F"/>
    <w:rsid w:val="00BD1251"/>
    <w:rsid w:val="00BD169C"/>
    <w:rsid w:val="00BD31D9"/>
    <w:rsid w:val="00BD5133"/>
    <w:rsid w:val="00BE044B"/>
    <w:rsid w:val="00BE2BDD"/>
    <w:rsid w:val="00BE300C"/>
    <w:rsid w:val="00BE498C"/>
    <w:rsid w:val="00BE4F9A"/>
    <w:rsid w:val="00BF015F"/>
    <w:rsid w:val="00BF10E5"/>
    <w:rsid w:val="00BF1668"/>
    <w:rsid w:val="00BF3EFE"/>
    <w:rsid w:val="00BF64FC"/>
    <w:rsid w:val="00C00C9E"/>
    <w:rsid w:val="00C01373"/>
    <w:rsid w:val="00C03A2B"/>
    <w:rsid w:val="00C0429C"/>
    <w:rsid w:val="00C06D39"/>
    <w:rsid w:val="00C10710"/>
    <w:rsid w:val="00C12F01"/>
    <w:rsid w:val="00C14174"/>
    <w:rsid w:val="00C14D5C"/>
    <w:rsid w:val="00C231FC"/>
    <w:rsid w:val="00C23838"/>
    <w:rsid w:val="00C241F6"/>
    <w:rsid w:val="00C24718"/>
    <w:rsid w:val="00C270FB"/>
    <w:rsid w:val="00C27840"/>
    <w:rsid w:val="00C278E5"/>
    <w:rsid w:val="00C30288"/>
    <w:rsid w:val="00C3217A"/>
    <w:rsid w:val="00C3227B"/>
    <w:rsid w:val="00C3301B"/>
    <w:rsid w:val="00C3590F"/>
    <w:rsid w:val="00C363AD"/>
    <w:rsid w:val="00C36829"/>
    <w:rsid w:val="00C37B9D"/>
    <w:rsid w:val="00C40AA0"/>
    <w:rsid w:val="00C419CD"/>
    <w:rsid w:val="00C43786"/>
    <w:rsid w:val="00C476D6"/>
    <w:rsid w:val="00C51CB9"/>
    <w:rsid w:val="00C52158"/>
    <w:rsid w:val="00C52CE9"/>
    <w:rsid w:val="00C57DC7"/>
    <w:rsid w:val="00C62182"/>
    <w:rsid w:val="00C627D2"/>
    <w:rsid w:val="00C66A79"/>
    <w:rsid w:val="00C66F95"/>
    <w:rsid w:val="00C708E4"/>
    <w:rsid w:val="00C72727"/>
    <w:rsid w:val="00C805D8"/>
    <w:rsid w:val="00C84390"/>
    <w:rsid w:val="00C84841"/>
    <w:rsid w:val="00C84E89"/>
    <w:rsid w:val="00C84FC7"/>
    <w:rsid w:val="00C86A0C"/>
    <w:rsid w:val="00C91AE1"/>
    <w:rsid w:val="00C93094"/>
    <w:rsid w:val="00C94BBC"/>
    <w:rsid w:val="00C9608A"/>
    <w:rsid w:val="00CA0CD7"/>
    <w:rsid w:val="00CA6BA9"/>
    <w:rsid w:val="00CA78F1"/>
    <w:rsid w:val="00CB19BF"/>
    <w:rsid w:val="00CB209B"/>
    <w:rsid w:val="00CB3741"/>
    <w:rsid w:val="00CB62D6"/>
    <w:rsid w:val="00CC173C"/>
    <w:rsid w:val="00CC1FB8"/>
    <w:rsid w:val="00CC476E"/>
    <w:rsid w:val="00CD0A43"/>
    <w:rsid w:val="00CD0D87"/>
    <w:rsid w:val="00CD15F3"/>
    <w:rsid w:val="00CD18D2"/>
    <w:rsid w:val="00CD3C4D"/>
    <w:rsid w:val="00CD473C"/>
    <w:rsid w:val="00CD7F9E"/>
    <w:rsid w:val="00CE34EC"/>
    <w:rsid w:val="00CE3B92"/>
    <w:rsid w:val="00CE3DD8"/>
    <w:rsid w:val="00CE50C3"/>
    <w:rsid w:val="00CF0EB6"/>
    <w:rsid w:val="00CF15E9"/>
    <w:rsid w:val="00CF2010"/>
    <w:rsid w:val="00CF2C07"/>
    <w:rsid w:val="00D00007"/>
    <w:rsid w:val="00D00706"/>
    <w:rsid w:val="00D01AAA"/>
    <w:rsid w:val="00D01D6C"/>
    <w:rsid w:val="00D03B02"/>
    <w:rsid w:val="00D03F08"/>
    <w:rsid w:val="00D062FE"/>
    <w:rsid w:val="00D07D3D"/>
    <w:rsid w:val="00D1001B"/>
    <w:rsid w:val="00D10BDB"/>
    <w:rsid w:val="00D12635"/>
    <w:rsid w:val="00D14BAF"/>
    <w:rsid w:val="00D14FFB"/>
    <w:rsid w:val="00D16BEF"/>
    <w:rsid w:val="00D17331"/>
    <w:rsid w:val="00D17393"/>
    <w:rsid w:val="00D17585"/>
    <w:rsid w:val="00D20779"/>
    <w:rsid w:val="00D24DF0"/>
    <w:rsid w:val="00D268C1"/>
    <w:rsid w:val="00D27A96"/>
    <w:rsid w:val="00D30F2B"/>
    <w:rsid w:val="00D35EB9"/>
    <w:rsid w:val="00D40A91"/>
    <w:rsid w:val="00D42372"/>
    <w:rsid w:val="00D42F15"/>
    <w:rsid w:val="00D46F89"/>
    <w:rsid w:val="00D51CBF"/>
    <w:rsid w:val="00D51D74"/>
    <w:rsid w:val="00D53E07"/>
    <w:rsid w:val="00D56C2B"/>
    <w:rsid w:val="00D641B3"/>
    <w:rsid w:val="00D64945"/>
    <w:rsid w:val="00D70D74"/>
    <w:rsid w:val="00D71DE8"/>
    <w:rsid w:val="00D72D3F"/>
    <w:rsid w:val="00D74380"/>
    <w:rsid w:val="00D75CFC"/>
    <w:rsid w:val="00D815BE"/>
    <w:rsid w:val="00D85193"/>
    <w:rsid w:val="00D86852"/>
    <w:rsid w:val="00D903CC"/>
    <w:rsid w:val="00D92D70"/>
    <w:rsid w:val="00D95249"/>
    <w:rsid w:val="00DA5050"/>
    <w:rsid w:val="00DA6212"/>
    <w:rsid w:val="00DB2F25"/>
    <w:rsid w:val="00DB50A4"/>
    <w:rsid w:val="00DB6FE8"/>
    <w:rsid w:val="00DB7AA6"/>
    <w:rsid w:val="00DB7D54"/>
    <w:rsid w:val="00DB7F78"/>
    <w:rsid w:val="00DC49EA"/>
    <w:rsid w:val="00DD02B2"/>
    <w:rsid w:val="00DD0A86"/>
    <w:rsid w:val="00DD1BB9"/>
    <w:rsid w:val="00DD3566"/>
    <w:rsid w:val="00DD54A2"/>
    <w:rsid w:val="00DE1FEC"/>
    <w:rsid w:val="00DE30BF"/>
    <w:rsid w:val="00DE310C"/>
    <w:rsid w:val="00DE7136"/>
    <w:rsid w:val="00DF0C92"/>
    <w:rsid w:val="00DF0E87"/>
    <w:rsid w:val="00DF278C"/>
    <w:rsid w:val="00DF3DA9"/>
    <w:rsid w:val="00DF43E2"/>
    <w:rsid w:val="00DF4E6C"/>
    <w:rsid w:val="00DF69C4"/>
    <w:rsid w:val="00E006D5"/>
    <w:rsid w:val="00E03A72"/>
    <w:rsid w:val="00E105E2"/>
    <w:rsid w:val="00E14C88"/>
    <w:rsid w:val="00E14FD2"/>
    <w:rsid w:val="00E15A89"/>
    <w:rsid w:val="00E1772E"/>
    <w:rsid w:val="00E20168"/>
    <w:rsid w:val="00E20481"/>
    <w:rsid w:val="00E20E09"/>
    <w:rsid w:val="00E23A3F"/>
    <w:rsid w:val="00E269B1"/>
    <w:rsid w:val="00E27C61"/>
    <w:rsid w:val="00E301E9"/>
    <w:rsid w:val="00E32E67"/>
    <w:rsid w:val="00E340CC"/>
    <w:rsid w:val="00E363FF"/>
    <w:rsid w:val="00E369D6"/>
    <w:rsid w:val="00E37D84"/>
    <w:rsid w:val="00E43669"/>
    <w:rsid w:val="00E43AC1"/>
    <w:rsid w:val="00E44C23"/>
    <w:rsid w:val="00E450E0"/>
    <w:rsid w:val="00E4620C"/>
    <w:rsid w:val="00E469B9"/>
    <w:rsid w:val="00E4741D"/>
    <w:rsid w:val="00E51E6F"/>
    <w:rsid w:val="00E53533"/>
    <w:rsid w:val="00E53552"/>
    <w:rsid w:val="00E5518C"/>
    <w:rsid w:val="00E55774"/>
    <w:rsid w:val="00E55CF3"/>
    <w:rsid w:val="00E6396C"/>
    <w:rsid w:val="00E7188C"/>
    <w:rsid w:val="00E71CCA"/>
    <w:rsid w:val="00E71EDD"/>
    <w:rsid w:val="00E7277D"/>
    <w:rsid w:val="00E72B17"/>
    <w:rsid w:val="00E74BB0"/>
    <w:rsid w:val="00E83BFC"/>
    <w:rsid w:val="00E92B01"/>
    <w:rsid w:val="00E93A14"/>
    <w:rsid w:val="00E93DB4"/>
    <w:rsid w:val="00E9770C"/>
    <w:rsid w:val="00EA0DC7"/>
    <w:rsid w:val="00EA2505"/>
    <w:rsid w:val="00EA25CA"/>
    <w:rsid w:val="00EA2AA3"/>
    <w:rsid w:val="00EA3D7E"/>
    <w:rsid w:val="00EA50EC"/>
    <w:rsid w:val="00EA6336"/>
    <w:rsid w:val="00EA637D"/>
    <w:rsid w:val="00EA74E7"/>
    <w:rsid w:val="00EB0842"/>
    <w:rsid w:val="00EB24F8"/>
    <w:rsid w:val="00EB2995"/>
    <w:rsid w:val="00EB4D63"/>
    <w:rsid w:val="00EB6581"/>
    <w:rsid w:val="00EC112B"/>
    <w:rsid w:val="00EC2267"/>
    <w:rsid w:val="00EC2B05"/>
    <w:rsid w:val="00EC3827"/>
    <w:rsid w:val="00EC3B28"/>
    <w:rsid w:val="00EC454A"/>
    <w:rsid w:val="00EC6929"/>
    <w:rsid w:val="00EC78BC"/>
    <w:rsid w:val="00EC7E49"/>
    <w:rsid w:val="00ED0B09"/>
    <w:rsid w:val="00ED19B3"/>
    <w:rsid w:val="00ED1C6D"/>
    <w:rsid w:val="00ED3757"/>
    <w:rsid w:val="00ED7441"/>
    <w:rsid w:val="00EE025A"/>
    <w:rsid w:val="00EE04AB"/>
    <w:rsid w:val="00EE23DA"/>
    <w:rsid w:val="00EE4199"/>
    <w:rsid w:val="00EE50B6"/>
    <w:rsid w:val="00EE5667"/>
    <w:rsid w:val="00EE64AF"/>
    <w:rsid w:val="00EE79EC"/>
    <w:rsid w:val="00EF1911"/>
    <w:rsid w:val="00EF4019"/>
    <w:rsid w:val="00EF4130"/>
    <w:rsid w:val="00EF4D1E"/>
    <w:rsid w:val="00EF630A"/>
    <w:rsid w:val="00EF6CF4"/>
    <w:rsid w:val="00F00699"/>
    <w:rsid w:val="00F06A8B"/>
    <w:rsid w:val="00F112D9"/>
    <w:rsid w:val="00F138E6"/>
    <w:rsid w:val="00F13A54"/>
    <w:rsid w:val="00F14030"/>
    <w:rsid w:val="00F1421D"/>
    <w:rsid w:val="00F1594A"/>
    <w:rsid w:val="00F15D4F"/>
    <w:rsid w:val="00F15EFE"/>
    <w:rsid w:val="00F16C45"/>
    <w:rsid w:val="00F2283F"/>
    <w:rsid w:val="00F2285B"/>
    <w:rsid w:val="00F2496F"/>
    <w:rsid w:val="00F26831"/>
    <w:rsid w:val="00F26D34"/>
    <w:rsid w:val="00F32808"/>
    <w:rsid w:val="00F3645A"/>
    <w:rsid w:val="00F412D4"/>
    <w:rsid w:val="00F41721"/>
    <w:rsid w:val="00F4370F"/>
    <w:rsid w:val="00F44B29"/>
    <w:rsid w:val="00F510A2"/>
    <w:rsid w:val="00F52F53"/>
    <w:rsid w:val="00F53353"/>
    <w:rsid w:val="00F55577"/>
    <w:rsid w:val="00F56A79"/>
    <w:rsid w:val="00F5707B"/>
    <w:rsid w:val="00F577C0"/>
    <w:rsid w:val="00F60C0F"/>
    <w:rsid w:val="00F63F5A"/>
    <w:rsid w:val="00F65F29"/>
    <w:rsid w:val="00F66A63"/>
    <w:rsid w:val="00F66D66"/>
    <w:rsid w:val="00F7178D"/>
    <w:rsid w:val="00F75154"/>
    <w:rsid w:val="00F7558A"/>
    <w:rsid w:val="00F80802"/>
    <w:rsid w:val="00F8631A"/>
    <w:rsid w:val="00F9344D"/>
    <w:rsid w:val="00F93928"/>
    <w:rsid w:val="00FA1A02"/>
    <w:rsid w:val="00FA1BC9"/>
    <w:rsid w:val="00FB07FA"/>
    <w:rsid w:val="00FB287C"/>
    <w:rsid w:val="00FB6ADE"/>
    <w:rsid w:val="00FC0161"/>
    <w:rsid w:val="00FC6C68"/>
    <w:rsid w:val="00FD1B76"/>
    <w:rsid w:val="00FD543E"/>
    <w:rsid w:val="00FD6C2F"/>
    <w:rsid w:val="00FD72D9"/>
    <w:rsid w:val="00FE17D0"/>
    <w:rsid w:val="00FE278C"/>
    <w:rsid w:val="00FE4D3E"/>
    <w:rsid w:val="00FE6C25"/>
    <w:rsid w:val="00FF0693"/>
    <w:rsid w:val="00FF0BBF"/>
    <w:rsid w:val="00FF30EE"/>
    <w:rsid w:val="00FF35D8"/>
    <w:rsid w:val="00FF369E"/>
    <w:rsid w:val="00FF4B60"/>
    <w:rsid w:val="00FF53E2"/>
    <w:rsid w:val="01166147"/>
    <w:rsid w:val="03CE3288"/>
    <w:rsid w:val="08343AEC"/>
    <w:rsid w:val="1266229E"/>
    <w:rsid w:val="128C10F6"/>
    <w:rsid w:val="15FB6AE6"/>
    <w:rsid w:val="16834A22"/>
    <w:rsid w:val="1B3070B2"/>
    <w:rsid w:val="222A0612"/>
    <w:rsid w:val="2D5720A6"/>
    <w:rsid w:val="305F021F"/>
    <w:rsid w:val="30627C83"/>
    <w:rsid w:val="326F0F3D"/>
    <w:rsid w:val="35FD0472"/>
    <w:rsid w:val="3CB33253"/>
    <w:rsid w:val="3DFA15B8"/>
    <w:rsid w:val="3E5F389F"/>
    <w:rsid w:val="477C5B0F"/>
    <w:rsid w:val="47EC1121"/>
    <w:rsid w:val="48B00F99"/>
    <w:rsid w:val="49B21B26"/>
    <w:rsid w:val="4A28273A"/>
    <w:rsid w:val="4CAE2983"/>
    <w:rsid w:val="4CF7285C"/>
    <w:rsid w:val="528912B2"/>
    <w:rsid w:val="53355BA8"/>
    <w:rsid w:val="54E00C5C"/>
    <w:rsid w:val="552D1A2A"/>
    <w:rsid w:val="554846C6"/>
    <w:rsid w:val="57CC21AE"/>
    <w:rsid w:val="58B00A4D"/>
    <w:rsid w:val="5BAE7ACB"/>
    <w:rsid w:val="5E7966E8"/>
    <w:rsid w:val="643A715B"/>
    <w:rsid w:val="654F15E9"/>
    <w:rsid w:val="6B1107DC"/>
    <w:rsid w:val="6BA66F1E"/>
    <w:rsid w:val="6C564E1E"/>
    <w:rsid w:val="6CBB6379"/>
    <w:rsid w:val="6F991FB9"/>
    <w:rsid w:val="70AB2CE6"/>
    <w:rsid w:val="727E5E30"/>
    <w:rsid w:val="75D80939"/>
    <w:rsid w:val="779179F1"/>
    <w:rsid w:val="77AB2BC7"/>
    <w:rsid w:val="78B5083F"/>
    <w:rsid w:val="7FBF2466"/>
    <w:rsid w:val="7FC160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semiHidden/>
    <w:unhideWhenUsed/>
    <w:qFormat/>
    <w:uiPriority w:val="39"/>
    <w:pPr>
      <w:ind w:left="420" w:leftChars="200"/>
    </w:pPr>
  </w:style>
  <w:style w:type="paragraph" w:styleId="3">
    <w:name w:val="Balloon Text"/>
    <w:basedOn w:val="1"/>
    <w:link w:val="13"/>
    <w:autoRedefine/>
    <w:unhideWhenUsed/>
    <w:qFormat/>
    <w:uiPriority w:val="0"/>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autoRedefine/>
    <w:qFormat/>
    <w:uiPriority w:val="99"/>
    <w:rPr>
      <w:sz w:val="18"/>
      <w:szCs w:val="18"/>
    </w:rPr>
  </w:style>
  <w:style w:type="character" w:customStyle="1" w:styleId="10">
    <w:name w:val="页脚 Char"/>
    <w:basedOn w:val="8"/>
    <w:link w:val="4"/>
    <w:autoRedefine/>
    <w:qFormat/>
    <w:uiPriority w:val="99"/>
    <w:rPr>
      <w:sz w:val="18"/>
      <w:szCs w:val="18"/>
    </w:rPr>
  </w:style>
  <w:style w:type="character" w:customStyle="1" w:styleId="11">
    <w:name w:val="fontstyle01"/>
    <w:basedOn w:val="8"/>
    <w:autoRedefine/>
    <w:qFormat/>
    <w:uiPriority w:val="0"/>
    <w:rPr>
      <w:rFonts w:hint="eastAsia" w:ascii="仿宋_GB2312" w:eastAsia="仿宋_GB2312"/>
      <w:color w:val="000000"/>
      <w:sz w:val="32"/>
      <w:szCs w:val="32"/>
    </w:rPr>
  </w:style>
  <w:style w:type="paragraph" w:customStyle="1" w:styleId="12">
    <w:name w:val="Char1 Char Char Char"/>
    <w:basedOn w:val="1"/>
    <w:autoRedefine/>
    <w:qFormat/>
    <w:uiPriority w:val="0"/>
    <w:pPr>
      <w:widowControl/>
      <w:spacing w:after="160" w:line="240" w:lineRule="exact"/>
      <w:jc w:val="left"/>
    </w:pPr>
    <w:rPr>
      <w:rFonts w:ascii="Times New Roman" w:hAnsi="Times New Roman" w:eastAsia="宋体" w:cs="Times New Roman"/>
      <w:szCs w:val="24"/>
    </w:rPr>
  </w:style>
  <w:style w:type="character" w:customStyle="1" w:styleId="13">
    <w:name w:val="批注框文本 Char"/>
    <w:basedOn w:val="8"/>
    <w:link w:val="3"/>
    <w:autoRedefine/>
    <w:qFormat/>
    <w:uiPriority w:val="0"/>
    <w:rPr>
      <w:kern w:val="2"/>
      <w:sz w:val="18"/>
      <w:szCs w:val="18"/>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18EB-B198-4EEE-BA0C-60A50C60B8B2}">
  <ds:schemaRefs/>
</ds:datastoreItem>
</file>

<file path=docProps/app.xml><?xml version="1.0" encoding="utf-8"?>
<Properties xmlns="http://schemas.openxmlformats.org/officeDocument/2006/extended-properties" xmlns:vt="http://schemas.openxmlformats.org/officeDocument/2006/docPropsVTypes">
  <Template>Normal.dotm</Template>
  <Company>Concise</Company>
  <Pages>3</Pages>
  <Words>395</Words>
  <Characters>2256</Characters>
  <Lines>18</Lines>
  <Paragraphs>5</Paragraphs>
  <TotalTime>1</TotalTime>
  <ScaleCrop>false</ScaleCrop>
  <LinksUpToDate>false</LinksUpToDate>
  <CharactersWithSpaces>2646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2021-04-13T09:31:00Z</dcterms:created>
  <dc:creator>叶祖东;张婷</dc:creator>
  <cp:lastModifiedBy>戴刚勇1</cp:lastModifiedBy>
  <cp:lastPrinted>2019-07-11T02:19:00Z</cp:lastPrinted>
  <dcterms:modified xsi:type="dcterms:W3CDTF">2024-04-16T01:06:44Z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8081A35395B64ACDB32D2147EF522430_13</vt:lpwstr>
  </property>
</Properties>
</file>