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rPr>
          <w:rFonts w:asciiTheme="minorEastAsia" w:hAnsiTheme="minorEastAsia" w:eastAsiaTheme="minorEastAsia"/>
          <w:sz w:val="28"/>
          <w:szCs w:val="28"/>
        </w:rPr>
      </w:pPr>
    </w:p>
    <w:p>
      <w:pPr>
        <w:jc w:val="center"/>
        <w:rPr>
          <w:rFonts w:cs="华文中宋"/>
          <w:b/>
          <w:sz w:val="52"/>
          <w:szCs w:val="52"/>
          <w:lang w:val="zh-CN"/>
        </w:rPr>
      </w:pPr>
    </w:p>
    <w:p>
      <w:pPr>
        <w:jc w:val="center"/>
        <w:rPr>
          <w:rFonts w:cs="华文中宋"/>
          <w:b/>
          <w:sz w:val="52"/>
          <w:szCs w:val="52"/>
          <w:lang w:val="zh-CN"/>
        </w:rPr>
      </w:pPr>
    </w:p>
    <w:p>
      <w:pPr>
        <w:ind w:firstLine="1044" w:firstLineChars="200"/>
        <w:jc w:val="both"/>
        <w:rPr>
          <w:rFonts w:cs="华文中宋"/>
          <w:b/>
          <w:sz w:val="52"/>
          <w:szCs w:val="52"/>
          <w:lang w:val="zh-CN"/>
        </w:rPr>
      </w:pPr>
      <w:r>
        <w:rPr>
          <w:rFonts w:hint="eastAsia" w:cs="华文中宋"/>
          <w:b/>
          <w:sz w:val="52"/>
          <w:szCs w:val="52"/>
          <w:lang w:val="zh-CN"/>
        </w:rPr>
        <w:t>北京中医药大学深圳医院（龙岗）</w:t>
      </w:r>
    </w:p>
    <w:p>
      <w:pPr>
        <w:jc w:val="center"/>
        <w:rPr>
          <w:rFonts w:cs="华文中宋"/>
          <w:b/>
          <w:sz w:val="52"/>
          <w:szCs w:val="52"/>
          <w:lang w:val="zh-CN"/>
        </w:rPr>
      </w:pPr>
      <w:r>
        <w:rPr>
          <w:rFonts w:hint="eastAsia" w:cs="华文中宋"/>
          <w:b/>
          <w:sz w:val="52"/>
          <w:szCs w:val="52"/>
          <w:lang w:val="zh-CN"/>
        </w:rPr>
        <w:t>医用耗材采购文件</w:t>
      </w:r>
    </w:p>
    <w:p>
      <w:pPr>
        <w:jc w:val="center"/>
        <w:rPr>
          <w:b/>
          <w:sz w:val="52"/>
          <w:szCs w:val="52"/>
          <w:lang w:val="zh-CN"/>
        </w:rPr>
      </w:pPr>
      <w:r>
        <w:rPr>
          <w:rFonts w:hint="eastAsia"/>
          <w:b/>
          <w:sz w:val="52"/>
          <w:szCs w:val="52"/>
          <w:lang w:val="zh-CN"/>
        </w:rPr>
        <w:t>（项目</w:t>
      </w:r>
      <w:r>
        <w:rPr>
          <w:b/>
          <w:sz w:val="52"/>
          <w:szCs w:val="52"/>
          <w:lang w:val="zh-CN"/>
        </w:rPr>
        <w:t>编号：</w:t>
      </w:r>
      <w:r>
        <w:rPr>
          <w:rFonts w:hint="eastAsia"/>
          <w:b/>
          <w:sz w:val="52"/>
          <w:szCs w:val="52"/>
          <w:lang w:val="zh-CN"/>
        </w:rPr>
        <w:t>XM20240499）</w:t>
      </w:r>
    </w:p>
    <w:p>
      <w:pPr>
        <w:ind w:firstLine="1280" w:firstLineChars="400"/>
        <w:jc w:val="both"/>
        <w:rPr>
          <w:rFonts w:hint="eastAsia"/>
          <w:sz w:val="32"/>
          <w:szCs w:val="32"/>
          <w:lang w:eastAsia="zh-CN"/>
        </w:rPr>
      </w:pPr>
    </w:p>
    <w:p>
      <w:pPr>
        <w:ind w:firstLine="1280" w:firstLineChars="400"/>
        <w:jc w:val="both"/>
        <w:rPr>
          <w:rFonts w:hint="default" w:eastAsia="宋体"/>
          <w:sz w:val="24"/>
          <w:u w:val="single"/>
          <w:lang w:val="en-US" w:eastAsia="zh-CN"/>
        </w:rPr>
      </w:pPr>
      <w:r>
        <w:rPr>
          <w:rFonts w:hint="eastAsia"/>
          <w:sz w:val="32"/>
          <w:szCs w:val="32"/>
          <w:lang w:eastAsia="zh-CN"/>
        </w:rPr>
        <w:t>投标产品编号</w:t>
      </w:r>
      <w:r>
        <w:rPr>
          <w:rFonts w:hint="eastAsia"/>
          <w:color w:val="FF0000"/>
          <w:sz w:val="20"/>
          <w:szCs w:val="20"/>
          <w:lang w:eastAsia="zh-CN"/>
        </w:rPr>
        <w:t>（投标产品序号</w:t>
      </w:r>
      <w:r>
        <w:rPr>
          <w:rFonts w:hint="eastAsia"/>
          <w:color w:val="FF0000"/>
          <w:sz w:val="20"/>
          <w:szCs w:val="20"/>
          <w:lang w:val="en-US" w:eastAsia="zh-CN"/>
        </w:rPr>
        <w:t>+产品名称</w:t>
      </w:r>
      <w:r>
        <w:rPr>
          <w:rFonts w:hint="eastAsia"/>
          <w:color w:val="FF0000"/>
          <w:sz w:val="20"/>
          <w:szCs w:val="20"/>
          <w:lang w:eastAsia="zh-CN"/>
        </w:rPr>
        <w:t>）</w:t>
      </w:r>
      <w:r>
        <w:rPr>
          <w:rFonts w:hint="eastAsia"/>
          <w:sz w:val="32"/>
          <w:szCs w:val="32"/>
        </w:rPr>
        <w:t>：</w:t>
      </w:r>
      <w:r>
        <w:rPr>
          <w:rFonts w:hint="eastAsia"/>
          <w:sz w:val="32"/>
          <w:szCs w:val="32"/>
          <w:lang w:val="en-US" w:eastAsia="zh-CN"/>
        </w:rPr>
        <w:t xml:space="preserve"> </w:t>
      </w:r>
    </w:p>
    <w:p>
      <w:pPr>
        <w:ind w:firstLine="1260" w:firstLineChars="450"/>
        <w:rPr>
          <w:rFonts w:hint="eastAsia"/>
          <w:sz w:val="28"/>
          <w:szCs w:val="28"/>
        </w:rPr>
      </w:pPr>
    </w:p>
    <w:p>
      <w:pPr>
        <w:ind w:firstLine="1260" w:firstLineChars="45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32"/>
          <w:szCs w:val="32"/>
          <w:u w:val="single"/>
        </w:rPr>
      </w:pPr>
      <w:r>
        <w:rPr>
          <w:rFonts w:hint="eastAsia"/>
          <w:sz w:val="28"/>
          <w:szCs w:val="28"/>
        </w:rPr>
        <w:t>投标</w:t>
      </w:r>
      <w:r>
        <w:rPr>
          <w:sz w:val="28"/>
          <w:szCs w:val="28"/>
        </w:rPr>
        <w:t>单位</w:t>
      </w:r>
      <w:r>
        <w:rPr>
          <w:rFonts w:hint="eastAsia"/>
          <w:sz w:val="28"/>
          <w:szCs w:val="28"/>
        </w:rPr>
        <w:t>名称</w:t>
      </w:r>
      <w:r>
        <w:rPr>
          <w:rFonts w:hint="eastAsia"/>
          <w:sz w:val="32"/>
          <w:szCs w:val="32"/>
        </w:rPr>
        <w:t>（公章）</w:t>
      </w:r>
      <w:r>
        <w:rPr>
          <w:rFonts w:hint="eastAsia"/>
          <w:sz w:val="28"/>
          <w:szCs w:val="28"/>
        </w:rPr>
        <w:t>：</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地址：</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投标</w:t>
      </w:r>
      <w:r>
        <w:rPr>
          <w:sz w:val="28"/>
          <w:szCs w:val="28"/>
        </w:rPr>
        <w:t>联系人</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联系人</w:t>
      </w:r>
      <w:r>
        <w:rPr>
          <w:rFonts w:hint="eastAsia"/>
          <w:sz w:val="28"/>
          <w:szCs w:val="28"/>
          <w:lang w:eastAsia="zh-CN"/>
        </w:rPr>
        <w:t>号码</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日期：</w:t>
      </w:r>
      <w:r>
        <w:rPr>
          <w:rFonts w:hint="eastAsia"/>
          <w:sz w:val="32"/>
          <w:szCs w:val="32"/>
          <w:u w:val="single"/>
        </w:rPr>
        <w:t xml:space="preserve">            </w:t>
      </w:r>
    </w:p>
    <w:p>
      <w:pPr>
        <w:ind w:firstLine="1566" w:firstLineChars="300"/>
        <w:rPr>
          <w:b/>
          <w:sz w:val="52"/>
          <w:szCs w:val="52"/>
          <w:u w:val="single"/>
          <w:lang w:val="zh-CN"/>
        </w:rPr>
      </w:pP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numPr>
          <w:ilvl w:val="0"/>
          <w:numId w:val="1"/>
        </w:numPr>
        <w:spacing w:line="300" w:lineRule="auto"/>
        <w:ind w:left="2100" w:leftChars="1000"/>
        <w:rPr>
          <w:rFonts w:ascii="宋体" w:hAnsi="宋体"/>
          <w:b/>
          <w:bCs/>
          <w:sz w:val="28"/>
          <w:szCs w:val="28"/>
        </w:rPr>
      </w:pPr>
      <w:r>
        <w:rPr>
          <w:rFonts w:ascii="宋体" w:hAnsi="宋体"/>
          <w:b/>
          <w:bCs/>
          <w:sz w:val="28"/>
          <w:szCs w:val="28"/>
        </w:rPr>
        <w:t>用户需求</w:t>
      </w:r>
    </w:p>
    <w:p>
      <w:pPr>
        <w:pStyle w:val="16"/>
        <w:numPr>
          <w:ilvl w:val="0"/>
          <w:numId w:val="0"/>
        </w:numPr>
        <w:rPr>
          <w:rFonts w:hint="default" w:eastAsia="宋体"/>
          <w:lang w:val="en-US" w:eastAsia="zh-CN"/>
        </w:rPr>
      </w:pPr>
      <w:r>
        <w:rPr>
          <w:rFonts w:hint="eastAsia"/>
          <w:lang w:val="en-US" w:eastAsia="zh-CN"/>
        </w:rPr>
        <w:t xml:space="preserve">                    </w:t>
      </w: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p>
    <w:p>
      <w:pPr>
        <w:ind w:left="2100" w:leftChars="1000"/>
        <w:rPr>
          <w:rFonts w:hint="eastAsia" w:ascii="楷体_GB2312" w:hAnsi="宋体" w:eastAsia="楷体_GB2312" w:cs="宋体"/>
          <w:kern w:val="2"/>
          <w:sz w:val="28"/>
          <w:szCs w:val="28"/>
          <w:lang w:val="en-US" w:eastAsia="zh-CN" w:bidi="ar-SA"/>
        </w:rPr>
      </w:pPr>
      <w:r>
        <w:rPr>
          <w:rFonts w:hint="eastAsia" w:ascii="楷体_GB2312" w:hAnsi="宋体" w:eastAsia="楷体_GB2312" w:cs="宋体"/>
          <w:kern w:val="2"/>
          <w:sz w:val="28"/>
          <w:szCs w:val="28"/>
          <w:lang w:val="en-US" w:eastAsia="zh-CN" w:bidi="ar-SA"/>
        </w:rPr>
        <w:t>（二）北京中医药大学深圳医院（龙岗）医用耗材议价项目一览表</w:t>
      </w:r>
    </w:p>
    <w:p>
      <w:pPr>
        <w:ind w:left="2100" w:leftChars="1000"/>
        <w:rPr>
          <w:sz w:val="28"/>
          <w:szCs w:val="28"/>
        </w:rPr>
      </w:pPr>
    </w:p>
    <w:p>
      <w:pPr>
        <w:spacing w:line="300" w:lineRule="auto"/>
        <w:ind w:left="2100" w:leftChars="1000"/>
        <w:rPr>
          <w:rFonts w:hint="eastAsia" w:ascii="宋体" w:hAnsi="宋体" w:eastAsia="宋体"/>
          <w:b/>
          <w:bCs/>
          <w:sz w:val="28"/>
          <w:szCs w:val="28"/>
          <w:lang w:eastAsia="zh-CN"/>
        </w:rPr>
      </w:pPr>
      <w:r>
        <w:rPr>
          <w:rFonts w:hint="eastAsia" w:ascii="宋体" w:hAnsi="宋体"/>
          <w:b/>
          <w:bCs/>
          <w:sz w:val="28"/>
          <w:szCs w:val="28"/>
        </w:rPr>
        <w:t>二</w:t>
      </w:r>
      <w:r>
        <w:rPr>
          <w:rFonts w:ascii="宋体" w:hAnsi="宋体"/>
          <w:b/>
          <w:bCs/>
          <w:sz w:val="28"/>
          <w:szCs w:val="28"/>
        </w:rPr>
        <w:t>、投标</w:t>
      </w:r>
      <w:r>
        <w:rPr>
          <w:rFonts w:hint="eastAsia" w:ascii="宋体" w:hAnsi="宋体"/>
          <w:b/>
          <w:bCs/>
          <w:sz w:val="28"/>
          <w:szCs w:val="28"/>
        </w:rPr>
        <w:t>文件</w:t>
      </w:r>
      <w:r>
        <w:rPr>
          <w:rFonts w:hint="eastAsia" w:ascii="宋体" w:hAnsi="宋体"/>
          <w:b/>
          <w:bCs/>
          <w:sz w:val="28"/>
          <w:szCs w:val="28"/>
          <w:lang w:eastAsia="zh-CN"/>
        </w:rPr>
        <w:t>目录</w:t>
      </w:r>
    </w:p>
    <w:p>
      <w:pPr>
        <w:spacing w:line="300" w:lineRule="auto"/>
        <w:ind w:firstLine="2108" w:firstLineChars="750"/>
        <w:rPr>
          <w:rFonts w:ascii="宋体" w:hAnsi="宋体"/>
          <w:b/>
          <w:bCs/>
          <w:sz w:val="28"/>
        </w:rPr>
      </w:pPr>
      <w:r>
        <w:rPr>
          <w:rFonts w:hint="eastAsia" w:ascii="宋体" w:hAnsi="宋体"/>
          <w:b/>
          <w:bCs/>
          <w:sz w:val="28"/>
        </w:rPr>
        <w:t>三</w:t>
      </w:r>
      <w:r>
        <w:rPr>
          <w:rFonts w:ascii="宋体" w:hAnsi="宋体"/>
          <w:b/>
          <w:bCs/>
          <w:sz w:val="28"/>
        </w:rPr>
        <w:t>、评标</w:t>
      </w:r>
      <w:r>
        <w:rPr>
          <w:rFonts w:hint="eastAsia" w:ascii="宋体" w:hAnsi="宋体"/>
          <w:b/>
          <w:bCs/>
          <w:sz w:val="28"/>
          <w:lang w:eastAsia="zh-CN"/>
        </w:rPr>
        <w:t>定标方式</w:t>
      </w:r>
      <w:r>
        <w:rPr>
          <w:rFonts w:ascii="宋体" w:hAnsi="宋体"/>
          <w:b/>
          <w:bCs/>
          <w:sz w:val="28"/>
        </w:rPr>
        <w:t>信息</w:t>
      </w:r>
    </w:p>
    <w:p>
      <w:pPr>
        <w:pStyle w:val="6"/>
        <w:rPr>
          <w:rFonts w:hint="eastAsia" w:ascii="宋体" w:hAnsi="宋体"/>
          <w:b/>
          <w:bCs/>
          <w:sz w:val="28"/>
          <w:lang w:val="en-US" w:eastAsia="zh-CN"/>
        </w:rPr>
      </w:pPr>
      <w:r>
        <w:rPr>
          <w:rFonts w:hint="eastAsia" w:ascii="宋体" w:hAnsi="宋体"/>
          <w:b/>
          <w:bCs/>
          <w:sz w:val="28"/>
          <w:lang w:val="en-US" w:eastAsia="zh-CN"/>
        </w:rPr>
        <w:t xml:space="preserve">               四、合同条款（仅供参考）</w:t>
      </w:r>
    </w:p>
    <w:p>
      <w:pPr>
        <w:pStyle w:val="6"/>
        <w:rPr>
          <w:rFonts w:hint="default" w:eastAsia="宋体"/>
          <w:lang w:val="en-US" w:eastAsia="zh-CN"/>
        </w:rPr>
      </w:pPr>
    </w:p>
    <w:p>
      <w:pPr>
        <w:widowControl/>
        <w:jc w:val="left"/>
      </w:pPr>
      <w:r>
        <w:br w:type="page"/>
      </w:r>
    </w:p>
    <w:p>
      <w:pPr>
        <w:widowControl/>
        <w:jc w:val="center"/>
        <w:rPr>
          <w:rFonts w:ascii="方正小标宋简体" w:eastAsia="方正小标宋简体"/>
          <w:sz w:val="36"/>
          <w:szCs w:val="36"/>
        </w:rPr>
      </w:pPr>
      <w:r>
        <w:rPr>
          <w:rFonts w:hint="eastAsia" w:ascii="方正小标宋简体" w:eastAsia="方正小标宋简体"/>
          <w:sz w:val="36"/>
          <w:szCs w:val="36"/>
        </w:rPr>
        <w:t>用户需求</w:t>
      </w:r>
    </w:p>
    <w:p>
      <w:pPr>
        <w:widowControl/>
        <w:jc w:val="left"/>
        <w:rPr>
          <w:rFonts w:hint="eastAsia" w:ascii="楷体_GB2312" w:hAnsi="宋体" w:eastAsia="楷体_GB2312" w:cs="宋体"/>
          <w:sz w:val="24"/>
          <w:lang w:val="en-US" w:eastAsia="zh-CN"/>
        </w:rPr>
      </w:pPr>
      <w:r>
        <w:rPr>
          <w:rFonts w:hint="eastAsia" w:ascii="楷体_GB2312" w:hAnsi="宋体" w:eastAsia="楷体_GB2312" w:cs="宋体"/>
          <w:sz w:val="24"/>
          <w:lang w:val="en-US" w:eastAsia="zh-CN"/>
        </w:rPr>
        <w:t>北京中医药大学深圳医院（龙岗）关于医用专科材料议价公告</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根据规定，我院近期将对一批医用专科材料进行院内公开招标，欢迎符合资质要求的供应商积极参加与竞争。</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欢迎供应商积极参与投标，投标商中标后，将</w:t>
      </w:r>
      <w:r>
        <w:rPr>
          <w:rFonts w:hint="eastAsia" w:ascii="楷体_GB2312" w:hAnsi="宋体" w:eastAsia="楷体_GB2312" w:cs="宋体"/>
          <w:sz w:val="24"/>
          <w:lang w:eastAsia="zh-CN"/>
        </w:rPr>
        <w:t>与我院</w:t>
      </w:r>
      <w:r>
        <w:rPr>
          <w:rFonts w:hint="eastAsia" w:ascii="楷体_GB2312" w:hAnsi="宋体" w:eastAsia="楷体_GB2312" w:cs="宋体"/>
          <w:sz w:val="24"/>
        </w:rPr>
        <w:t>签订供货合同。</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供应商递交的纸质及电子招标资料须按附件要求的格式和顺序排列</w:t>
      </w:r>
      <w:r>
        <w:rPr>
          <w:rFonts w:hint="eastAsia" w:ascii="楷体_GB2312" w:hAnsi="宋体" w:eastAsia="楷体_GB2312" w:cs="宋体"/>
          <w:sz w:val="24"/>
          <w:lang w:eastAsia="zh-CN"/>
        </w:rPr>
        <w:t>（证件、资料全部加盖公章）</w:t>
      </w:r>
      <w:r>
        <w:rPr>
          <w:rFonts w:hint="eastAsia" w:ascii="楷体_GB2312" w:hAnsi="宋体" w:eastAsia="楷体_GB2312" w:cs="宋体"/>
          <w:sz w:val="24"/>
        </w:rPr>
        <w:t>。</w:t>
      </w:r>
    </w:p>
    <w:p>
      <w:pPr>
        <w:widowControl/>
        <w:ind w:firstLine="480" w:firstLineChars="200"/>
        <w:jc w:val="left"/>
        <w:rPr>
          <w:rFonts w:hint="eastAsia" w:ascii="楷体_GB2312" w:hAnsi="宋体" w:eastAsia="楷体_GB2312" w:cs="宋体"/>
          <w:sz w:val="24"/>
          <w:lang w:val="en-US" w:eastAsia="zh-CN"/>
        </w:rPr>
      </w:pPr>
      <w:r>
        <w:rPr>
          <w:rFonts w:hint="eastAsia" w:ascii="楷体_GB2312" w:hAnsi="宋体" w:eastAsia="楷体_GB2312" w:cs="宋体"/>
          <w:sz w:val="24"/>
          <w:lang w:eastAsia="zh-CN"/>
        </w:rPr>
        <w:t>一、供应商</w:t>
      </w:r>
      <w:r>
        <w:rPr>
          <w:rFonts w:hint="eastAsia" w:ascii="楷体_GB2312" w:hAnsi="宋体" w:eastAsia="楷体_GB2312" w:cs="宋体"/>
          <w:sz w:val="24"/>
        </w:rPr>
        <w:t>提供的证明文件资料必须是真实的，若经核实有发现虚假证明文件材料，取消其两年内再次参与我</w:t>
      </w:r>
      <w:r>
        <w:rPr>
          <w:rFonts w:hint="eastAsia" w:ascii="楷体_GB2312" w:hAnsi="宋体" w:eastAsia="楷体_GB2312" w:cs="宋体"/>
          <w:sz w:val="24"/>
          <w:lang w:eastAsia="zh-CN"/>
        </w:rPr>
        <w:t>院</w:t>
      </w:r>
      <w:r>
        <w:rPr>
          <w:rFonts w:hint="eastAsia" w:ascii="楷体_GB2312" w:hAnsi="宋体" w:eastAsia="楷体_GB2312" w:cs="宋体"/>
          <w:sz w:val="24"/>
        </w:rPr>
        <w:t>医疗器械采购项目的资格并报告上级有关部门。</w:t>
      </w:r>
      <w:r>
        <w:rPr>
          <w:rFonts w:hint="eastAsia" w:ascii="楷体_GB2312" w:hAnsi="宋体" w:eastAsia="楷体_GB2312" w:cs="宋体"/>
          <w:sz w:val="24"/>
          <w:lang w:eastAsia="zh-CN"/>
        </w:rPr>
        <w:t>供应商</w:t>
      </w:r>
      <w:r>
        <w:rPr>
          <w:rFonts w:hint="eastAsia" w:ascii="楷体_GB2312" w:hAnsi="宋体" w:eastAsia="楷体_GB2312" w:cs="宋体"/>
          <w:sz w:val="24"/>
          <w:lang w:val="en-US" w:eastAsia="zh-CN"/>
        </w:rPr>
        <w:t>未被列入失信被执行人、重大税收违法案件当事人名单、政府采购严重违法失信行为记录名单。注：“信用中国”“中国政府采购网”“深圳信用网”以及“深圳市政府采购监管网”为供应商信用信息的查询渠道</w:t>
      </w:r>
      <w:r>
        <w:rPr>
          <w:rFonts w:hint="eastAsia" w:ascii="楷体_GB2312" w:hAnsi="宋体" w:eastAsia="楷体_GB2312" w:cs="宋体"/>
          <w:sz w:val="24"/>
        </w:rPr>
        <w:t>。</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lang w:eastAsia="zh-CN"/>
        </w:rPr>
        <w:t>二、</w:t>
      </w:r>
      <w:r>
        <w:rPr>
          <w:rFonts w:hint="eastAsia" w:ascii="楷体_GB2312" w:hAnsi="宋体" w:eastAsia="楷体_GB2312" w:cs="宋体"/>
          <w:sz w:val="24"/>
        </w:rPr>
        <w:t>招标评定</w:t>
      </w:r>
      <w:r>
        <w:rPr>
          <w:rFonts w:hint="eastAsia" w:ascii="楷体_GB2312" w:hAnsi="宋体" w:eastAsia="楷体_GB2312" w:cs="宋体"/>
          <w:sz w:val="24"/>
          <w:lang w:eastAsia="zh-CN"/>
        </w:rPr>
        <w:t>第一轮采用</w:t>
      </w:r>
      <w:r>
        <w:rPr>
          <w:rFonts w:hint="eastAsia" w:ascii="楷体_GB2312" w:hAnsi="宋体" w:eastAsia="楷体_GB2312" w:cs="宋体"/>
          <w:sz w:val="24"/>
        </w:rPr>
        <w:t>综合评分</w:t>
      </w:r>
      <w:r>
        <w:rPr>
          <w:rFonts w:hint="eastAsia" w:ascii="楷体_GB2312" w:hAnsi="宋体" w:eastAsia="楷体_GB2312" w:cs="宋体"/>
          <w:sz w:val="24"/>
          <w:lang w:eastAsia="zh-CN"/>
        </w:rPr>
        <w:t>法，第二轮采用</w:t>
      </w:r>
      <w:r>
        <w:rPr>
          <w:rFonts w:hint="eastAsia" w:ascii="楷体_GB2312" w:hAnsi="宋体" w:eastAsia="楷体_GB2312" w:cs="宋体"/>
          <w:sz w:val="24"/>
        </w:rPr>
        <w:t>竞价</w:t>
      </w:r>
      <w:r>
        <w:rPr>
          <w:rFonts w:hint="eastAsia" w:ascii="楷体_GB2312" w:hAnsi="宋体" w:eastAsia="楷体_GB2312" w:cs="宋体"/>
          <w:sz w:val="24"/>
          <w:lang w:eastAsia="zh-CN"/>
        </w:rPr>
        <w:t>或议价</w:t>
      </w:r>
      <w:r>
        <w:rPr>
          <w:rFonts w:hint="eastAsia" w:ascii="楷体_GB2312" w:hAnsi="宋体" w:eastAsia="楷体_GB2312" w:cs="宋体"/>
          <w:sz w:val="24"/>
        </w:rPr>
        <w:t>的采购方式。</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lang w:eastAsia="zh-CN"/>
        </w:rPr>
        <w:t>三</w:t>
      </w:r>
      <w:r>
        <w:rPr>
          <w:rFonts w:hint="eastAsia" w:ascii="楷体_GB2312" w:hAnsi="宋体" w:eastAsia="楷体_GB2312" w:cs="宋体"/>
          <w:sz w:val="24"/>
        </w:rPr>
        <w:t>、谈判时间和地点：另</w:t>
      </w:r>
      <w:r>
        <w:rPr>
          <w:rFonts w:hint="eastAsia" w:ascii="楷体_GB2312" w:hAnsi="宋体" w:eastAsia="楷体_GB2312" w:cs="宋体"/>
          <w:sz w:val="24"/>
          <w:lang w:eastAsia="zh-CN"/>
        </w:rPr>
        <w:t>行</w:t>
      </w:r>
      <w:r>
        <w:rPr>
          <w:rFonts w:hint="eastAsia" w:ascii="楷体_GB2312" w:hAnsi="宋体" w:eastAsia="楷体_GB2312" w:cs="宋体"/>
          <w:sz w:val="24"/>
        </w:rPr>
        <w:t>通知。</w:t>
      </w:r>
    </w:p>
    <w:p>
      <w:pPr>
        <w:widowControl/>
        <w:ind w:firstLine="480" w:firstLineChars="200"/>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四、报名时间及地点：</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（一）报名时间：详见公告。</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（二）报名方式：见附件</w:t>
      </w:r>
      <w:r>
        <w:rPr>
          <w:rFonts w:hint="eastAsia" w:ascii="楷体_GB2312" w:hAnsi="宋体" w:eastAsia="楷体_GB2312" w:cs="宋体"/>
          <w:sz w:val="24"/>
          <w:lang w:val="en-US" w:eastAsia="zh-CN"/>
        </w:rPr>
        <w:t>线上报名流程</w:t>
      </w:r>
      <w:r>
        <w:rPr>
          <w:rFonts w:hint="eastAsia" w:ascii="楷体_GB2312" w:hAnsi="宋体" w:eastAsia="楷体_GB2312" w:cs="宋体"/>
          <w:sz w:val="24"/>
          <w:lang w:eastAsia="zh-CN"/>
        </w:rPr>
        <w:t>。</w:t>
      </w:r>
    </w:p>
    <w:p>
      <w:pPr>
        <w:widowControl/>
        <w:jc w:val="left"/>
        <w:rPr>
          <w:rFonts w:hint="eastAsia" w:ascii="楷体_GB2312" w:hAnsi="宋体" w:eastAsia="楷体_GB2312" w:cs="宋体"/>
          <w:sz w:val="24"/>
          <w:lang w:eastAsia="zh-CN"/>
        </w:rPr>
      </w:pPr>
      <w:r>
        <w:rPr>
          <w:rFonts w:hint="eastAsia" w:ascii="楷体_GB2312" w:hAnsi="宋体" w:eastAsia="楷体_GB2312" w:cs="宋体"/>
          <w:sz w:val="24"/>
          <w:lang w:eastAsia="zh-CN"/>
        </w:rPr>
        <w:t>（三）递交资料地点：北京中医药大学深圳医院（龙岗）科教楼招采办</w:t>
      </w:r>
      <w:r>
        <w:rPr>
          <w:rFonts w:hint="eastAsia" w:ascii="楷体_GB2312" w:hAnsi="宋体" w:eastAsia="楷体_GB2312" w:cs="宋体"/>
          <w:sz w:val="24"/>
          <w:lang w:val="en-US" w:eastAsia="zh-CN"/>
        </w:rPr>
        <w:t>317室</w:t>
      </w:r>
      <w:r>
        <w:rPr>
          <w:rFonts w:hint="eastAsia" w:ascii="楷体_GB2312" w:hAnsi="宋体" w:eastAsia="楷体_GB2312" w:cs="宋体"/>
          <w:sz w:val="24"/>
          <w:lang w:eastAsia="zh-CN"/>
        </w:rPr>
        <w:t>。</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lang w:eastAsia="zh-CN"/>
        </w:rPr>
        <w:t>五</w:t>
      </w:r>
      <w:r>
        <w:rPr>
          <w:rFonts w:hint="eastAsia" w:ascii="楷体_GB2312" w:hAnsi="宋体" w:eastAsia="楷体_GB2312" w:cs="宋体"/>
          <w:sz w:val="24"/>
        </w:rPr>
        <w:t>、联系电话</w:t>
      </w:r>
      <w:r>
        <w:rPr>
          <w:rFonts w:hint="eastAsia" w:ascii="楷体_GB2312" w:hAnsi="宋体" w:eastAsia="楷体_GB2312" w:cs="宋体"/>
          <w:sz w:val="24"/>
          <w:lang w:eastAsia="zh-CN"/>
        </w:rPr>
        <w:t>：</w:t>
      </w:r>
      <w:r>
        <w:rPr>
          <w:rFonts w:hint="eastAsia" w:ascii="楷体_GB2312" w:hAnsi="宋体" w:eastAsia="楷体_GB2312" w:cs="宋体"/>
          <w:sz w:val="24"/>
        </w:rPr>
        <w:t>0755-28338833转3318，廖老师。</w:t>
      </w: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r>
        <w:rPr>
          <w:rFonts w:hint="eastAsia" w:ascii="楷体_GB2312" w:hAnsi="宋体" w:eastAsia="楷体_GB2312" w:cs="宋体"/>
          <w:sz w:val="24"/>
        </w:rPr>
        <w:t>注明：参与我院医用耗材公开招标的公司必须严格遵守相关条款</w:t>
      </w:r>
      <w:r>
        <w:rPr>
          <w:rFonts w:hint="eastAsia" w:ascii="楷体_GB2312" w:hAnsi="宋体" w:eastAsia="楷体_GB2312" w:cs="宋体"/>
          <w:sz w:val="24"/>
          <w:lang w:eastAsia="zh-CN"/>
        </w:rPr>
        <w:t>，如提供虚假材料，移交上级有关部门处理并列入不良记录名单且三年内不得在我院投标；上述每一条款必须实质性满足和响应，否则投标无效；政策性原因：若因政府统一招标，将按政府招标结果执行</w:t>
      </w:r>
      <w:r>
        <w:rPr>
          <w:rFonts w:hint="eastAsia" w:ascii="楷体_GB2312" w:hAnsi="宋体" w:eastAsia="楷体_GB2312" w:cs="宋体"/>
          <w:sz w:val="24"/>
        </w:rPr>
        <w:t>。</w:t>
      </w: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r>
        <w:rPr>
          <w:rFonts w:hint="eastAsia" w:ascii="楷体_GB2312" w:hAnsi="宋体" w:eastAsia="楷体_GB2312" w:cs="宋体"/>
          <w:sz w:val="24"/>
          <w:lang w:eastAsia="zh-CN"/>
        </w:rPr>
        <w:t>北京中医药大学深圳医院（龙岗）</w:t>
      </w:r>
    </w:p>
    <w:p>
      <w:pPr>
        <w:widowControl/>
        <w:jc w:val="right"/>
        <w:rPr>
          <w:rFonts w:hint="eastAsia" w:ascii="楷体_GB2312" w:hAnsi="宋体" w:eastAsia="楷体_GB2312" w:cs="宋体"/>
          <w:sz w:val="24"/>
        </w:rPr>
      </w:pPr>
      <w:r>
        <w:rPr>
          <w:rFonts w:hint="eastAsia" w:ascii="楷体_GB2312" w:hAnsi="宋体" w:eastAsia="楷体_GB2312" w:cs="宋体"/>
          <w:sz w:val="24"/>
        </w:rPr>
        <w:t>　</w:t>
      </w:r>
    </w:p>
    <w:p>
      <w:pPr>
        <w:widowControl/>
        <w:jc w:val="right"/>
        <w:rPr>
          <w:rFonts w:hint="eastAsia" w:ascii="楷体_GB2312" w:hAnsi="宋体" w:eastAsia="楷体_GB2312" w:cs="宋体"/>
          <w:sz w:val="24"/>
        </w:rPr>
      </w:pPr>
    </w:p>
    <w:p>
      <w:pPr>
        <w:widowControl/>
        <w:jc w:val="right"/>
        <w:rPr>
          <w:rFonts w:hint="eastAsia" w:ascii="楷体_GB2312" w:hAnsi="宋体" w:eastAsia="楷体_GB2312" w:cs="宋体"/>
          <w:sz w:val="24"/>
        </w:rPr>
      </w:pPr>
    </w:p>
    <w:p>
      <w:pPr>
        <w:widowControl/>
        <w:rPr>
          <w:rFonts w:hint="eastAsia" w:ascii="楷体_GB2312" w:hAnsi="宋体" w:eastAsia="楷体_GB2312" w:cs="宋体"/>
          <w:sz w:val="24"/>
        </w:rPr>
      </w:pPr>
    </w:p>
    <w:p>
      <w:pPr>
        <w:widowControl/>
        <w:rPr>
          <w:rFonts w:hint="eastAsia" w:ascii="楷体_GB2312" w:hAnsi="宋体" w:eastAsia="楷体_GB2312" w:cs="宋体"/>
          <w:sz w:val="24"/>
        </w:rPr>
      </w:pPr>
    </w:p>
    <w:p>
      <w:pPr>
        <w:rPr>
          <w:rFonts w:ascii="宋体" w:hAnsi="宋体" w:cs="宋体"/>
          <w:szCs w:val="21"/>
        </w:rPr>
      </w:pPr>
    </w:p>
    <w:p>
      <w:p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p>
      <w:pPr>
        <w:widowControl/>
        <w:rPr>
          <w:rFonts w:hint="eastAsia" w:ascii="楷体_GB2312" w:hAnsi="宋体" w:eastAsia="楷体_GB2312" w:cs="宋体"/>
          <w:b/>
          <w:bCs/>
          <w:sz w:val="24"/>
          <w:lang w:val="en-US" w:eastAsia="zh-CN"/>
        </w:rPr>
      </w:pPr>
      <w:r>
        <w:rPr>
          <w:rFonts w:hint="eastAsia" w:ascii="楷体_GB2312" w:hAnsi="宋体" w:eastAsia="楷体_GB2312" w:cs="宋体"/>
          <w:sz w:val="24"/>
          <w:lang w:eastAsia="zh-CN"/>
        </w:rPr>
        <w:t>二</w:t>
      </w:r>
      <w:r>
        <w:rPr>
          <w:rFonts w:ascii="楷体_GB2312" w:hAnsi="宋体" w:eastAsia="楷体_GB2312" w:cs="宋体"/>
          <w:sz w:val="24"/>
        </w:rPr>
        <w:t>、</w:t>
      </w:r>
      <w:r>
        <w:rPr>
          <w:rFonts w:hint="eastAsia" w:ascii="楷体_GB2312" w:hAnsi="宋体" w:eastAsia="楷体_GB2312" w:cs="宋体"/>
          <w:b/>
          <w:bCs/>
          <w:sz w:val="24"/>
          <w:lang w:val="en-US" w:eastAsia="zh-CN"/>
        </w:rPr>
        <w:t>北京中医药大学深圳医院（龙岗）医用耗材议价项目一览表</w:t>
      </w:r>
    </w:p>
    <w:tbl>
      <w:tblPr>
        <w:tblStyle w:val="12"/>
        <w:tblW w:w="1502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546"/>
        <w:gridCol w:w="1197"/>
        <w:gridCol w:w="2734"/>
        <w:gridCol w:w="1204"/>
        <w:gridCol w:w="1186"/>
        <w:gridCol w:w="1136"/>
        <w:gridCol w:w="1298"/>
        <w:gridCol w:w="709"/>
        <w:gridCol w:w="1505"/>
        <w:gridCol w:w="1116"/>
        <w:gridCol w:w="1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包类</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采购项目名称</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（如：使用功能）</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最高限价（元）</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最高限价单位</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本次采购周期需求量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采购总金额（支付上限）</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是否需设置阳光平台采购为资格准入（是/否）</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使用科室</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1包</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牙齿脱敏剂</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用于牙本质过敏症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56030.00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50987.30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口腔科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2包</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颈动脉转流管</w:t>
            </w:r>
          </w:p>
        </w:tc>
        <w:tc>
          <w:tcPr>
            <w:tcW w:w="27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适用于颈动脉内膜剥离术</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5500.00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110000.00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神经外科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3包</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CD3检测试剂</w:t>
            </w:r>
          </w:p>
        </w:tc>
        <w:tc>
          <w:tcPr>
            <w:tcW w:w="27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1、适用于流式细胞仪Sparrow（品牌：四川赛雷纳)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2、含溶血素</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25.50 </w:t>
            </w:r>
          </w:p>
        </w:tc>
        <w:tc>
          <w:tcPr>
            <w:tcW w:w="12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测试</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17850.00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CD8检测试剂</w:t>
            </w:r>
          </w:p>
        </w:tc>
        <w:tc>
          <w:tcPr>
            <w:tcW w:w="27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1、适用于流式细胞仪Sparrow（品牌：四川赛雷纳)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3、含溶血素</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25.50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测试</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17850.00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CD45检测试剂</w:t>
            </w:r>
          </w:p>
        </w:tc>
        <w:tc>
          <w:tcPr>
            <w:tcW w:w="27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1、适用于流式细胞仪Sparrow（品牌：四川赛雷纳)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4、含溶血素</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25.50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测试</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17850.00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CD4检测试剂</w:t>
            </w:r>
          </w:p>
        </w:tc>
        <w:tc>
          <w:tcPr>
            <w:tcW w:w="27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1、适用于流式细胞仪Sparrow（品牌：四川赛雷纳)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5、含溶血素</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25.50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测试</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17850.00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4包</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曲霉菌属、新型隐球菌及耶氏肺孢子菌核酸检测试剂盒（PCR荧光探针法）</w:t>
            </w:r>
          </w:p>
        </w:tc>
        <w:tc>
          <w:tcPr>
            <w:tcW w:w="27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适用于体外定性检测人痰液样本中曲霉菌属、新型隐球菌和耶氏肺孢子菌的核酸DNA</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86.00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61920.00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5包</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核酸提取或纯化试剂</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适用于384孔全自动核酸提取纯化仪GISP-NE384（品牌：武汉华大）</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1.63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人份</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52160.00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18个月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6包</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创面膜止血材料</w:t>
            </w:r>
          </w:p>
        </w:tc>
        <w:tc>
          <w:tcPr>
            <w:tcW w:w="27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1、适用于人体表面组织、创面伤口进行辅助治疗；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2、30ml；</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358.00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13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358000.00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肛肠科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高温高压极速生物综合挑战测试包</w:t>
            </w:r>
          </w:p>
        </w:tc>
        <w:tc>
          <w:tcPr>
            <w:tcW w:w="279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适用于：快速生物阅读器490/490H（品牌：美国3M）</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240.00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86400.00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消毒供应室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24个月</w:t>
            </w:r>
          </w:p>
        </w:tc>
      </w:tr>
    </w:tbl>
    <w:p>
      <w:pPr>
        <w:widowControl/>
        <w:rPr>
          <w:rFonts w:hint="eastAsia" w:ascii="楷体_GB2312" w:hAnsi="宋体" w:eastAsia="楷体_GB2312" w:cs="宋体"/>
          <w:sz w:val="24"/>
          <w:lang w:eastAsia="zh-CN"/>
        </w:rPr>
      </w:pPr>
    </w:p>
    <w:p>
      <w:pPr>
        <w:shd w:val="clear"/>
        <w:rPr>
          <w:rFonts w:hint="eastAsia" w:ascii="宋体" w:hAnsi="宋体"/>
          <w:b/>
          <w:color w:val="FF0000"/>
          <w:sz w:val="24"/>
          <w:lang w:eastAsia="zh-CN"/>
        </w:rPr>
      </w:pPr>
      <w:r>
        <w:rPr>
          <w:rFonts w:hint="eastAsia" w:ascii="宋体" w:hAnsi="宋体"/>
          <w:b/>
          <w:color w:val="FF0000"/>
          <w:sz w:val="24"/>
          <w:lang w:eastAsia="zh-CN"/>
        </w:rPr>
        <w:t>备注：</w:t>
      </w:r>
    </w:p>
    <w:p>
      <w:pPr>
        <w:numPr>
          <w:ilvl w:val="0"/>
          <w:numId w:val="2"/>
        </w:numPr>
        <w:jc w:val="both"/>
        <w:rPr>
          <w:rFonts w:hint="eastAsia" w:ascii="宋体" w:hAnsi="宋体"/>
          <w:b/>
          <w:color w:val="FF0000"/>
          <w:sz w:val="24"/>
          <w:lang w:eastAsia="zh-CN"/>
        </w:rPr>
      </w:pPr>
      <w:r>
        <w:rPr>
          <w:rFonts w:hint="eastAsia" w:ascii="宋体" w:hAnsi="宋体"/>
          <w:b/>
          <w:color w:val="FF0000"/>
          <w:sz w:val="24"/>
          <w:lang w:eastAsia="zh-CN"/>
        </w:rPr>
        <w:t>打包类产品，需满足包类产品目录的</w:t>
      </w:r>
      <w:r>
        <w:rPr>
          <w:rFonts w:hint="eastAsia" w:ascii="宋体" w:hAnsi="宋体"/>
          <w:b/>
          <w:color w:val="FF0000"/>
          <w:sz w:val="24"/>
          <w:lang w:val="en-US" w:eastAsia="zh-CN"/>
        </w:rPr>
        <w:t>100</w:t>
      </w:r>
      <w:r>
        <w:rPr>
          <w:rFonts w:hint="eastAsia" w:ascii="宋体" w:hAnsi="宋体"/>
          <w:b/>
          <w:color w:val="FF0000"/>
          <w:sz w:val="24"/>
          <w:lang w:eastAsia="zh-CN"/>
        </w:rPr>
        <w:t>%。（未满足包类项目</w:t>
      </w:r>
      <w:r>
        <w:rPr>
          <w:rFonts w:hint="eastAsia" w:ascii="宋体" w:hAnsi="宋体"/>
          <w:b/>
          <w:color w:val="FF0000"/>
          <w:sz w:val="24"/>
          <w:lang w:val="en-US" w:eastAsia="zh-CN"/>
        </w:rPr>
        <w:t>100%投标的，属于无效投标</w:t>
      </w:r>
      <w:r>
        <w:rPr>
          <w:rFonts w:hint="eastAsia" w:ascii="宋体" w:hAnsi="宋体"/>
          <w:b/>
          <w:color w:val="FF0000"/>
          <w:sz w:val="24"/>
          <w:lang w:eastAsia="zh-CN"/>
        </w:rPr>
        <w:t>）。</w:t>
      </w:r>
    </w:p>
    <w:p>
      <w:pPr>
        <w:pStyle w:val="16"/>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二、若投标报价高于最高限价（单价），则此投标报价无效。</w:t>
      </w:r>
    </w:p>
    <w:p>
      <w:pPr>
        <w:rPr>
          <w:rFonts w:hint="eastAsia" w:ascii="宋体" w:hAnsi="宋体"/>
          <w:b/>
          <w:color w:val="FF0000"/>
          <w:sz w:val="24"/>
          <w:lang w:eastAsia="zh-CN"/>
        </w:rPr>
      </w:pPr>
      <w:r>
        <w:rPr>
          <w:rFonts w:hint="eastAsia" w:ascii="宋体" w:hAnsi="宋体"/>
          <w:b/>
          <w:color w:val="FF0000"/>
          <w:sz w:val="24"/>
          <w:lang w:eastAsia="zh-CN"/>
        </w:rPr>
        <w:t>三、</w:t>
      </w: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p>
    <w:p>
      <w:pPr>
        <w:rPr>
          <w:rFonts w:hint="eastAsia" w:ascii="宋体" w:hAnsi="宋体"/>
          <w:b/>
          <w:color w:val="FF0000"/>
          <w:sz w:val="24"/>
          <w:lang w:eastAsia="zh-CN"/>
        </w:rPr>
      </w:pPr>
      <w:r>
        <w:rPr>
          <w:rFonts w:hint="eastAsia" w:ascii="宋体" w:hAnsi="宋体"/>
          <w:b/>
          <w:color w:val="FF0000"/>
          <w:sz w:val="24"/>
          <w:lang w:eastAsia="zh-CN"/>
        </w:rPr>
        <w:t>四、采购需求中若设置阳光平台为资格准入的产品，投标产品需</w:t>
      </w:r>
      <w:r>
        <w:rPr>
          <w:rFonts w:hint="eastAsia" w:ascii="宋体" w:hAnsi="宋体"/>
          <w:b/>
          <w:color w:val="FF0000"/>
          <w:sz w:val="24"/>
          <w:lang w:val="en-US" w:eastAsia="zh-CN"/>
        </w:rPr>
        <w:t>在阳光平台下单采购，无阳光平台代码的视为无效投标。</w:t>
      </w:r>
      <w:r>
        <w:rPr>
          <w:rFonts w:hint="eastAsia" w:ascii="宋体" w:hAnsi="宋体"/>
          <w:b/>
          <w:color w:val="FF0000"/>
          <w:sz w:val="24"/>
          <w:lang w:eastAsia="zh-CN"/>
        </w:rPr>
        <w:t>（注意：投标商在入围后，通过议价或竞价后达成的最终价格，产品仍需遵循本规则，否则将视为无效投标）</w:t>
      </w:r>
    </w:p>
    <w:p>
      <w:pPr>
        <w:rPr>
          <w:rFonts w:hint="eastAsia" w:ascii="宋体" w:hAnsi="宋体"/>
          <w:b/>
          <w:color w:val="FF0000"/>
          <w:sz w:val="24"/>
          <w:lang w:eastAsia="zh-CN"/>
        </w:rPr>
      </w:pPr>
      <w:r>
        <w:rPr>
          <w:rFonts w:hint="eastAsia" w:ascii="宋体" w:hAnsi="宋体"/>
          <w:b/>
          <w:color w:val="FF0000"/>
          <w:sz w:val="24"/>
          <w:lang w:eastAsia="zh-CN"/>
        </w:rPr>
        <w:t>五、为保障投标公平性，投标商对每个需求产品有且只能提供一个有效投标品牌。</w:t>
      </w:r>
    </w:p>
    <w:p>
      <w:pPr>
        <w:rPr>
          <w:rFonts w:hint="eastAsia" w:ascii="宋体" w:hAnsi="宋体"/>
          <w:b/>
          <w:color w:val="FF0000"/>
          <w:sz w:val="24"/>
          <w:lang w:eastAsia="zh-CN"/>
        </w:rPr>
      </w:pPr>
      <w:r>
        <w:rPr>
          <w:rFonts w:hint="eastAsia" w:ascii="宋体" w:hAnsi="宋体"/>
          <w:b/>
          <w:color w:val="FF0000"/>
          <w:sz w:val="24"/>
          <w:lang w:eastAsia="zh-CN"/>
        </w:rPr>
        <w:t>六、需求为国产产品的，投标产品只允许国产产品投标，需求产品为进口产品的，原则上不得歧视国产产品投标。</w:t>
      </w:r>
    </w:p>
    <w:p>
      <w:pPr>
        <w:rPr>
          <w:rFonts w:hint="default"/>
          <w:lang w:val="en-US" w:eastAsia="zh-CN"/>
        </w:rPr>
      </w:pPr>
      <w:r>
        <w:rPr>
          <w:rFonts w:hint="eastAsia" w:ascii="宋体" w:hAnsi="宋体"/>
          <w:b/>
          <w:color w:val="FF0000"/>
          <w:sz w:val="24"/>
          <w:lang w:eastAsia="zh-CN"/>
        </w:rPr>
        <w:t>七、该表提供的信息将作为签订合同的依据，如有错误或漏写，后果严重且责任自负，提交后不得随意更改。</w:t>
      </w:r>
    </w:p>
    <w:p>
      <w:pPr>
        <w:pStyle w:val="17"/>
        <w:numPr>
          <w:ilvl w:val="0"/>
          <w:numId w:val="0"/>
        </w:numPr>
        <w:ind w:leftChars="0"/>
        <w:rPr>
          <w:rFonts w:hint="eastAsia" w:ascii="宋体" w:hAnsi="宋体"/>
          <w:b/>
          <w:color w:val="FF0000"/>
          <w:sz w:val="24"/>
          <w:lang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AndChars" w:linePitch="312" w:charSpace="0"/>
        </w:sectPr>
      </w:pPr>
      <w:r>
        <w:rPr>
          <w:rFonts w:hint="eastAsia" w:ascii="宋体" w:hAnsi="宋体"/>
          <w:b/>
          <w:color w:val="FF0000"/>
          <w:sz w:val="24"/>
          <w:lang w:eastAsia="zh-CN"/>
        </w:rPr>
        <w:t>八、需求单位：北京中医药大学深圳医院（龙岗）。</w:t>
      </w:r>
    </w:p>
    <w:p>
      <w:pPr>
        <w:jc w:val="both"/>
        <w:rPr>
          <w:rFonts w:ascii="方正小标宋简体" w:eastAsia="方正小标宋简体"/>
          <w:w w:val="90"/>
          <w:sz w:val="36"/>
          <w:szCs w:val="36"/>
        </w:rPr>
      </w:pPr>
      <w:r>
        <w:rPr>
          <w:rFonts w:hint="eastAsia" w:ascii="方正小标宋简体" w:eastAsia="方正小标宋简体"/>
          <w:w w:val="90"/>
          <w:sz w:val="36"/>
          <w:szCs w:val="36"/>
          <w:lang w:val="zh-CN"/>
        </w:rPr>
        <w:t>二、投标文件目录（以下资料如提供请打√）</w:t>
      </w:r>
    </w:p>
    <w:tbl>
      <w:tblPr>
        <w:tblStyle w:val="12"/>
        <w:tblW w:w="6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237"/>
        <w:gridCol w:w="1319"/>
        <w:gridCol w:w="555"/>
        <w:gridCol w:w="91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52" w:type="pct"/>
            <w:vAlign w:val="center"/>
          </w:tcPr>
          <w:p>
            <w:pPr>
              <w:jc w:val="center"/>
              <w:rPr>
                <w:rFonts w:ascii="仿宋_GB2312" w:eastAsia="仿宋_GB2312"/>
                <w:sz w:val="24"/>
              </w:rPr>
            </w:pPr>
            <w:r>
              <w:rPr>
                <w:rFonts w:hint="eastAsia" w:ascii="仿宋_GB2312" w:eastAsia="仿宋_GB2312"/>
                <w:sz w:val="24"/>
              </w:rPr>
              <w:t>装订顺序</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材料名称</w:t>
            </w:r>
          </w:p>
        </w:tc>
        <w:tc>
          <w:tcPr>
            <w:tcW w:w="631"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材料要求</w:t>
            </w:r>
          </w:p>
        </w:tc>
        <w:tc>
          <w:tcPr>
            <w:tcW w:w="265" w:type="pct"/>
            <w:vAlign w:val="center"/>
          </w:tcPr>
          <w:p>
            <w:pPr>
              <w:jc w:val="both"/>
              <w:rPr>
                <w:rFonts w:hint="eastAsia" w:ascii="仿宋_GB2312" w:eastAsia="仿宋_GB2312"/>
                <w:sz w:val="24"/>
              </w:rPr>
            </w:pPr>
            <w:r>
              <w:rPr>
                <w:rFonts w:hint="eastAsia" w:ascii="仿宋_GB2312" w:eastAsia="仿宋_GB2312"/>
                <w:sz w:val="24"/>
              </w:rPr>
              <w:t>是否有证件</w:t>
            </w:r>
          </w:p>
        </w:tc>
        <w:tc>
          <w:tcPr>
            <w:tcW w:w="437" w:type="pct"/>
            <w:vAlign w:val="center"/>
          </w:tcPr>
          <w:p>
            <w:pPr>
              <w:ind w:firstLine="120" w:firstLineChars="50"/>
              <w:jc w:val="center"/>
              <w:rPr>
                <w:rFonts w:hint="eastAsia" w:ascii="仿宋_GB2312" w:eastAsia="仿宋_GB2312"/>
                <w:sz w:val="24"/>
              </w:rPr>
            </w:pPr>
            <w:r>
              <w:rPr>
                <w:rFonts w:hint="eastAsia" w:ascii="仿宋_GB2312" w:eastAsia="仿宋_GB2312"/>
                <w:sz w:val="24"/>
              </w:rPr>
              <w:t>证件有效期</w:t>
            </w:r>
          </w:p>
        </w:tc>
        <w:tc>
          <w:tcPr>
            <w:tcW w:w="327" w:type="pct"/>
            <w:vAlign w:val="center"/>
          </w:tcPr>
          <w:p>
            <w:pPr>
              <w:jc w:val="both"/>
              <w:rPr>
                <w:rFonts w:hint="eastAsia" w:ascii="仿宋_GB2312" w:eastAsia="仿宋_GB2312"/>
                <w:sz w:val="24"/>
                <w:lang w:eastAsia="zh-CN"/>
              </w:rPr>
            </w:pPr>
            <w:r>
              <w:rPr>
                <w:rFonts w:hint="eastAsia" w:ascii="仿宋_GB2312" w:eastAsia="仿宋_GB2312"/>
                <w:sz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投标文件封面</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投标文件目录</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北京中医药大学深圳医院（龙岗）医用耗材议价项目一览表（对本次投标产品打钩）</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关于XXX公司投标产品涉及的厂家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产品报价表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公司分值要素评判表及佐证材料</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原件及复印件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6-1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ascii="Times New Roman" w:hAnsi="Times New Roman" w:eastAsia="宋体" w:cs="Times New Roman"/>
                <w:kern w:val="2"/>
                <w:sz w:val="21"/>
                <w:szCs w:val="24"/>
                <w:lang w:val="en-US" w:eastAsia="zh-CN" w:bidi="ar-SA"/>
              </w:rPr>
            </w:pPr>
            <w:r>
              <w:rPr>
                <w:rFonts w:hint="eastAsia"/>
                <w:lang w:val="en-US" w:eastAsia="zh-CN"/>
              </w:rPr>
              <w:t>售后服务响应表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ascii="Times New Roman" w:hAnsi="Times New Roman" w:eastAsia="宋体" w:cs="Times New Roman"/>
                <w:kern w:val="2"/>
                <w:sz w:val="21"/>
                <w:szCs w:val="24"/>
                <w:lang w:val="en-US" w:eastAsia="zh-CN" w:bidi="ar-SA"/>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企业三证（营业执照后附国家企业信用信息公示系统的基础信息（网页打印）,只需包含企业经营期限及年报信息，无需全部打印）；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zh-CN" w:eastAsia="zh-CN"/>
              </w:rPr>
            </w:pPr>
            <w:r>
              <w:rPr>
                <w:rFonts w:hint="eastAsia"/>
                <w:lang w:val="en-US" w:eastAsia="zh-CN"/>
              </w:rPr>
              <w:t>1</w:t>
            </w:r>
            <w:r>
              <w:rPr>
                <w:rFonts w:hint="eastAsia"/>
                <w:lang w:val="zh-CN" w:eastAsia="zh-CN"/>
              </w:rPr>
              <w:t>》法定代表人授权书</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2》授权人近一个月内的社保缴纳证明</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投标产品有效期内的企业授权书系列(须折起右下角)</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必须含本次招标产品的授权内容(有效期内的授权原件备查)</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各级授权公司（厂家）企业三证；医疗器械经营许可证或备案凭证（经营范围必须与投标产品一致，否则投标无效）；国产产品提供医疗器械生产许可证。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 xml:space="preserve">所有投标产品的《医疗器械注册证》及注册登记表系列；消毒产品的卫生许可证及卫生安全评价报告和备案凭证或批件系列;医疗器械注册证在国家药品监督管理局、省药品监督管理局、市市场监督管理局等官网查询并截图打印；无需医疗器械注册证的必须提供相关证明 </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color w:val="FF0000"/>
                <w:sz w:val="24"/>
                <w:lang w:eastAsia="zh-CN"/>
              </w:rPr>
            </w:pPr>
            <w:r>
              <w:rPr>
                <w:rFonts w:hint="eastAsia" w:ascii="仿宋_GB2312" w:eastAsia="仿宋_GB2312"/>
                <w:color w:val="0000FF"/>
                <w:sz w:val="24"/>
                <w:lang w:eastAsia="zh-CN"/>
              </w:rPr>
              <w:t>备注</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color w:val="0000FF"/>
                <w:highlight w:val="none"/>
                <w:lang w:val="en-US" w:eastAsia="zh-CN"/>
              </w:rPr>
              <w:t>投标多产品，涉及多厂家，则按照8（含）-10（含）的顺序重复排放（厂家授权+厂家证件）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供货承诺函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14</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关于在深圳医用耗材阳光交易和监管平台签订合同的承诺书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投标产品的国际认证证书及有效中文翻译件系列（CE/FDA/JPAL等）</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企业质量管理体系认证(ISO9001/13485等) 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投标产品检测报告等产品合格证明材料系列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投标公司基本信息情况表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产品介绍彩页</w:t>
            </w:r>
          </w:p>
          <w:p>
            <w:pPr>
              <w:tabs>
                <w:tab w:val="left" w:pos="3731"/>
                <w:tab w:val="center" w:pos="4631"/>
                <w:tab w:val="left" w:pos="4860"/>
                <w:tab w:val="left" w:pos="5400"/>
                <w:tab w:val="left" w:pos="5580"/>
              </w:tabs>
              <w:spacing w:line="300" w:lineRule="exact"/>
              <w:jc w:val="left"/>
              <w:rPr>
                <w:rFonts w:hint="eastAsia"/>
                <w:lang w:val="en-US" w:eastAsia="zh-CN"/>
              </w:rPr>
            </w:pP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p>
            <w:pPr>
              <w:tabs>
                <w:tab w:val="left" w:pos="3731"/>
                <w:tab w:val="center" w:pos="4631"/>
                <w:tab w:val="left" w:pos="4860"/>
                <w:tab w:val="left" w:pos="5400"/>
                <w:tab w:val="left" w:pos="5580"/>
              </w:tabs>
              <w:spacing w:line="300" w:lineRule="exact"/>
              <w:jc w:val="center"/>
              <w:rPr>
                <w:rFonts w:hint="eastAsia"/>
                <w:lang w:val="en-US" w:eastAsia="zh-CN"/>
              </w:rPr>
            </w:pP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提交资料步骤</w:t>
            </w:r>
          </w:p>
        </w:tc>
        <w:tc>
          <w:tcPr>
            <w:tcW w:w="2985" w:type="pct"/>
            <w:vAlign w:val="center"/>
          </w:tcPr>
          <w:p>
            <w:pPr>
              <w:tabs>
                <w:tab w:val="left" w:pos="3731"/>
                <w:tab w:val="center" w:pos="4631"/>
                <w:tab w:val="left" w:pos="4860"/>
                <w:tab w:val="left" w:pos="5400"/>
                <w:tab w:val="left" w:pos="5580"/>
              </w:tabs>
              <w:spacing w:line="300" w:lineRule="exact"/>
              <w:jc w:val="left"/>
              <w:rPr>
                <w:rFonts w:hint="default"/>
              </w:rPr>
            </w:pPr>
            <w:r>
              <w:rPr>
                <w:rFonts w:hint="eastAsia"/>
                <w:lang w:eastAsia="zh-CN"/>
              </w:rPr>
              <w:t>线上报名资料审核通过后</w:t>
            </w:r>
          </w:p>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A一</w:t>
            </w:r>
            <w:r>
              <w:rPr>
                <w:rFonts w:hint="eastAsia"/>
                <w:lang w:eastAsia="zh-CN"/>
              </w:rPr>
              <w:t>正本交至</w:t>
            </w:r>
            <w:r>
              <w:rPr>
                <w:rFonts w:hint="default"/>
              </w:rPr>
              <w:t>科教楼</w:t>
            </w:r>
            <w:r>
              <w:rPr>
                <w:rFonts w:hint="eastAsia"/>
                <w:lang w:eastAsia="zh-CN"/>
              </w:rPr>
              <w:t>三</w:t>
            </w:r>
            <w:r>
              <w:rPr>
                <w:rFonts w:hint="default"/>
              </w:rPr>
              <w:t>楼</w:t>
            </w:r>
            <w:r>
              <w:rPr>
                <w:rFonts w:hint="eastAsia"/>
                <w:lang w:val="en-US" w:eastAsia="zh-CN"/>
              </w:rPr>
              <w:t>317</w:t>
            </w:r>
            <w:r>
              <w:rPr>
                <w:rFonts w:hint="default"/>
              </w:rPr>
              <w:t>室</w:t>
            </w:r>
            <w:r>
              <w:rPr>
                <w:rFonts w:hint="eastAsia"/>
                <w:lang w:eastAsia="zh-CN"/>
              </w:rPr>
              <w:t>招标采购办公室</w:t>
            </w:r>
            <w:r>
              <w:rPr>
                <w:rFonts w:hint="eastAsia"/>
                <w:lang w:val="en-US" w:eastAsia="zh-CN"/>
              </w:rPr>
              <w:t xml:space="preserve"> </w:t>
            </w:r>
            <w:r>
              <w:rPr>
                <w:rFonts w:hint="eastAsia"/>
                <w:lang w:eastAsia="zh-CN"/>
              </w:rPr>
              <w:t>廖老师</w:t>
            </w:r>
            <w:r>
              <w:rPr>
                <w:rFonts w:hint="eastAsia"/>
                <w:lang w:val="en-US" w:eastAsia="zh-CN"/>
              </w:rPr>
              <w:t xml:space="preserve"> </w:t>
            </w:r>
            <w:r>
              <w:rPr>
                <w:rFonts w:hint="eastAsia"/>
                <w:lang w:eastAsia="zh-CN"/>
              </w:rPr>
              <w:t>处</w:t>
            </w:r>
            <w:r>
              <w:rPr>
                <w:rFonts w:hint="eastAsia"/>
                <w:lang w:val="en-US" w:eastAsia="zh-CN"/>
              </w:rPr>
              <w:t>(qq群会通知具体交正本时间)</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B</w:t>
            </w:r>
            <w:r>
              <w:rPr>
                <w:rFonts w:hint="default"/>
              </w:rPr>
              <w:t>招标</w:t>
            </w:r>
            <w:r>
              <w:rPr>
                <w:rFonts w:hint="eastAsia"/>
                <w:lang w:eastAsia="zh-CN"/>
              </w:rPr>
              <w:t>现场</w:t>
            </w:r>
            <w:r>
              <w:rPr>
                <w:rFonts w:hint="default"/>
              </w:rPr>
              <w:t>带</w:t>
            </w:r>
            <w:r>
              <w:rPr>
                <w:rFonts w:hint="eastAsia"/>
                <w:lang w:val="en-US" w:eastAsia="zh-CN"/>
              </w:rPr>
              <w:t>三份</w:t>
            </w:r>
            <w:r>
              <w:rPr>
                <w:rFonts w:hint="eastAsia"/>
                <w:lang w:eastAsia="zh-CN"/>
              </w:rPr>
              <w:t>报价和</w:t>
            </w:r>
            <w:r>
              <w:rPr>
                <w:rFonts w:hint="eastAsia"/>
                <w:lang w:val="en-US" w:eastAsia="zh-CN"/>
              </w:rPr>
              <w:t>1份公司自评要素表（密封1）</w:t>
            </w:r>
          </w:p>
          <w:p>
            <w:pPr>
              <w:tabs>
                <w:tab w:val="left" w:pos="3731"/>
                <w:tab w:val="center" w:pos="4631"/>
                <w:tab w:val="left" w:pos="4860"/>
                <w:tab w:val="left" w:pos="5400"/>
                <w:tab w:val="left" w:pos="5580"/>
              </w:tabs>
              <w:spacing w:line="300" w:lineRule="exact"/>
              <w:jc w:val="left"/>
              <w:rPr>
                <w:rFonts w:hint="eastAsia"/>
                <w:lang w:eastAsia="zh-CN"/>
              </w:rPr>
            </w:pPr>
            <w:r>
              <w:rPr>
                <w:rFonts w:hint="eastAsia"/>
                <w:lang w:eastAsia="zh-CN"/>
              </w:rPr>
              <w:t>及</w:t>
            </w:r>
            <w:r>
              <w:rPr>
                <w:rFonts w:hint="eastAsia"/>
                <w:lang w:val="en-US" w:eastAsia="zh-CN"/>
              </w:rPr>
              <w:t>五</w:t>
            </w:r>
            <w:r>
              <w:rPr>
                <w:rFonts w:hint="default"/>
              </w:rPr>
              <w:t>副</w:t>
            </w:r>
            <w:r>
              <w:rPr>
                <w:rFonts w:hint="eastAsia"/>
                <w:lang w:eastAsia="zh-CN"/>
              </w:rPr>
              <w:t>本</w:t>
            </w:r>
            <w:r>
              <w:rPr>
                <w:rFonts w:hint="default"/>
              </w:rPr>
              <w:t>需</w:t>
            </w:r>
            <w:r>
              <w:rPr>
                <w:rFonts w:hint="eastAsia"/>
                <w:lang w:eastAsia="zh-CN"/>
              </w:rPr>
              <w:t>（</w:t>
            </w:r>
            <w:r>
              <w:rPr>
                <w:rFonts w:hint="default"/>
              </w:rPr>
              <w:t>密封</w:t>
            </w:r>
            <w:r>
              <w:rPr>
                <w:rFonts w:hint="eastAsia"/>
                <w:lang w:val="en-US" w:eastAsia="zh-CN"/>
              </w:rPr>
              <w:t>2</w:t>
            </w:r>
            <w:r>
              <w:rPr>
                <w:rFonts w:hint="eastAsia"/>
                <w:lang w:eastAsia="zh-CN"/>
              </w:rPr>
              <w:t>）</w:t>
            </w:r>
          </w:p>
          <w:p>
            <w:pPr>
              <w:tabs>
                <w:tab w:val="left" w:pos="3731"/>
                <w:tab w:val="center" w:pos="4631"/>
                <w:tab w:val="left" w:pos="4860"/>
                <w:tab w:val="left" w:pos="5400"/>
                <w:tab w:val="left" w:pos="5580"/>
              </w:tabs>
              <w:spacing w:line="300" w:lineRule="exact"/>
              <w:jc w:val="left"/>
              <w:rPr>
                <w:rFonts w:hint="eastAsia" w:eastAsia="宋体"/>
                <w:lang w:eastAsia="zh-CN"/>
              </w:rPr>
            </w:pPr>
            <w:r>
              <w:rPr>
                <w:rFonts w:hint="eastAsia"/>
                <w:lang w:val="en-US" w:eastAsia="zh-CN"/>
              </w:rPr>
              <w:t>及excel版产品报价及投标文件PDF电子版（u盘，招标现场上交）</w:t>
            </w:r>
          </w:p>
          <w:p>
            <w:pPr>
              <w:pStyle w:val="16"/>
              <w:ind w:left="0" w:leftChars="0" w:firstLine="0" w:firstLineChars="0"/>
              <w:rPr>
                <w:rFonts w:hint="eastAsia"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C招标现场带样品（样品上需贴样品字条</w:t>
            </w:r>
            <w:r>
              <w:rPr>
                <w:rFonts w:hint="eastAsia" w:ascii="Helvetica" w:hAnsi="Helvetica" w:cs="Helvetica"/>
                <w:i w:val="0"/>
                <w:iCs w:val="0"/>
                <w:caps w:val="0"/>
                <w:color w:val="212121"/>
                <w:spacing w:val="0"/>
                <w:sz w:val="22"/>
                <w:szCs w:val="22"/>
                <w:shd w:val="clear" w:fill="FFFFFF"/>
                <w:lang w:val="en-US" w:eastAsia="zh-CN"/>
              </w:rPr>
              <w:t>需含1.公司序号及产品名称2.投标公司3.价格</w:t>
            </w:r>
            <w:r>
              <w:rPr>
                <w:rFonts w:hint="eastAsia" w:ascii="Helvetica" w:hAnsi="Helvetica" w:eastAsia="宋体" w:cs="Helvetica"/>
                <w:i w:val="0"/>
                <w:iCs w:val="0"/>
                <w:caps w:val="0"/>
                <w:color w:val="212121"/>
                <w:spacing w:val="0"/>
                <w:sz w:val="22"/>
                <w:szCs w:val="22"/>
                <w:shd w:val="clear" w:fill="FFFFFF"/>
                <w:lang w:val="en-US" w:eastAsia="zh-CN"/>
              </w:rPr>
              <w:t>）</w:t>
            </w:r>
          </w:p>
          <w:p>
            <w:pPr>
              <w:pStyle w:val="16"/>
              <w:ind w:left="0" w:leftChars="0" w:firstLine="0" w:firstLineChars="0"/>
              <w:rPr>
                <w:rFonts w:hint="default"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D开标时间及其它需注意事项留意qq群消息通知</w:t>
            </w:r>
          </w:p>
        </w:tc>
        <w:tc>
          <w:tcPr>
            <w:tcW w:w="631"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highlight w:val="yellow"/>
                <w:lang w:eastAsia="zh-CN"/>
              </w:rPr>
              <w:t>注意流程（重点）具体以</w:t>
            </w:r>
            <w:r>
              <w:rPr>
                <w:rFonts w:hint="eastAsia" w:ascii="仿宋_GB2312" w:eastAsia="仿宋_GB2312"/>
                <w:sz w:val="24"/>
                <w:highlight w:val="yellow"/>
                <w:lang w:val="en-US" w:eastAsia="zh-CN"/>
              </w:rPr>
              <w:t>qq群</w:t>
            </w:r>
            <w:r>
              <w:rPr>
                <w:rFonts w:hint="eastAsia" w:ascii="仿宋_GB2312" w:eastAsia="仿宋_GB2312"/>
                <w:sz w:val="24"/>
                <w:highlight w:val="yellow"/>
                <w:lang w:eastAsia="zh-CN"/>
              </w:rPr>
              <w:t>实际通知为准</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000" w:type="pct"/>
            <w:gridSpan w:val="6"/>
            <w:vAlign w:val="center"/>
          </w:tcPr>
          <w:p>
            <w:pPr>
              <w:spacing w:line="360" w:lineRule="exact"/>
              <w:rPr>
                <w:rFonts w:hint="eastAsia"/>
                <w:b/>
                <w:sz w:val="20"/>
                <w:szCs w:val="20"/>
              </w:rPr>
            </w:pPr>
            <w:r>
              <w:rPr>
                <w:rFonts w:hint="eastAsia"/>
                <w:b/>
                <w:sz w:val="20"/>
                <w:szCs w:val="20"/>
              </w:rPr>
              <w:t>备注：</w:t>
            </w:r>
          </w:p>
          <w:p>
            <w:pPr>
              <w:spacing w:line="360" w:lineRule="exact"/>
              <w:rPr>
                <w:sz w:val="20"/>
                <w:szCs w:val="20"/>
              </w:rPr>
            </w:pPr>
            <w:r>
              <w:rPr>
                <w:rFonts w:hint="eastAsia"/>
                <w:b/>
                <w:sz w:val="20"/>
                <w:szCs w:val="20"/>
              </w:rPr>
              <w:t>1、</w:t>
            </w:r>
            <w:r>
              <w:rPr>
                <w:rFonts w:hint="eastAsia"/>
                <w:sz w:val="20"/>
                <w:szCs w:val="20"/>
              </w:rPr>
              <w:t>每个投标产品的材料按“</w:t>
            </w:r>
            <w:r>
              <w:rPr>
                <w:rFonts w:hint="eastAsia"/>
                <w:b/>
                <w:sz w:val="20"/>
                <w:szCs w:val="20"/>
              </w:rPr>
              <w:t>投标文件目录</w:t>
            </w:r>
            <w:r>
              <w:rPr>
                <w:rFonts w:hint="eastAsia"/>
                <w:sz w:val="20"/>
                <w:szCs w:val="20"/>
              </w:rPr>
              <w:t>”所列顺序装订。</w:t>
            </w:r>
          </w:p>
          <w:p>
            <w:pPr>
              <w:spacing w:line="360" w:lineRule="exact"/>
              <w:ind w:left="315" w:hanging="300" w:hangingChars="150"/>
              <w:rPr>
                <w:rFonts w:hint="eastAsia" w:eastAsia="宋体"/>
                <w:sz w:val="20"/>
                <w:szCs w:val="20"/>
                <w:lang w:eastAsia="zh-CN"/>
              </w:rPr>
            </w:pPr>
            <w:r>
              <w:rPr>
                <w:rFonts w:hint="eastAsia"/>
                <w:sz w:val="20"/>
                <w:szCs w:val="20"/>
              </w:rPr>
              <w:t xml:space="preserve">2、 </w:t>
            </w:r>
            <w:r>
              <w:rPr>
                <w:rFonts w:hint="eastAsia"/>
                <w:sz w:val="20"/>
                <w:szCs w:val="20"/>
                <w:lang w:eastAsia="zh-CN"/>
              </w:rPr>
              <w:t>请按</w:t>
            </w:r>
            <w:r>
              <w:rPr>
                <w:rFonts w:hint="eastAsia"/>
                <w:sz w:val="20"/>
                <w:szCs w:val="20"/>
              </w:rPr>
              <w:t>以上提供资料、证件按顺序排列，装订成册，并加盖企业公章。</w:t>
            </w:r>
            <w:r>
              <w:rPr>
                <w:rFonts w:hint="eastAsia"/>
                <w:sz w:val="20"/>
                <w:szCs w:val="20"/>
                <w:lang w:eastAsia="zh-CN"/>
              </w:rPr>
              <w:t>（</w:t>
            </w:r>
            <w:r>
              <w:rPr>
                <w:rFonts w:hint="eastAsia"/>
                <w:sz w:val="20"/>
                <w:szCs w:val="20"/>
              </w:rPr>
              <w:t>投标文件目录内的资料可根据各公司的资质情况进行提供</w:t>
            </w:r>
            <w:r>
              <w:rPr>
                <w:rFonts w:hint="eastAsia"/>
                <w:sz w:val="20"/>
                <w:szCs w:val="20"/>
                <w:lang w:eastAsia="zh-CN"/>
              </w:rPr>
              <w:t>）</w:t>
            </w:r>
          </w:p>
          <w:p>
            <w:pPr>
              <w:spacing w:line="360" w:lineRule="exact"/>
              <w:rPr>
                <w:rFonts w:hint="eastAsia"/>
                <w:b/>
                <w:sz w:val="20"/>
                <w:szCs w:val="20"/>
              </w:rPr>
            </w:pPr>
            <w:r>
              <w:rPr>
                <w:rFonts w:hint="eastAsia"/>
                <w:sz w:val="20"/>
                <w:szCs w:val="20"/>
                <w:lang w:val="en-US" w:eastAsia="zh-CN"/>
              </w:rPr>
              <w:t>3</w:t>
            </w:r>
            <w:r>
              <w:rPr>
                <w:rFonts w:hint="eastAsia"/>
                <w:sz w:val="20"/>
                <w:szCs w:val="20"/>
              </w:rPr>
              <w:t>、</w:t>
            </w:r>
            <w:r>
              <w:rPr>
                <w:rFonts w:hint="eastAsia"/>
                <w:b/>
                <w:sz w:val="20"/>
                <w:szCs w:val="20"/>
              </w:rPr>
              <w:t>投标文件资料如不齐全或错误，即使中标也会严重影响供货。</w:t>
            </w:r>
          </w:p>
          <w:p>
            <w:pPr>
              <w:spacing w:line="360" w:lineRule="exact"/>
              <w:rPr>
                <w:rFonts w:hint="eastAsia" w:eastAsia="仿宋_GB2312"/>
                <w:b/>
                <w:sz w:val="20"/>
                <w:szCs w:val="20"/>
                <w:lang w:val="en-US" w:eastAsia="zh-CN"/>
              </w:rPr>
            </w:pPr>
            <w:r>
              <w:rPr>
                <w:rFonts w:hint="eastAsia" w:eastAsia="仿宋_GB2312"/>
                <w:b/>
                <w:sz w:val="20"/>
                <w:szCs w:val="20"/>
                <w:lang w:val="en-US" w:eastAsia="zh-CN"/>
              </w:rPr>
              <w:t>4</w:t>
            </w:r>
            <w:r>
              <w:rPr>
                <w:rFonts w:hint="eastAsia"/>
                <w:sz w:val="20"/>
                <w:szCs w:val="20"/>
              </w:rPr>
              <w:t>、</w:t>
            </w:r>
            <w:r>
              <w:rPr>
                <w:rFonts w:hint="eastAsia" w:eastAsia="仿宋_GB2312"/>
                <w:b/>
                <w:sz w:val="20"/>
                <w:szCs w:val="20"/>
                <w:lang w:val="en-US" w:eastAsia="zh-CN"/>
              </w:rPr>
              <w:t>如提供其他未列明资料请自行补充登记</w:t>
            </w:r>
            <w:r>
              <w:rPr>
                <w:rFonts w:hint="eastAsia" w:ascii="仿宋_GB2312" w:eastAsia="仿宋_GB2312"/>
                <w:sz w:val="20"/>
                <w:szCs w:val="20"/>
              </w:rPr>
              <w:tab/>
            </w:r>
          </w:p>
        </w:tc>
      </w:tr>
    </w:tbl>
    <w:p>
      <w:pPr>
        <w:adjustRightInd w:val="0"/>
        <w:snapToGrid w:val="0"/>
        <w:jc w:val="center"/>
        <w:rPr>
          <w:rFonts w:ascii="黑体" w:eastAsia="黑体"/>
          <w:bCs/>
          <w:sz w:val="44"/>
          <w:szCs w:val="44"/>
        </w:rPr>
      </w:pPr>
    </w:p>
    <w:p>
      <w:pP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tbl>
      <w:tblPr>
        <w:tblStyle w:val="12"/>
        <w:tblW w:w="153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1"/>
        <w:gridCol w:w="2100"/>
        <w:gridCol w:w="3268"/>
        <w:gridCol w:w="3130"/>
        <w:gridCol w:w="771"/>
        <w:gridCol w:w="771"/>
        <w:gridCol w:w="771"/>
        <w:gridCol w:w="771"/>
        <w:gridCol w:w="771"/>
        <w:gridCol w:w="771"/>
        <w:gridCol w:w="518"/>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14273" w:type="dxa"/>
            <w:gridSpan w:val="11"/>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关于 深圳市</w:t>
            </w:r>
            <w:r>
              <w:rPr>
                <w:rFonts w:hint="eastAsia" w:ascii="宋体" w:hAnsi="宋体" w:cs="宋体"/>
                <w:b/>
                <w:bCs/>
                <w:i w:val="0"/>
                <w:iCs w:val="0"/>
                <w:color w:val="000000"/>
                <w:kern w:val="0"/>
                <w:sz w:val="44"/>
                <w:szCs w:val="44"/>
                <w:u w:val="none"/>
                <w:lang w:val="en-US" w:eastAsia="zh-CN" w:bidi="ar"/>
              </w:rPr>
              <w:t>xxx</w:t>
            </w:r>
            <w:r>
              <w:rPr>
                <w:rFonts w:hint="eastAsia" w:ascii="宋体" w:hAnsi="宋体" w:eastAsia="宋体" w:cs="宋体"/>
                <w:b/>
                <w:bCs/>
                <w:i w:val="0"/>
                <w:iCs w:val="0"/>
                <w:color w:val="000000"/>
                <w:kern w:val="0"/>
                <w:sz w:val="44"/>
                <w:szCs w:val="44"/>
                <w:u w:val="none"/>
                <w:lang w:val="en-US" w:eastAsia="zh-CN" w:bidi="ar"/>
              </w:rPr>
              <w:t>医疗器械有限公司 投标产品涉及的厂家</w:t>
            </w:r>
          </w:p>
        </w:tc>
        <w:tc>
          <w:tcPr>
            <w:tcW w:w="1028"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序号</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厂家名称</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厂家地址注册地（龙岗区，深圳市内，深圳市外）</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公司地址注册（龙岗区，深圳市内，深圳市外）</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一级代理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二级代理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三级代理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四级代理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五级代理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六级代理</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2"/>
                <w:szCs w:val="22"/>
                <w:u w:val="none"/>
                <w:lang w:val="en-US" w:eastAsia="zh-CN" w:bidi="ar"/>
              </w:rPr>
            </w:pPr>
            <w:r>
              <w:rPr>
                <w:rFonts w:hint="eastAsia" w:ascii="仿宋_GB2312" w:hAnsi="宋体" w:eastAsia="仿宋_GB2312" w:cs="仿宋_GB2312"/>
                <w:b/>
                <w:bCs/>
                <w:i w:val="0"/>
                <w:iCs w:val="0"/>
                <w:color w:val="FF0000"/>
                <w:kern w:val="0"/>
                <w:sz w:val="22"/>
                <w:szCs w:val="22"/>
                <w:u w:val="none"/>
                <w:lang w:val="en-US" w:eastAsia="zh-CN" w:bidi="ar"/>
              </w:rPr>
              <w:t>页码</w:t>
            </w:r>
            <w:r>
              <w:rPr>
                <w:rFonts w:hint="eastAsia" w:ascii="仿宋_GB2312" w:hAnsi="宋体" w:eastAsia="仿宋_GB2312" w:cs="仿宋_GB2312"/>
                <w:b/>
                <w:bCs/>
                <w:i w:val="0"/>
                <w:iCs w:val="0"/>
                <w:color w:val="FF0000"/>
                <w:kern w:val="0"/>
                <w:sz w:val="16"/>
                <w:szCs w:val="16"/>
                <w:u w:val="none"/>
                <w:lang w:val="en-US" w:eastAsia="zh-CN" w:bidi="ar"/>
              </w:rPr>
              <w:t>（必须填写）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模板1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深圳市AA医疗器械有限公司</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深圳市bb医疗器械有限公司</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w:t>
            </w:r>
            <w:r>
              <w:rPr>
                <w:rFonts w:hint="eastAsia" w:ascii="宋体" w:hAnsi="宋体" w:cs="宋体"/>
                <w:i w:val="0"/>
                <w:iCs w:val="0"/>
                <w:color w:val="000000"/>
                <w:kern w:val="0"/>
                <w:sz w:val="18"/>
                <w:szCs w:val="18"/>
                <w:u w:val="none"/>
                <w:lang w:val="en-US" w:eastAsia="zh-CN" w:bidi="ar"/>
              </w:rPr>
              <w:t>xxx</w:t>
            </w:r>
            <w:r>
              <w:rPr>
                <w:rFonts w:hint="eastAsia" w:ascii="宋体" w:hAnsi="宋体" w:eastAsia="宋体" w:cs="宋体"/>
                <w:i w:val="0"/>
                <w:iCs w:val="0"/>
                <w:color w:val="000000"/>
                <w:kern w:val="0"/>
                <w:sz w:val="18"/>
                <w:szCs w:val="18"/>
                <w:u w:val="none"/>
                <w:lang w:val="en-US" w:eastAsia="zh-CN" w:bidi="ar"/>
              </w:rPr>
              <w:t>医疗器械有限公司（投标公司）</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P5-P9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br w:type="page"/>
      </w:r>
    </w:p>
    <w:p>
      <w:pPr>
        <w:jc w:val="center"/>
        <w:rPr>
          <w:b/>
          <w:sz w:val="28"/>
          <w:szCs w:val="28"/>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产品报价表</w:t>
      </w:r>
    </w:p>
    <w:tbl>
      <w:tblPr>
        <w:tblStyle w:val="12"/>
        <w:tblpPr w:leftFromText="180" w:rightFromText="180" w:vertAnchor="text" w:horzAnchor="page" w:tblpX="1021" w:tblpY="93"/>
        <w:tblOverlap w:val="never"/>
        <w:tblW w:w="4820" w:type="pct"/>
        <w:tblInd w:w="0" w:type="dxa"/>
        <w:tblLayout w:type="fixed"/>
        <w:tblCellMar>
          <w:top w:w="0" w:type="dxa"/>
          <w:left w:w="108" w:type="dxa"/>
          <w:bottom w:w="0" w:type="dxa"/>
          <w:right w:w="108" w:type="dxa"/>
        </w:tblCellMar>
      </w:tblPr>
      <w:tblGrid>
        <w:gridCol w:w="2407"/>
        <w:gridCol w:w="1080"/>
        <w:gridCol w:w="765"/>
        <w:gridCol w:w="592"/>
        <w:gridCol w:w="436"/>
        <w:gridCol w:w="436"/>
        <w:gridCol w:w="436"/>
        <w:gridCol w:w="436"/>
        <w:gridCol w:w="920"/>
        <w:gridCol w:w="880"/>
        <w:gridCol w:w="888"/>
        <w:gridCol w:w="891"/>
        <w:gridCol w:w="1525"/>
        <w:gridCol w:w="1620"/>
        <w:gridCol w:w="1215"/>
      </w:tblGrid>
      <w:tr>
        <w:tblPrEx>
          <w:tblCellMar>
            <w:top w:w="0" w:type="dxa"/>
            <w:left w:w="108" w:type="dxa"/>
            <w:bottom w:w="0" w:type="dxa"/>
            <w:right w:w="108" w:type="dxa"/>
          </w:tblCellMar>
        </w:tblPrEx>
        <w:trPr>
          <w:trHeight w:val="2298" w:hRule="atLeast"/>
        </w:trPr>
        <w:tc>
          <w:tcPr>
            <w:tcW w:w="8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3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采购项目名称</w:t>
            </w:r>
          </w:p>
        </w:tc>
        <w:tc>
          <w:tcPr>
            <w:tcW w:w="2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产品注册证名称</w:t>
            </w:r>
          </w:p>
        </w:tc>
        <w:tc>
          <w:tcPr>
            <w:tcW w:w="2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注册证号</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生产企业</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eastAsia="zh-CN"/>
              </w:rPr>
            </w:pPr>
            <w:r>
              <w:rPr>
                <w:rFonts w:hint="eastAsia" w:ascii="宋体" w:hAnsi="宋体" w:cs="宋体"/>
                <w:b/>
                <w:bCs/>
                <w:color w:val="FF0000"/>
                <w:kern w:val="0"/>
                <w:sz w:val="22"/>
                <w:szCs w:val="22"/>
                <w:lang w:eastAsia="zh-CN"/>
              </w:rPr>
              <w:t>注册证规格</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包装规格</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lang w:eastAsia="zh-CN"/>
              </w:rPr>
              <w:t>最小计量</w:t>
            </w:r>
            <w:r>
              <w:rPr>
                <w:rFonts w:hint="eastAsia" w:ascii="宋体" w:hAnsi="宋体" w:cs="宋体"/>
                <w:b/>
                <w:bCs/>
                <w:color w:val="FF0000"/>
                <w:kern w:val="0"/>
                <w:sz w:val="22"/>
                <w:szCs w:val="22"/>
              </w:rPr>
              <w:t>单位</w:t>
            </w: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000000" w:themeColor="text1"/>
                <w:szCs w:val="21"/>
                <w:lang w:eastAsia="zh-CN"/>
                <w14:textFill>
                  <w14:solidFill>
                    <w14:schemeClr w14:val="tx1"/>
                  </w14:solidFill>
                </w14:textFill>
              </w:rPr>
              <w:t>采购文件中产品的最高限价</w:t>
            </w:r>
            <w:r>
              <w:rPr>
                <w:rFonts w:hint="eastAsia" w:ascii="宋体" w:hAnsi="宋体" w:cs="宋体"/>
                <w:b/>
                <w:bCs/>
                <w:color w:val="000000" w:themeColor="text1"/>
                <w:szCs w:val="21"/>
                <w14:textFill>
                  <w14:solidFill>
                    <w14:schemeClr w14:val="tx1"/>
                  </w14:solidFill>
                </w14:textFill>
              </w:rPr>
              <w:t>金额</w:t>
            </w:r>
            <w:r>
              <w:rPr>
                <w:rFonts w:hint="eastAsia" w:ascii="宋体" w:hAnsi="宋体" w:cs="宋体"/>
                <w:b/>
                <w:bCs/>
                <w:color w:val="000000" w:themeColor="text1"/>
                <w:kern w:val="0"/>
                <w:sz w:val="22"/>
                <w:szCs w:val="22"/>
                <w14:textFill>
                  <w14:solidFill>
                    <w14:schemeClr w14:val="tx1"/>
                  </w14:solidFill>
                </w14:textFill>
              </w:rPr>
              <w:t>（元）</w:t>
            </w:r>
          </w:p>
        </w:tc>
        <w:tc>
          <w:tcPr>
            <w:tcW w:w="3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投标</w:t>
            </w:r>
            <w:r>
              <w:rPr>
                <w:rFonts w:hint="eastAsia" w:ascii="宋体" w:hAnsi="宋体" w:cs="宋体"/>
                <w:b/>
                <w:bCs/>
                <w:color w:val="FF0000"/>
                <w:kern w:val="0"/>
                <w:sz w:val="22"/>
                <w:szCs w:val="22"/>
                <w:lang w:eastAsia="zh-CN"/>
              </w:rPr>
              <w:t>报</w:t>
            </w:r>
            <w:r>
              <w:rPr>
                <w:rFonts w:hint="eastAsia" w:ascii="宋体" w:hAnsi="宋体" w:cs="宋体"/>
                <w:b/>
                <w:bCs/>
                <w:color w:val="FF0000"/>
                <w:kern w:val="0"/>
                <w:sz w:val="22"/>
                <w:szCs w:val="22"/>
              </w:rPr>
              <w:t>价（元）</w:t>
            </w:r>
          </w:p>
        </w:tc>
        <w:tc>
          <w:tcPr>
            <w:tcW w:w="3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auto"/>
                <w:kern w:val="0"/>
                <w:sz w:val="22"/>
                <w:szCs w:val="22"/>
                <w:lang w:eastAsia="zh-CN"/>
              </w:rPr>
              <w:t>采购文件中需求为（国产</w:t>
            </w:r>
            <w:r>
              <w:rPr>
                <w:rFonts w:hint="eastAsia" w:ascii="宋体" w:hAnsi="宋体" w:cs="宋体"/>
                <w:b/>
                <w:bCs/>
                <w:color w:val="auto"/>
                <w:kern w:val="0"/>
                <w:sz w:val="22"/>
                <w:szCs w:val="22"/>
                <w:lang w:val="en-US" w:eastAsia="zh-CN"/>
              </w:rPr>
              <w:t>/进口</w:t>
            </w:r>
            <w:r>
              <w:rPr>
                <w:rFonts w:hint="eastAsia" w:ascii="宋体" w:hAnsi="宋体" w:cs="宋体"/>
                <w:b/>
                <w:bCs/>
                <w:color w:val="auto"/>
                <w:kern w:val="0"/>
                <w:sz w:val="22"/>
                <w:szCs w:val="22"/>
                <w:lang w:eastAsia="zh-CN"/>
              </w:rPr>
              <w:t>）</w:t>
            </w:r>
          </w:p>
        </w:tc>
        <w:tc>
          <w:tcPr>
            <w:tcW w:w="3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FF0000"/>
                <w:kern w:val="0"/>
                <w:sz w:val="22"/>
                <w:szCs w:val="22"/>
              </w:rPr>
              <w:t>产地/品牌</w:t>
            </w:r>
          </w:p>
        </w:tc>
        <w:tc>
          <w:tcPr>
            <w:tcW w:w="52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auto"/>
                <w:kern w:val="0"/>
                <w:sz w:val="22"/>
                <w:szCs w:val="22"/>
                <w:lang w:eastAsia="zh-CN"/>
              </w:rPr>
              <w:t>采购文件中</w:t>
            </w:r>
            <w:r>
              <w:rPr>
                <w:rFonts w:hint="eastAsia" w:ascii="宋体" w:hAnsi="宋体" w:cs="宋体"/>
                <w:b/>
                <w:bCs/>
                <w:color w:val="auto"/>
                <w:kern w:val="0"/>
                <w:sz w:val="22"/>
                <w:szCs w:val="22"/>
                <w:lang w:val="en-US" w:eastAsia="zh-CN"/>
              </w:rPr>
              <w:t>是否设置阳光平台采购为资格准入（是/否）</w:t>
            </w:r>
          </w:p>
        </w:tc>
        <w:tc>
          <w:tcPr>
            <w:tcW w:w="5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FF0000"/>
                <w:kern w:val="0"/>
                <w:sz w:val="22"/>
                <w:szCs w:val="22"/>
                <w:lang w:eastAsia="zh-CN"/>
              </w:rPr>
              <w:t>是否响应阳光平台采购（响应</w:t>
            </w:r>
            <w:r>
              <w:rPr>
                <w:rFonts w:hint="eastAsia" w:ascii="宋体" w:hAnsi="宋体" w:cs="宋体"/>
                <w:b/>
                <w:bCs/>
                <w:color w:val="FF0000"/>
                <w:kern w:val="0"/>
                <w:sz w:val="22"/>
                <w:szCs w:val="22"/>
                <w:lang w:val="en-US" w:eastAsia="zh-CN"/>
              </w:rPr>
              <w:t>/不响应</w:t>
            </w:r>
            <w:r>
              <w:rPr>
                <w:rFonts w:hint="eastAsia" w:ascii="宋体" w:hAnsi="宋体" w:cs="宋体"/>
                <w:b/>
                <w:bCs/>
                <w:color w:val="FF0000"/>
                <w:kern w:val="0"/>
                <w:sz w:val="22"/>
                <w:szCs w:val="22"/>
                <w:lang w:eastAsia="zh-CN"/>
              </w:rPr>
              <w:t>）</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000000" w:themeColor="text1"/>
                <w:kern w:val="0"/>
                <w:sz w:val="22"/>
                <w:szCs w:val="22"/>
                <w:lang w:eastAsia="zh-CN"/>
                <w14:textFill>
                  <w14:solidFill>
                    <w14:schemeClr w14:val="tx1"/>
                  </w14:solidFill>
                </w14:textFill>
              </w:rPr>
              <w:t>备注</w:t>
            </w:r>
          </w:p>
        </w:tc>
      </w:tr>
      <w:tr>
        <w:tblPrEx>
          <w:tblCellMar>
            <w:top w:w="0" w:type="dxa"/>
            <w:left w:w="108" w:type="dxa"/>
            <w:bottom w:w="0" w:type="dxa"/>
            <w:right w:w="108" w:type="dxa"/>
          </w:tblCellMar>
        </w:tblPrEx>
        <w:trPr>
          <w:trHeight w:val="558" w:hRule="atLeast"/>
        </w:trPr>
        <w:tc>
          <w:tcPr>
            <w:tcW w:w="8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2"/>
                <w:szCs w:val="22"/>
              </w:rPr>
            </w:pPr>
          </w:p>
        </w:tc>
        <w:tc>
          <w:tcPr>
            <w:tcW w:w="3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 w:val="22"/>
                <w:szCs w:val="22"/>
              </w:rPr>
            </w:pPr>
          </w:p>
        </w:tc>
        <w:tc>
          <w:tcPr>
            <w:tcW w:w="2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2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szCs w:val="21"/>
                <w:lang w:eastAsia="zh-CN"/>
              </w:rPr>
            </w:pPr>
          </w:p>
        </w:tc>
        <w:tc>
          <w:tcPr>
            <w:tcW w:w="3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bl>
    <w:p>
      <w:pPr>
        <w:numPr>
          <w:ilvl w:val="0"/>
          <w:numId w:val="0"/>
        </w:numPr>
        <w:ind w:firstLine="442" w:firstLineChars="200"/>
        <w:rPr>
          <w:rFonts w:hint="eastAsia" w:ascii="宋体" w:hAnsi="宋体"/>
          <w:b/>
          <w:bCs w:val="0"/>
          <w:color w:val="FF0000"/>
          <w:sz w:val="24"/>
        </w:rPr>
      </w:pPr>
      <w:r>
        <w:rPr>
          <w:rFonts w:hint="eastAsia" w:ascii="宋体" w:hAnsi="宋体" w:cs="宋体"/>
          <w:b/>
          <w:bCs w:val="0"/>
          <w:i w:val="0"/>
          <w:color w:val="FF0000"/>
          <w:kern w:val="0"/>
          <w:sz w:val="22"/>
          <w:szCs w:val="22"/>
          <w:u w:val="none"/>
          <w:lang w:val="en-US" w:eastAsia="zh-CN" w:bidi="ar"/>
        </w:rPr>
        <w:t>1.</w:t>
      </w:r>
      <w:r>
        <w:rPr>
          <w:rFonts w:hint="eastAsia" w:ascii="宋体" w:hAnsi="宋体" w:eastAsia="宋体" w:cs="宋体"/>
          <w:b/>
          <w:bCs w:val="0"/>
          <w:i w:val="0"/>
          <w:color w:val="FF0000"/>
          <w:kern w:val="0"/>
          <w:sz w:val="22"/>
          <w:szCs w:val="22"/>
          <w:u w:val="none"/>
          <w:lang w:val="en-US" w:eastAsia="zh-CN" w:bidi="ar"/>
        </w:rPr>
        <w:t>此</w:t>
      </w:r>
      <w:r>
        <w:rPr>
          <w:rFonts w:hint="eastAsia" w:ascii="宋体" w:hAnsi="宋体" w:cs="宋体"/>
          <w:b/>
          <w:bCs w:val="0"/>
          <w:i w:val="0"/>
          <w:color w:val="FF0000"/>
          <w:kern w:val="0"/>
          <w:sz w:val="22"/>
          <w:szCs w:val="22"/>
          <w:u w:val="none"/>
          <w:lang w:val="en-US" w:eastAsia="zh-CN" w:bidi="ar"/>
        </w:rPr>
        <w:t>报价表</w:t>
      </w:r>
      <w:r>
        <w:rPr>
          <w:rFonts w:hint="eastAsia" w:ascii="宋体" w:hAnsi="宋体" w:eastAsia="宋体" w:cs="宋体"/>
          <w:b/>
          <w:bCs w:val="0"/>
          <w:i w:val="0"/>
          <w:color w:val="FF0000"/>
          <w:kern w:val="0"/>
          <w:sz w:val="22"/>
          <w:szCs w:val="22"/>
          <w:u w:val="none"/>
          <w:lang w:val="en-US" w:eastAsia="zh-CN" w:bidi="ar"/>
        </w:rPr>
        <w:t>不能出现任何合并单元格的情况</w:t>
      </w:r>
    </w:p>
    <w:p>
      <w:pPr>
        <w:pStyle w:val="16"/>
        <w:numPr>
          <w:ilvl w:val="0"/>
          <w:numId w:val="0"/>
        </w:numPr>
        <w:ind w:firstLine="422" w:firstLineChars="200"/>
        <w:rPr>
          <w:rFonts w:hint="eastAsia"/>
          <w:b/>
          <w:bCs w:val="0"/>
          <w:color w:val="FF0000"/>
          <w:lang w:val="en-US" w:eastAsia="zh-CN"/>
        </w:rPr>
      </w:pPr>
      <w:r>
        <w:rPr>
          <w:rFonts w:hint="eastAsia"/>
          <w:b/>
          <w:bCs w:val="0"/>
          <w:color w:val="FF0000"/>
          <w:lang w:val="en-US" w:eastAsia="zh-CN"/>
        </w:rPr>
        <w:t>2.产品表为入围报价，入围报价不得高于最高限价</w:t>
      </w:r>
    </w:p>
    <w:p>
      <w:pPr>
        <w:widowControl/>
        <w:jc w:val="left"/>
        <w:rPr>
          <w:rFonts w:hint="eastAsia"/>
        </w:rPr>
      </w:pPr>
      <w:r>
        <w:rPr>
          <w:rFonts w:ascii="宋体" w:hAnsi="宋体"/>
          <w:sz w:val="24"/>
        </w:rPr>
        <w:br w:type="page"/>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9"/>
        <w:gridCol w:w="1070"/>
        <w:gridCol w:w="913"/>
        <w:gridCol w:w="6187"/>
        <w:gridCol w:w="241"/>
        <w:gridCol w:w="2284"/>
        <w:gridCol w:w="2969"/>
        <w:gridCol w:w="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000" w:type="pct"/>
            <w:gridSpan w:val="8"/>
            <w:tcBorders>
              <w:top w:val="nil"/>
              <w:left w:val="nil"/>
              <w:bottom w:val="nil"/>
              <w:right w:val="nil"/>
            </w:tcBorders>
            <w:shd w:val="clear" w:color="auto" w:fill="auto"/>
            <w:vAlign w:val="center"/>
          </w:tcPr>
          <w:p>
            <w:pPr>
              <w:jc w:val="center"/>
              <w:rPr>
                <w:rFonts w:hint="eastAsia" w:eastAsia="宋体"/>
                <w:b/>
                <w:sz w:val="28"/>
                <w:szCs w:val="28"/>
                <w:lang w:eastAsia="zh-CN"/>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w:t>
            </w:r>
            <w:r>
              <w:rPr>
                <w:rFonts w:hint="eastAsia"/>
                <w:b/>
                <w:sz w:val="28"/>
                <w:szCs w:val="28"/>
                <w:lang w:eastAsia="zh-CN"/>
              </w:rPr>
              <w:t>参数响应表</w:t>
            </w: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tbl>
            <w:tblPr>
              <w:tblStyle w:val="12"/>
              <w:tblpPr w:leftFromText="180" w:rightFromText="180" w:vertAnchor="text" w:horzAnchor="page" w:tblpX="1247" w:tblpY="402"/>
              <w:tblOverlap w:val="never"/>
              <w:tblW w:w="44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6"/>
              <w:gridCol w:w="833"/>
              <w:gridCol w:w="2538"/>
              <w:gridCol w:w="1048"/>
              <w:gridCol w:w="5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350" w:type="pct"/>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318" w:type="pct"/>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采购项目名称</w:t>
                  </w:r>
                </w:p>
              </w:tc>
              <w:tc>
                <w:tcPr>
                  <w:tcW w:w="969" w:type="pct"/>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项目一览表</w:t>
                  </w:r>
                  <w:r>
                    <w:rPr>
                      <w:rFonts w:hint="eastAsia" w:ascii="宋体" w:hAnsi="宋体" w:cs="宋体"/>
                      <w:b/>
                      <w:bCs/>
                      <w:color w:val="000000"/>
                      <w:kern w:val="0"/>
                      <w:sz w:val="22"/>
                      <w:szCs w:val="22"/>
                      <w:lang w:val="en-US" w:eastAsia="zh-CN" w:bidi="ar-SA"/>
                    </w:rPr>
                    <w:t>中参数要求</w:t>
                  </w:r>
                </w:p>
              </w:tc>
              <w:tc>
                <w:tcPr>
                  <w:tcW w:w="400" w:type="pct"/>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18"/>
                      <w:szCs w:val="18"/>
                      <w:lang w:val="en-US" w:eastAsia="zh-CN" w:bidi="ar-SA"/>
                    </w:rPr>
                    <w:t>是否响应（是/否）</w:t>
                  </w:r>
                </w:p>
              </w:tc>
              <w:tc>
                <w:tcPr>
                  <w:tcW w:w="1959" w:type="pct"/>
                  <w:shd w:val="clear" w:color="auto" w:fill="auto"/>
                  <w:vAlign w:val="center"/>
                </w:tcPr>
                <w:p>
                  <w:pPr>
                    <w:widowControl/>
                    <w:jc w:val="center"/>
                    <w:rPr>
                      <w:rFonts w:hint="eastAsia" w:ascii="宋体" w:hAnsi="宋体" w:cs="宋体"/>
                      <w:b/>
                      <w:bCs/>
                      <w:color w:val="FF0000"/>
                      <w:szCs w:val="21"/>
                      <w:lang w:eastAsia="zh-CN"/>
                    </w:rPr>
                  </w:pPr>
                  <w:r>
                    <w:rPr>
                      <w:rFonts w:hint="eastAsia" w:ascii="宋体" w:hAnsi="宋体" w:cs="宋体"/>
                      <w:b/>
                      <w:bCs/>
                      <w:color w:val="FF0000"/>
                      <w:szCs w:val="21"/>
                      <w:lang w:eastAsia="zh-CN"/>
                    </w:rPr>
                    <w:t>佐证材料页面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50" w:type="pct"/>
                  <w:shd w:val="clear" w:color="auto" w:fill="auto"/>
                  <w:noWrap/>
                  <w:vAlign w:val="center"/>
                </w:tcPr>
                <w:p>
                  <w:pPr>
                    <w:widowControl/>
                    <w:jc w:val="center"/>
                    <w:rPr>
                      <w:rFonts w:hint="eastAsia" w:ascii="宋体" w:hAnsi="宋体" w:cs="宋体"/>
                      <w:b/>
                      <w:bCs/>
                      <w:color w:val="000000"/>
                      <w:kern w:val="0"/>
                      <w:sz w:val="22"/>
                      <w:szCs w:val="22"/>
                    </w:rPr>
                  </w:pPr>
                </w:p>
              </w:tc>
              <w:tc>
                <w:tcPr>
                  <w:tcW w:w="318" w:type="pct"/>
                  <w:shd w:val="clear" w:color="auto" w:fill="auto"/>
                  <w:vAlign w:val="center"/>
                </w:tcPr>
                <w:p>
                  <w:pPr>
                    <w:widowControl/>
                    <w:jc w:val="center"/>
                    <w:rPr>
                      <w:rFonts w:hint="eastAsia" w:ascii="宋体" w:hAnsi="宋体" w:cs="宋体"/>
                      <w:b/>
                      <w:bCs/>
                      <w:color w:val="auto"/>
                      <w:kern w:val="0"/>
                      <w:sz w:val="22"/>
                      <w:szCs w:val="22"/>
                    </w:rPr>
                  </w:pPr>
                </w:p>
              </w:tc>
              <w:tc>
                <w:tcPr>
                  <w:tcW w:w="969" w:type="pct"/>
                  <w:shd w:val="clear" w:color="auto" w:fill="auto"/>
                  <w:vAlign w:val="center"/>
                </w:tcPr>
                <w:p>
                  <w:pPr>
                    <w:widowControl/>
                    <w:jc w:val="center"/>
                    <w:rPr>
                      <w:rFonts w:hint="eastAsia" w:ascii="宋体" w:hAnsi="宋体" w:cs="宋体"/>
                      <w:b/>
                      <w:bCs/>
                      <w:color w:val="000000"/>
                      <w:kern w:val="0"/>
                      <w:sz w:val="22"/>
                      <w:szCs w:val="22"/>
                    </w:rPr>
                  </w:pPr>
                </w:p>
              </w:tc>
              <w:tc>
                <w:tcPr>
                  <w:tcW w:w="400" w:type="pct"/>
                  <w:shd w:val="clear" w:color="auto" w:fill="auto"/>
                  <w:vAlign w:val="center"/>
                </w:tcPr>
                <w:p>
                  <w:pPr>
                    <w:widowControl/>
                    <w:jc w:val="center"/>
                    <w:rPr>
                      <w:rFonts w:hint="eastAsia" w:ascii="宋体" w:hAnsi="宋体" w:cs="宋体"/>
                      <w:b/>
                      <w:bCs/>
                      <w:color w:val="FF0000"/>
                      <w:szCs w:val="21"/>
                      <w:lang w:eastAsia="zh-CN"/>
                    </w:rPr>
                  </w:pPr>
                </w:p>
              </w:tc>
              <w:tc>
                <w:tcPr>
                  <w:tcW w:w="1959" w:type="pct"/>
                  <w:shd w:val="clear" w:color="auto" w:fill="auto"/>
                  <w:vAlign w:val="center"/>
                </w:tcPr>
                <w:p>
                  <w:pPr>
                    <w:widowControl/>
                    <w:jc w:val="center"/>
                    <w:rPr>
                      <w:rFonts w:hint="default" w:ascii="宋体" w:hAnsi="宋体" w:cs="宋体"/>
                      <w:b/>
                      <w:bCs/>
                      <w:color w:val="FF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964" w:firstLineChars="400"/>
              <w:jc w:val="left"/>
              <w:textAlignment w:val="center"/>
              <w:rPr>
                <w:rFonts w:hint="eastAsia" w:ascii="宋体" w:hAnsi="宋体" w:eastAsia="宋体" w:cs="宋体"/>
                <w:b/>
                <w:bCs/>
                <w:i w:val="0"/>
                <w:iCs w:val="0"/>
                <w:color w:val="000000"/>
                <w:kern w:val="0"/>
                <w:sz w:val="36"/>
                <w:szCs w:val="36"/>
                <w:u w:val="single"/>
                <w:lang w:val="en-US" w:eastAsia="zh-CN" w:bidi="ar"/>
              </w:rPr>
            </w:pP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r>
              <w:rPr>
                <w:rFonts w:hint="eastAsia" w:ascii="宋体" w:hAnsi="宋体" w:cs="宋体"/>
                <w:b/>
                <w:bCs/>
                <w:color w:val="000000"/>
                <w:kern w:val="0"/>
                <w:sz w:val="22"/>
                <w:szCs w:val="22"/>
                <w:lang w:val="en-US" w:eastAsia="zh-CN" w:bidi="ar-SA"/>
              </w:rPr>
              <w:t>（若一个产品涉及多条参数要求的，需分小点进行材料佐证及响应）</w:t>
            </w: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sz w:val="36"/>
                <w:szCs w:val="36"/>
                <w:u w:val="single"/>
              </w:rPr>
            </w:pPr>
            <w:r>
              <w:rPr>
                <w:rFonts w:hint="eastAsia" w:ascii="宋体" w:hAnsi="宋体" w:eastAsia="宋体" w:cs="宋体"/>
                <w:b/>
                <w:bCs/>
                <w:i w:val="0"/>
                <w:iCs w:val="0"/>
                <w:color w:val="000000"/>
                <w:kern w:val="0"/>
                <w:sz w:val="36"/>
                <w:szCs w:val="36"/>
                <w:u w:val="single"/>
                <w:lang w:val="en-US" w:eastAsia="zh-CN" w:bidi="ar"/>
              </w:rPr>
              <w:t>XX公司分值</w:t>
            </w:r>
            <w:r>
              <w:rPr>
                <w:rFonts w:hint="eastAsia" w:ascii="宋体" w:hAnsi="宋体" w:cs="宋体"/>
                <w:b/>
                <w:bCs/>
                <w:i w:val="0"/>
                <w:iCs w:val="0"/>
                <w:color w:val="000000"/>
                <w:kern w:val="0"/>
                <w:sz w:val="36"/>
                <w:szCs w:val="36"/>
                <w:u w:val="single"/>
                <w:lang w:val="en-US" w:eastAsia="zh-CN" w:bidi="ar"/>
              </w:rPr>
              <w:t>自</w:t>
            </w:r>
            <w:r>
              <w:rPr>
                <w:rFonts w:hint="eastAsia" w:ascii="宋体" w:hAnsi="宋体" w:eastAsia="宋体" w:cs="宋体"/>
                <w:b/>
                <w:bCs/>
                <w:i w:val="0"/>
                <w:iCs w:val="0"/>
                <w:color w:val="000000"/>
                <w:kern w:val="0"/>
                <w:sz w:val="36"/>
                <w:szCs w:val="36"/>
                <w:u w:val="single"/>
                <w:lang w:val="en-US" w:eastAsia="zh-CN" w:bidi="ar"/>
              </w:rPr>
              <w:t>评要素表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参标公司法人签字（手签）：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投标产品序号</w:t>
            </w:r>
          </w:p>
        </w:tc>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评分要素</w:t>
            </w:r>
          </w:p>
        </w:tc>
        <w:tc>
          <w:tcPr>
            <w:tcW w:w="2133"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市场要素（</w:t>
            </w:r>
            <w:r>
              <w:rPr>
                <w:rFonts w:hint="eastAsia" w:ascii="宋体" w:hAnsi="宋体" w:cs="宋体"/>
                <w:b/>
                <w:bCs/>
                <w:i w:val="0"/>
                <w:iCs w:val="0"/>
                <w:color w:val="000000"/>
                <w:kern w:val="0"/>
                <w:sz w:val="24"/>
                <w:szCs w:val="24"/>
                <w:u w:val="none"/>
                <w:lang w:val="en-US" w:eastAsia="zh-CN" w:bidi="ar"/>
              </w:rPr>
              <w:t>30</w:t>
            </w:r>
            <w:r>
              <w:rPr>
                <w:rFonts w:hint="eastAsia" w:ascii="宋体" w:hAnsi="宋体" w:eastAsia="宋体" w:cs="宋体"/>
                <w:b/>
                <w:bCs/>
                <w:i w:val="0"/>
                <w:iCs w:val="0"/>
                <w:color w:val="000000"/>
                <w:kern w:val="0"/>
                <w:sz w:val="24"/>
                <w:szCs w:val="24"/>
                <w:u w:val="none"/>
                <w:lang w:val="en-US" w:eastAsia="zh-CN" w:bidi="ar"/>
              </w:rPr>
              <w:t>分）</w:t>
            </w:r>
          </w:p>
        </w:tc>
        <w:tc>
          <w:tcPr>
            <w:tcW w:w="17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配送/售后服务（</w:t>
            </w:r>
            <w:r>
              <w:rPr>
                <w:rFonts w:hint="eastAsia" w:ascii="宋体" w:hAnsi="宋体" w:cs="宋体"/>
                <w:b/>
                <w:bCs/>
                <w:i w:val="0"/>
                <w:iCs w:val="0"/>
                <w:color w:val="000000"/>
                <w:kern w:val="0"/>
                <w:sz w:val="24"/>
                <w:szCs w:val="24"/>
                <w:u w:val="none"/>
                <w:lang w:val="en-US" w:eastAsia="zh-CN" w:bidi="ar"/>
              </w:rPr>
              <w:t>20</w:t>
            </w:r>
            <w:r>
              <w:rPr>
                <w:rFonts w:hint="eastAsia" w:ascii="宋体" w:hAnsi="宋体" w:eastAsia="宋体" w:cs="宋体"/>
                <w:b/>
                <w:bCs/>
                <w:i w:val="0"/>
                <w:iCs w:val="0"/>
                <w:color w:val="000000"/>
                <w:kern w:val="0"/>
                <w:sz w:val="24"/>
                <w:szCs w:val="24"/>
                <w:u w:val="none"/>
                <w:lang w:val="en-US" w:eastAsia="zh-CN" w:bidi="ar"/>
              </w:rPr>
              <w:t>分）</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投标文件中提供的广东省内三甲医院使用证明</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2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50</w:t>
            </w:r>
            <w:r>
              <w:rPr>
                <w:rFonts w:hint="eastAsia" w:ascii="宋体" w:hAnsi="宋体" w:eastAsia="宋体" w:cs="宋体"/>
                <w:b/>
                <w:bCs/>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2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评分规则</w:t>
            </w: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使用证明仅限含投标产品规格型号</w:t>
            </w:r>
            <w:r>
              <w:rPr>
                <w:rFonts w:hint="eastAsia" w:ascii="宋体" w:hAnsi="宋体" w:cs="宋体"/>
                <w:i w:val="0"/>
                <w:iCs w:val="0"/>
                <w:color w:val="000000"/>
                <w:kern w:val="0"/>
                <w:sz w:val="22"/>
                <w:szCs w:val="22"/>
                <w:u w:val="none"/>
                <w:lang w:val="en-US" w:eastAsia="zh-CN" w:bidi="ar"/>
              </w:rPr>
              <w:t>及</w:t>
            </w:r>
            <w:r>
              <w:rPr>
                <w:rFonts w:hint="eastAsia" w:ascii="宋体" w:hAnsi="宋体" w:eastAsia="宋体" w:cs="宋体"/>
                <w:i w:val="0"/>
                <w:iCs w:val="0"/>
                <w:color w:val="000000"/>
                <w:kern w:val="0"/>
                <w:sz w:val="22"/>
                <w:szCs w:val="22"/>
                <w:u w:val="none"/>
                <w:lang w:val="en-US" w:eastAsia="zh-CN" w:bidi="ar"/>
              </w:rPr>
              <w:t>价格的发票</w:t>
            </w:r>
            <w:r>
              <w:rPr>
                <w:rFonts w:hint="eastAsia" w:ascii="宋体" w:hAnsi="宋体" w:cs="宋体"/>
                <w:i w:val="0"/>
                <w:iCs w:val="0"/>
                <w:color w:val="000000"/>
                <w:kern w:val="0"/>
                <w:sz w:val="22"/>
                <w:szCs w:val="22"/>
                <w:u w:val="none"/>
                <w:lang w:val="en-US" w:eastAsia="zh-CN" w:bidi="ar"/>
              </w:rPr>
              <w:t>或</w:t>
            </w:r>
            <w:r>
              <w:rPr>
                <w:rFonts w:hint="eastAsia" w:ascii="宋体" w:hAnsi="宋体" w:eastAsia="宋体" w:cs="宋体"/>
                <w:i w:val="0"/>
                <w:iCs w:val="0"/>
                <w:color w:val="000000"/>
                <w:kern w:val="0"/>
                <w:sz w:val="22"/>
                <w:szCs w:val="22"/>
                <w:u w:val="none"/>
                <w:lang w:val="en-US" w:eastAsia="zh-CN" w:bidi="ar"/>
              </w:rPr>
              <w:t>合同</w:t>
            </w:r>
            <w:r>
              <w:rPr>
                <w:rFonts w:hint="eastAsia" w:ascii="宋体" w:hAnsi="宋体" w:cs="宋体"/>
                <w:i w:val="0"/>
                <w:iCs w:val="0"/>
                <w:color w:val="000000"/>
                <w:kern w:val="0"/>
                <w:sz w:val="22"/>
                <w:szCs w:val="22"/>
                <w:u w:val="none"/>
                <w:lang w:val="en-US" w:eastAsia="zh-CN" w:bidi="ar"/>
              </w:rPr>
              <w:t>或</w:t>
            </w:r>
            <w:r>
              <w:rPr>
                <w:rFonts w:hint="eastAsia" w:ascii="宋体" w:hAnsi="宋体" w:eastAsia="宋体" w:cs="宋体"/>
                <w:i w:val="0"/>
                <w:iCs w:val="0"/>
                <w:color w:val="000000"/>
                <w:kern w:val="0"/>
                <w:sz w:val="22"/>
                <w:szCs w:val="22"/>
                <w:u w:val="none"/>
                <w:lang w:val="en-US" w:eastAsia="zh-CN" w:bidi="ar"/>
              </w:rPr>
              <w:t>中标通知书。（广东省外不得分）</w:t>
            </w:r>
            <w:r>
              <w:rPr>
                <w:rFonts w:hint="eastAsia" w:ascii="宋体" w:hAnsi="宋体" w:eastAsia="宋体" w:cs="宋体"/>
                <w:b/>
                <w:bCs/>
                <w:i w:val="0"/>
                <w:iCs w:val="0"/>
                <w:color w:val="000000"/>
                <w:kern w:val="0"/>
                <w:sz w:val="22"/>
                <w:szCs w:val="22"/>
                <w:u w:val="none"/>
                <w:lang w:val="en-US" w:eastAsia="zh-CN" w:bidi="ar"/>
              </w:rPr>
              <w:t>满分</w:t>
            </w:r>
            <w:r>
              <w:rPr>
                <w:rFonts w:hint="eastAsia" w:ascii="宋体" w:hAnsi="宋体" w:cs="宋体"/>
                <w:b/>
                <w:bCs/>
                <w:i w:val="0"/>
                <w:iCs w:val="0"/>
                <w:color w:val="000000"/>
                <w:kern w:val="0"/>
                <w:sz w:val="22"/>
                <w:szCs w:val="22"/>
                <w:u w:val="none"/>
                <w:lang w:val="en-US" w:eastAsia="zh-CN" w:bidi="ar"/>
              </w:rPr>
              <w:t>30</w:t>
            </w:r>
            <w:r>
              <w:rPr>
                <w:rFonts w:hint="eastAsia" w:ascii="宋体" w:hAnsi="宋体" w:eastAsia="宋体" w:cs="宋体"/>
                <w:b/>
                <w:bCs/>
                <w:i w:val="0"/>
                <w:iCs w:val="0"/>
                <w:color w:val="000000"/>
                <w:kern w:val="0"/>
                <w:sz w:val="22"/>
                <w:szCs w:val="22"/>
                <w:u w:val="none"/>
                <w:lang w:val="en-US" w:eastAsia="zh-CN" w:bidi="ar"/>
              </w:rPr>
              <w:t>分，1家</w:t>
            </w: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1、根据《售后服务响应表》打分，满分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分，负偏离1项扣</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分，扣完为止。</w:t>
            </w: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2、仓库地址，满分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                         龙岗设立仓库得</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分，深圳市内设立仓库得</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分，广东省内深圳市外得</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分，其余不得分。</w:t>
            </w:r>
          </w:p>
        </w:tc>
        <w:tc>
          <w:tcPr>
            <w:tcW w:w="2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公司自行研判</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佐证材料</w:t>
            </w: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（请列举使用客户为广东省内三甲医院名称并准备好名单内的使用证明资料备查）</w:t>
            </w:r>
          </w:p>
        </w:tc>
        <w:tc>
          <w:tcPr>
            <w:tcW w:w="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（请打印售后服务响应表）</w:t>
            </w:r>
          </w:p>
        </w:tc>
        <w:tc>
          <w:tcPr>
            <w:tcW w:w="9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需附佐证材料:租赁合同</w:t>
            </w:r>
          </w:p>
        </w:tc>
        <w:tc>
          <w:tcPr>
            <w:tcW w:w="20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16"/>
        <w:ind w:left="0" w:leftChars="0" w:firstLine="0" w:firstLineChars="0"/>
        <w:rPr>
          <w:rFonts w:hint="eastAsia"/>
          <w:sz w:val="24"/>
          <w:szCs w:val="24"/>
          <w:lang w:eastAsia="zh-CN"/>
        </w:rPr>
      </w:pPr>
      <w:r>
        <w:rPr>
          <w:rFonts w:hint="eastAsia"/>
          <w:sz w:val="24"/>
          <w:szCs w:val="24"/>
          <w:lang w:eastAsia="zh-CN"/>
        </w:rPr>
        <w:t>附</w:t>
      </w:r>
      <w:r>
        <w:rPr>
          <w:rFonts w:hint="eastAsia"/>
          <w:sz w:val="24"/>
          <w:szCs w:val="24"/>
          <w:highlight w:val="yellow"/>
          <w:lang w:eastAsia="zh-CN"/>
        </w:rPr>
        <w:t>（注意：产品名称及序号需明确填写，每个包类的投标产品需对应一个分值要素自评表）</w:t>
      </w:r>
      <w:r>
        <w:rPr>
          <w:rFonts w:hint="eastAsia"/>
          <w:sz w:val="24"/>
          <w:szCs w:val="24"/>
          <w:lang w:eastAsia="zh-CN"/>
        </w:rPr>
        <w:t>：</w:t>
      </w:r>
    </w:p>
    <w:p>
      <w:pPr>
        <w:pStyle w:val="16"/>
        <w:ind w:left="0" w:leftChars="0" w:firstLine="0" w:firstLineChars="0"/>
        <w:rPr>
          <w:rFonts w:hint="eastAsia" w:eastAsia="宋体"/>
          <w:sz w:val="24"/>
          <w:szCs w:val="24"/>
          <w:lang w:eastAsia="zh-CN"/>
        </w:rPr>
      </w:pPr>
      <w:r>
        <w:rPr>
          <w:rFonts w:hint="eastAsia"/>
          <w:sz w:val="24"/>
          <w:szCs w:val="24"/>
        </w:rPr>
        <w:t>佐证材料（</w:t>
      </w:r>
      <w:r>
        <w:rPr>
          <w:rFonts w:hint="eastAsia"/>
          <w:sz w:val="24"/>
          <w:szCs w:val="24"/>
          <w:lang w:val="en-US" w:eastAsia="zh-CN"/>
        </w:rPr>
        <w:t>分值要素自评表佐证材料排放</w:t>
      </w:r>
      <w:r>
        <w:rPr>
          <w:rFonts w:hint="eastAsia"/>
          <w:sz w:val="24"/>
          <w:szCs w:val="24"/>
          <w:lang w:eastAsia="zh-CN"/>
        </w:rPr>
        <w:t>顺序）</w:t>
      </w:r>
    </w:p>
    <w:p>
      <w:pPr>
        <w:pStyle w:val="16"/>
        <w:numPr>
          <w:ilvl w:val="0"/>
          <w:numId w:val="3"/>
        </w:numPr>
        <w:ind w:left="0" w:leftChars="0" w:firstLine="0" w:firstLineChars="0"/>
        <w:rPr>
          <w:rFonts w:hint="eastAsia"/>
          <w:sz w:val="24"/>
          <w:szCs w:val="24"/>
          <w:lang w:eastAsia="zh-CN"/>
        </w:rPr>
      </w:pPr>
      <w:r>
        <w:rPr>
          <w:rFonts w:hint="eastAsia"/>
          <w:sz w:val="24"/>
          <w:szCs w:val="24"/>
        </w:rPr>
        <w:t>名单中使用客户使用证明</w:t>
      </w:r>
      <w:r>
        <w:rPr>
          <w:rFonts w:hint="eastAsia"/>
          <w:sz w:val="24"/>
          <w:szCs w:val="24"/>
          <w:lang w:eastAsia="zh-CN"/>
        </w:rPr>
        <w:t>（合同或发票）（厂家）</w:t>
      </w:r>
    </w:p>
    <w:p>
      <w:pPr>
        <w:pStyle w:val="16"/>
        <w:numPr>
          <w:ilvl w:val="0"/>
          <w:numId w:val="3"/>
        </w:numPr>
        <w:ind w:left="0" w:leftChars="0" w:firstLine="0" w:firstLineChars="0"/>
        <w:rPr>
          <w:rFonts w:hint="eastAsia"/>
          <w:sz w:val="24"/>
          <w:szCs w:val="24"/>
        </w:rPr>
      </w:pPr>
      <w:r>
        <w:rPr>
          <w:rFonts w:hint="eastAsia"/>
          <w:sz w:val="24"/>
          <w:szCs w:val="24"/>
        </w:rPr>
        <w:t>售后服务响应表</w:t>
      </w:r>
    </w:p>
    <w:p>
      <w:pPr>
        <w:pStyle w:val="16"/>
        <w:numPr>
          <w:ilvl w:val="0"/>
          <w:numId w:val="3"/>
        </w:numPr>
        <w:ind w:left="0" w:leftChars="0" w:firstLine="0" w:firstLineChars="0"/>
        <w:rPr>
          <w:rFonts w:hint="eastAsia"/>
          <w:sz w:val="24"/>
          <w:szCs w:val="24"/>
        </w:rPr>
      </w:pPr>
      <w:r>
        <w:rPr>
          <w:rFonts w:hint="eastAsia"/>
          <w:sz w:val="24"/>
          <w:szCs w:val="24"/>
        </w:rPr>
        <w:t>住所信息对应证件复印件</w:t>
      </w:r>
    </w:p>
    <w:p>
      <w:pPr>
        <w:pStyle w:val="16"/>
        <w:widowControl w:val="0"/>
        <w:numPr>
          <w:ilvl w:val="0"/>
          <w:numId w:val="0"/>
        </w:numPr>
        <w:tabs>
          <w:tab w:val="left" w:pos="312"/>
        </w:tabs>
        <w:jc w:val="both"/>
        <w:rPr>
          <w:rFonts w:hint="default" w:eastAsia="宋体"/>
          <w:sz w:val="24"/>
          <w:szCs w:val="24"/>
          <w:lang w:val="en-US"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sz w:val="24"/>
          <w:szCs w:val="24"/>
          <w:lang w:val="en-US" w:eastAsia="zh-CN"/>
        </w:rPr>
        <w:t>4.</w:t>
      </w:r>
      <w:r>
        <w:rPr>
          <w:rFonts w:ascii="宋体" w:hAnsi="宋体" w:eastAsia="宋体" w:cs="宋体"/>
          <w:b/>
          <w:bCs/>
          <w:sz w:val="24"/>
          <w:szCs w:val="24"/>
          <w:highlight w:val="red"/>
        </w:rPr>
        <w:t>注意重点：</w:t>
      </w:r>
      <w:r>
        <w:rPr>
          <w:rFonts w:ascii="宋体" w:hAnsi="宋体" w:eastAsia="宋体" w:cs="宋体"/>
          <w:sz w:val="24"/>
          <w:szCs w:val="24"/>
        </w:rPr>
        <w:t>1个包1份要素自评表即可，表格中的内容都为必填项（包括：投标产品序号、产品名称等）</w:t>
      </w:r>
    </w:p>
    <w:tbl>
      <w:tblPr>
        <w:tblStyle w:val="12"/>
        <w:tblpPr w:leftFromText="180" w:rightFromText="180" w:vertAnchor="text" w:horzAnchor="page" w:tblpX="1482" w:tblpY="61"/>
        <w:tblOverlap w:val="never"/>
        <w:tblW w:w="9120" w:type="dxa"/>
        <w:tblInd w:w="0" w:type="dxa"/>
        <w:shd w:val="clear" w:color="auto" w:fill="auto"/>
        <w:tblLayout w:type="fixed"/>
        <w:tblCellMar>
          <w:top w:w="0" w:type="dxa"/>
          <w:left w:w="0" w:type="dxa"/>
          <w:bottom w:w="0" w:type="dxa"/>
          <w:right w:w="0" w:type="dxa"/>
        </w:tblCellMar>
      </w:tblPr>
      <w:tblGrid>
        <w:gridCol w:w="491"/>
        <w:gridCol w:w="5385"/>
        <w:gridCol w:w="1080"/>
        <w:gridCol w:w="2164"/>
      </w:tblGrid>
      <w:tr>
        <w:tblPrEx>
          <w:shd w:val="clear" w:color="auto" w:fill="auto"/>
          <w:tblCellMar>
            <w:top w:w="0" w:type="dxa"/>
            <w:left w:w="0" w:type="dxa"/>
            <w:bottom w:w="0" w:type="dxa"/>
            <w:right w:w="0" w:type="dxa"/>
          </w:tblCellMar>
        </w:tblPrEx>
        <w:trPr>
          <w:trHeight w:val="227"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18"/>
                <w:szCs w:val="18"/>
                <w:u w:val="none"/>
                <w:lang w:val="en-US" w:eastAsia="zh-CN" w:bidi="ar"/>
              </w:rPr>
              <w:t>售后服务响应表</w:t>
            </w:r>
          </w:p>
        </w:tc>
      </w:tr>
      <w:tr>
        <w:tblPrEx>
          <w:tblCellMar>
            <w:top w:w="0" w:type="dxa"/>
            <w:left w:w="0" w:type="dxa"/>
            <w:bottom w:w="0" w:type="dxa"/>
            <w:right w:w="0" w:type="dxa"/>
          </w:tblCellMar>
        </w:tblPrEx>
        <w:trPr>
          <w:trHeight w:val="864"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除1.1外其余每个不响应扣0.5分。</w:t>
            </w:r>
          </w:p>
        </w:tc>
      </w:tr>
      <w:tr>
        <w:tblPrEx>
          <w:tblCellMar>
            <w:top w:w="0" w:type="dxa"/>
            <w:left w:w="0" w:type="dxa"/>
            <w:bottom w:w="0" w:type="dxa"/>
            <w:right w:w="0" w:type="dxa"/>
          </w:tblCellMar>
        </w:tblPrEx>
        <w:trPr>
          <w:trHeight w:val="1003"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6"/>
                <w:szCs w:val="16"/>
                <w:u w:val="none"/>
                <w:lang w:val="en-US" w:eastAsia="zh-CN" w:bidi="ar"/>
              </w:rPr>
              <w:t>响应情况（不响应/响应/优于）</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tblCellMar>
            <w:top w:w="0" w:type="dxa"/>
            <w:left w:w="0" w:type="dxa"/>
            <w:bottom w:w="0" w:type="dxa"/>
            <w:right w:w="0" w:type="dxa"/>
          </w:tblCellMar>
        </w:tblPrEx>
        <w:trPr>
          <w:trHeight w:val="55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36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1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44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72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tblCellMar>
            <w:top w:w="0" w:type="dxa"/>
            <w:left w:w="0" w:type="dxa"/>
            <w:bottom w:w="0" w:type="dxa"/>
            <w:right w:w="0" w:type="dxa"/>
          </w:tblCellMar>
        </w:tblPrEx>
        <w:trPr>
          <w:trHeight w:val="41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27"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6"/>
        <w:rPr>
          <w:rFonts w:hint="eastAsia"/>
        </w:rPr>
        <w:sectPr>
          <w:footerReference r:id="rId3" w:type="default"/>
          <w:footerReference r:id="rId4" w:type="even"/>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16"/>
        <w:rPr>
          <w:rFonts w:hint="eastAsia"/>
        </w:rPr>
      </w:pPr>
    </w:p>
    <w:p>
      <w:pPr>
        <w:adjustRightInd w:val="0"/>
        <w:snapToGrid w:val="0"/>
        <w:jc w:val="center"/>
        <w:rPr>
          <w:rFonts w:ascii="黑体" w:eastAsia="黑体"/>
          <w:bCs/>
          <w:sz w:val="36"/>
          <w:szCs w:val="36"/>
        </w:rPr>
      </w:pPr>
      <w:r>
        <w:rPr>
          <w:rFonts w:hint="eastAsia" w:ascii="黑体" w:eastAsia="黑体"/>
          <w:bCs/>
          <w:sz w:val="44"/>
          <w:szCs w:val="44"/>
        </w:rPr>
        <w:t>法定代表人授权书</w:t>
      </w:r>
    </w:p>
    <w:p>
      <w:pPr>
        <w:pStyle w:val="8"/>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投标的医用耗材（详见投标产品目录采集表）在北京中医药大学深圳医院（龙岗）进行投标</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）。并在整个招标采购活动中，以本公司名义全权处理包括报名、提交投标文件和产</w:t>
      </w:r>
      <w:r>
        <w:rPr>
          <w:rFonts w:hint="eastAsia" w:ascii="宋体" w:hAnsi="宋体" w:cs="宋体"/>
          <w:sz w:val="24"/>
        </w:rPr>
        <w:t>品投标资质材料，确认投标相关信息，投标产品报价、议价，签订合同，执行和完成采购周期内的售后服务等一切与之有关的事务，并保证所提供的资质证明材料真实、合法、完整。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rPr>
      </w:pPr>
      <w:r>
        <w:rPr>
          <w:rFonts w:hint="eastAsia" w:ascii="宋体" w:hAnsi="宋体" w:cs="宋体"/>
          <w:sz w:val="24"/>
        </w:rPr>
        <w:t>本授权书于</w:t>
      </w:r>
      <w:r>
        <w:rPr>
          <w:rFonts w:hint="eastAsia" w:ascii="宋体" w:hAnsi="宋体" w:cs="宋体"/>
          <w:sz w:val="24"/>
          <w:highlight w:val="yellow"/>
        </w:rPr>
        <w:t>年月日</w:t>
      </w:r>
      <w:r>
        <w:rPr>
          <w:rFonts w:hint="eastAsia" w:ascii="宋体" w:hAnsi="宋体" w:cs="宋体"/>
          <w:sz w:val="24"/>
        </w:rPr>
        <w:t>签字生效，特此声明。</w:t>
      </w:r>
    </w:p>
    <w:p>
      <w:pPr>
        <w:spacing w:line="500" w:lineRule="atLeast"/>
        <w:ind w:firstLine="480" w:firstLineChars="200"/>
        <w:rPr>
          <w:rFonts w:ascii="宋体" w:hAnsi="宋体" w:cs="宋体"/>
          <w:sz w:val="24"/>
        </w:rPr>
      </w:pPr>
      <w:r>
        <w:rPr>
          <w:rFonts w:hint="eastAsia" w:ascii="宋体" w:hAnsi="宋体" w:cs="宋体"/>
          <w:sz w:val="24"/>
        </w:rPr>
        <w:t>授权期限为：</w:t>
      </w:r>
      <w:r>
        <w:rPr>
          <w:rFonts w:hint="eastAsia" w:ascii="宋体" w:hAnsi="宋体" w:cs="宋体"/>
          <w:sz w:val="24"/>
          <w:lang w:val="en-US" w:eastAsia="zh-CN"/>
        </w:rPr>
        <w:t>2024</w:t>
      </w:r>
      <w:r>
        <w:rPr>
          <w:rFonts w:hint="eastAsia" w:ascii="宋体" w:hAnsi="宋体" w:cs="宋体"/>
          <w:sz w:val="24"/>
        </w:rPr>
        <w:t>年XX月XX日起至本次招标采购期结束。授权期限内无特殊情况不得变更合法代理人（被授权人）。</w:t>
      </w:r>
    </w:p>
    <w:p>
      <w:pPr>
        <w:spacing w:line="500" w:lineRule="atLeast"/>
        <w:ind w:firstLine="480" w:firstLineChars="200"/>
        <w:rPr>
          <w:rFonts w:ascii="宋体" w:hAnsi="宋体" w:cs="宋体"/>
          <w:sz w:val="24"/>
        </w:rPr>
      </w:pPr>
      <w:r>
        <w:rPr>
          <w:rFonts w:hint="eastAsia" w:ascii="宋体" w:hAnsi="宋体" w:cs="宋体"/>
          <w:sz w:val="24"/>
        </w:rPr>
        <w:t>供应商法定代表人签字（盖章）：</w:t>
      </w:r>
    </w:p>
    <w:p>
      <w:pPr>
        <w:spacing w:line="500" w:lineRule="atLeast"/>
        <w:ind w:firstLine="480" w:firstLineChars="200"/>
        <w:rPr>
          <w:rFonts w:ascii="宋体" w:hAnsi="宋体" w:cs="宋体"/>
          <w:sz w:val="24"/>
        </w:rPr>
      </w:pPr>
      <w:r>
        <w:rPr>
          <w:rFonts w:hint="eastAsia" w:ascii="宋体" w:hAnsi="宋体" w:cs="宋体"/>
          <w:sz w:val="24"/>
        </w:rPr>
        <w:t>被授权人签字（盖章）：</w:t>
      </w:r>
    </w:p>
    <w:p>
      <w:pPr>
        <w:spacing w:line="500" w:lineRule="atLeast"/>
        <w:ind w:firstLine="480" w:firstLineChars="200"/>
        <w:rPr>
          <w:rFonts w:ascii="宋体" w:hAnsi="宋体" w:cs="宋体"/>
          <w:sz w:val="24"/>
        </w:rPr>
      </w:pPr>
      <w:r>
        <w:rPr>
          <w:rFonts w:hint="eastAsia" w:ascii="宋体" w:hAnsi="宋体" w:cs="宋体"/>
          <w:sz w:val="24"/>
        </w:rPr>
        <w:t xml:space="preserve">企业公章：                          </w:t>
      </w:r>
    </w:p>
    <w:p>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59264;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pfttgAAAAJAQAADwAAAAAAAAABACAAAAAi&#10;AAAAZHJzL2Rvd25yZXYueG1sUEsBAhQAFAAAAAgAh07iQEUQ0X0KAgAAOQQAAA4AAAAAAAAAAQAg&#10;AAAAJwEAAGRycy9lMm9Eb2MueG1sUEsFBgAAAAAGAAYAWQEAAKM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0288;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Kj9s2AAAAAoBAAAPAAAAAAAAAAEAIAAAACIA&#10;AABkcnMvZG93bnJldi54bWxQSwECFAAUAAAACACHTuJADK/hKgkCAAA5BAAADgAAAAAAAAABACAA&#10;AAAnAQAAZHJzL2Uyb0RvYy54bWxQSwUGAAAAAAYABgBZAQAAogU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1312;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&#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xrIdcAAAAIAQAADwAAAAAAAAABACAAAAAiAAAA&#10;ZHJzL2Rvd25yZXYueG1sUEsBAhQAFAAAAAgAh07iQAsxL/gIAgAAOAQAAA4AAAAAAAAAAQAgAAAA&#10;JgEAAGRycy9lMm9Eb2MueG1sUEsFBgAAAAAGAAYAWQEAAKAFAAAAAA==&#10;">
                <v:fill on="t" focussize="0,0"/>
                <v:stroke color="#000000" joinstyle="miter"/>
                <v:imagedata o:title=""/>
                <o:lock v:ext="edit" aspectratio="f"/>
                <v:textbo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2336;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7oQNgAAAAJAQAADwAAAAAAAAABACAAAAAiAAAA&#10;ZHJzL2Rvd25yZXYueG1sUEsBAhQAFAAAAAgAh07iQBHDKnUHAgAAOAQAAA4AAAAAAAAAAQAgAAAA&#10;JwEAAGRycy9lMm9Eb2MueG1sUEsFBgAAAAAGAAYAWQEAAKA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b/>
          <w:sz w:val="52"/>
          <w:szCs w:val="52"/>
          <w:lang w:val="zh-CN"/>
        </w:rPr>
      </w:pPr>
      <w:r>
        <w:rPr>
          <w:b/>
          <w:sz w:val="52"/>
          <w:szCs w:val="52"/>
          <w:lang w:val="zh-CN"/>
        </w:rPr>
        <w:br w:type="page"/>
      </w:r>
    </w:p>
    <w:p>
      <w:pPr>
        <w:jc w:val="center"/>
        <w:rPr>
          <w:rFonts w:hint="eastAsia"/>
          <w:b/>
          <w:bCs/>
          <w:sz w:val="36"/>
          <w:szCs w:val="36"/>
          <w:lang w:eastAsia="zh-CN"/>
        </w:rPr>
      </w:pPr>
      <w:r>
        <w:rPr>
          <w:rFonts w:hint="eastAsia"/>
          <w:b/>
          <w:bCs/>
          <w:sz w:val="36"/>
          <w:szCs w:val="36"/>
          <w:lang w:eastAsia="zh-CN"/>
        </w:rPr>
        <w:t>被授权人社保缴纳证明（此页需折起）</w:t>
      </w: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r>
        <w:rPr>
          <w:rFonts w:hint="eastAsia"/>
          <w:b/>
          <w:bCs/>
          <w:sz w:val="36"/>
          <w:szCs w:val="36"/>
          <w:lang w:eastAsia="zh-CN"/>
        </w:rPr>
        <w:t>厂家产品授权书</w:t>
      </w:r>
    </w:p>
    <w:p>
      <w:pPr>
        <w:jc w:val="center"/>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val="en-US" w:eastAsia="zh-CN"/>
        </w:rPr>
      </w:pPr>
      <w:r>
        <w:rPr>
          <w:rFonts w:hint="eastAsia"/>
          <w:sz w:val="30"/>
          <w:szCs w:val="30"/>
          <w:lang w:eastAsia="zh-CN"/>
        </w:rPr>
        <w:t>兹授权</w:t>
      </w:r>
      <w:r>
        <w:rPr>
          <w:rFonts w:hint="eastAsia"/>
          <w:sz w:val="30"/>
          <w:szCs w:val="30"/>
          <w:u w:val="single"/>
          <w:lang w:val="en-US" w:eastAsia="zh-CN"/>
        </w:rPr>
        <w:t>XX公司</w:t>
      </w:r>
      <w:r>
        <w:rPr>
          <w:rFonts w:hint="eastAsia"/>
          <w:sz w:val="30"/>
          <w:szCs w:val="30"/>
          <w:lang w:eastAsia="zh-CN"/>
        </w:rPr>
        <w:t>为我公司的合法授权单位，针对以下授权产品参与北京中医药大学深圳医院（龙岗）</w:t>
      </w:r>
      <w:r>
        <w:rPr>
          <w:rFonts w:hint="eastAsia"/>
          <w:sz w:val="30"/>
          <w:szCs w:val="30"/>
          <w:lang w:val="en-US" w:eastAsia="zh-CN"/>
        </w:rPr>
        <w:t>的投标，并负责（项目编号：</w:t>
      </w:r>
      <w:r>
        <w:rPr>
          <w:rFonts w:hint="eastAsia"/>
          <w:sz w:val="30"/>
          <w:szCs w:val="30"/>
          <w:u w:val="single"/>
          <w:lang w:val="en-US" w:eastAsia="zh-CN"/>
        </w:rPr>
        <w:t xml:space="preserve">     </w:t>
      </w:r>
      <w:r>
        <w:rPr>
          <w:rFonts w:hint="eastAsia"/>
          <w:sz w:val="30"/>
          <w:szCs w:val="30"/>
          <w:lang w:val="en-US" w:eastAsia="zh-CN"/>
        </w:rPr>
        <w:t>）投标、报价、议价、中标合同签订、配送及售后服务等一切相关事宜。</w:t>
      </w:r>
    </w:p>
    <w:p>
      <w:pPr>
        <w:rPr>
          <w:rFonts w:hint="eastAsia"/>
          <w:b/>
          <w:bCs/>
          <w:sz w:val="30"/>
          <w:szCs w:val="30"/>
          <w:lang w:val="en-US" w:eastAsia="zh-CN"/>
        </w:rPr>
      </w:pPr>
      <w:r>
        <w:rPr>
          <w:rFonts w:hint="eastAsia"/>
          <w:b/>
          <w:bCs/>
          <w:sz w:val="30"/>
          <w:szCs w:val="30"/>
          <w:lang w:val="en-US" w:eastAsia="zh-CN"/>
        </w:rPr>
        <w:t>授权产品：</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b/>
          <w:bCs/>
          <w:sz w:val="30"/>
          <w:szCs w:val="30"/>
          <w:lang w:val="en-US" w:eastAsia="zh-CN"/>
        </w:rPr>
      </w:pPr>
      <w:r>
        <w:rPr>
          <w:rFonts w:hint="eastAsia"/>
          <w:b/>
          <w:bCs/>
          <w:sz w:val="30"/>
          <w:szCs w:val="30"/>
          <w:lang w:val="en-US" w:eastAsia="zh-CN"/>
        </w:rPr>
        <w:t>授权期限：</w:t>
      </w:r>
    </w:p>
    <w:p>
      <w:pPr>
        <w:rPr>
          <w:rFonts w:hint="eastAsia"/>
          <w:sz w:val="30"/>
          <w:szCs w:val="30"/>
          <w:lang w:val="en-US" w:eastAsia="zh-CN"/>
        </w:rPr>
      </w:pPr>
      <w:r>
        <w:rPr>
          <w:rFonts w:hint="eastAsia"/>
          <w:sz w:val="30"/>
          <w:szCs w:val="30"/>
          <w:lang w:val="en-US" w:eastAsia="zh-CN"/>
        </w:rPr>
        <w:t>从</w:t>
      </w:r>
      <w:r>
        <w:rPr>
          <w:rFonts w:hint="eastAsia"/>
          <w:sz w:val="30"/>
          <w:szCs w:val="30"/>
          <w:u w:val="single"/>
          <w:lang w:val="en-US" w:eastAsia="zh-CN"/>
        </w:rPr>
        <w:t xml:space="preserve">    </w:t>
      </w:r>
      <w:r>
        <w:rPr>
          <w:rFonts w:hint="eastAsia"/>
          <w:sz w:val="30"/>
          <w:szCs w:val="30"/>
          <w:lang w:val="en-US" w:eastAsia="zh-CN"/>
        </w:rPr>
        <w:t>年</w:t>
      </w:r>
      <w:r>
        <w:rPr>
          <w:rFonts w:hint="eastAsia"/>
          <w:sz w:val="30"/>
          <w:szCs w:val="30"/>
          <w:u w:val="single"/>
          <w:lang w:val="en-US" w:eastAsia="zh-CN"/>
        </w:rPr>
        <w:t xml:space="preserve">   </w:t>
      </w:r>
      <w:r>
        <w:rPr>
          <w:rFonts w:hint="eastAsia"/>
          <w:sz w:val="30"/>
          <w:szCs w:val="30"/>
          <w:lang w:val="en-US" w:eastAsia="zh-CN"/>
        </w:rPr>
        <w:t>月</w:t>
      </w:r>
      <w:r>
        <w:rPr>
          <w:rFonts w:hint="eastAsia"/>
          <w:sz w:val="30"/>
          <w:szCs w:val="30"/>
          <w:u w:val="single"/>
          <w:lang w:val="en-US" w:eastAsia="zh-CN"/>
        </w:rPr>
        <w:t xml:space="preserve">   </w:t>
      </w:r>
      <w:r>
        <w:rPr>
          <w:rFonts w:hint="eastAsia"/>
          <w:sz w:val="30"/>
          <w:szCs w:val="30"/>
          <w:lang w:val="en-US" w:eastAsia="zh-CN"/>
        </w:rPr>
        <w:t>日起至采购项目结束。</w:t>
      </w:r>
    </w:p>
    <w:p>
      <w:pPr>
        <w:rPr>
          <w:rFonts w:hint="eastAsia"/>
          <w:sz w:val="30"/>
          <w:szCs w:val="30"/>
          <w:lang w:val="en-US" w:eastAsia="zh-CN"/>
        </w:rPr>
      </w:pPr>
    </w:p>
    <w:p>
      <w:pPr>
        <w:jc w:val="left"/>
        <w:rPr>
          <w:rFonts w:hint="eastAsia"/>
          <w:sz w:val="30"/>
          <w:szCs w:val="30"/>
          <w:lang w:val="en-US" w:eastAsia="zh-CN"/>
        </w:rPr>
      </w:pPr>
      <w:r>
        <w:rPr>
          <w:rFonts w:hint="eastAsia"/>
          <w:sz w:val="30"/>
          <w:szCs w:val="30"/>
          <w:lang w:val="en-US" w:eastAsia="zh-CN"/>
        </w:rPr>
        <w:t>法定代表人</w:t>
      </w:r>
      <w:bookmarkStart w:id="0" w:name="_GoBack"/>
      <w:bookmarkEnd w:id="0"/>
      <w:r>
        <w:rPr>
          <w:rFonts w:hint="eastAsia"/>
          <w:sz w:val="30"/>
          <w:szCs w:val="30"/>
          <w:lang w:val="en-US" w:eastAsia="zh-CN"/>
        </w:rPr>
        <w:t>：</w:t>
      </w:r>
    </w:p>
    <w:p>
      <w:pPr>
        <w:jc w:val="left"/>
        <w:rPr>
          <w:rFonts w:hint="eastAsia"/>
          <w:sz w:val="30"/>
          <w:szCs w:val="30"/>
          <w:lang w:val="en-US" w:eastAsia="zh-CN"/>
        </w:rPr>
      </w:pPr>
      <w:r>
        <w:rPr>
          <w:rFonts w:hint="eastAsia"/>
          <w:sz w:val="30"/>
          <w:szCs w:val="30"/>
          <w:lang w:val="en-US" w:eastAsia="zh-CN"/>
        </w:rPr>
        <w:t>生产厂家公司名称（盖章）：</w:t>
      </w:r>
    </w:p>
    <w:p>
      <w:pPr>
        <w:jc w:val="left"/>
        <w:rPr>
          <w:rFonts w:hint="eastAsia"/>
          <w:sz w:val="30"/>
          <w:szCs w:val="30"/>
          <w:lang w:val="en-US" w:eastAsia="zh-CN"/>
        </w:rPr>
      </w:pPr>
      <w:r>
        <w:rPr>
          <w:rFonts w:hint="eastAsia"/>
          <w:sz w:val="30"/>
          <w:szCs w:val="30"/>
          <w:lang w:val="en-US" w:eastAsia="zh-CN"/>
        </w:rPr>
        <w:t>授权时间：</w:t>
      </w:r>
    </w:p>
    <w:p>
      <w:pPr>
        <w:jc w:val="left"/>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tabs>
          <w:tab w:val="left" w:pos="4860"/>
          <w:tab w:val="left" w:pos="5400"/>
          <w:tab w:val="left" w:pos="5580"/>
        </w:tabs>
        <w:jc w:val="both"/>
        <w:rPr>
          <w:rFonts w:hint="eastAsia" w:ascii="方正小标宋简体" w:eastAsia="方正小标宋简体"/>
          <w:bCs/>
          <w:sz w:val="44"/>
          <w:szCs w:val="44"/>
        </w:rPr>
      </w:pPr>
    </w:p>
    <w:p>
      <w:pPr>
        <w:tabs>
          <w:tab w:val="left" w:pos="4860"/>
          <w:tab w:val="left" w:pos="5400"/>
          <w:tab w:val="left" w:pos="5580"/>
        </w:tabs>
        <w:jc w:val="center"/>
        <w:rPr>
          <w:rFonts w:ascii="方正小标宋简体" w:eastAsia="方正小标宋简体"/>
          <w:bCs/>
          <w:sz w:val="44"/>
          <w:szCs w:val="44"/>
        </w:rPr>
      </w:pPr>
      <w:r>
        <w:rPr>
          <w:rFonts w:hint="eastAsia" w:ascii="方正小标宋简体" w:eastAsia="方正小标宋简体"/>
          <w:bCs/>
          <w:sz w:val="44"/>
          <w:szCs w:val="44"/>
        </w:rPr>
        <w:t>投 标 承 诺 函</w:t>
      </w:r>
    </w:p>
    <w:p>
      <w:pPr>
        <w:spacing w:line="520" w:lineRule="exact"/>
        <w:rPr>
          <w:rFonts w:ascii="宋体" w:hAnsi="宋体" w:cs="宋体"/>
          <w:b/>
          <w:bCs/>
          <w:sz w:val="24"/>
        </w:rPr>
      </w:pPr>
      <w:r>
        <w:rPr>
          <w:rFonts w:hint="eastAsia" w:ascii="宋体" w:hAnsi="宋体" w:cs="宋体"/>
          <w:b/>
          <w:bCs/>
          <w:sz w:val="24"/>
        </w:rPr>
        <w:t>致：北京中医药大学深圳医院（龙岗）</w:t>
      </w:r>
    </w:p>
    <w:p>
      <w:pPr>
        <w:spacing w:line="520" w:lineRule="exact"/>
        <w:ind w:firstLine="480" w:firstLineChars="200"/>
        <w:rPr>
          <w:rFonts w:ascii="宋体" w:hAnsi="宋体" w:cs="宋体"/>
          <w:sz w:val="24"/>
        </w:rPr>
      </w:pPr>
      <w:r>
        <w:rPr>
          <w:rFonts w:hint="eastAsia" w:ascii="宋体" w:hAnsi="宋体" w:cs="宋体"/>
          <w:sz w:val="24"/>
        </w:rPr>
        <w:t>在审阅了北京中医药大学深圳医院（龙岗）招标公告、招标文件和其他所有挂网文件后，我公司决定按照招标公告、招标文件和挂网文件的规定要求参与报名和投标，并承诺如下：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w:t>
      </w:r>
      <w:r>
        <w:rPr>
          <w:rFonts w:hint="eastAsia" w:ascii="宋体" w:hAnsi="宋体" w:cs="宋体"/>
          <w:sz w:val="24"/>
          <w:lang w:eastAsia="zh-CN"/>
        </w:rPr>
        <w:t>两</w:t>
      </w:r>
      <w:r>
        <w:rPr>
          <w:rFonts w:hint="eastAsia" w:ascii="宋体" w:hAnsi="宋体" w:cs="宋体"/>
          <w:sz w:val="24"/>
        </w:rPr>
        <w:t>年内，在生产和经营活动中无严重违法违纪记录，投标产品无不良记录，否则将自动弃标。</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中标，我公司保证按照招标公告和贵院的要求供应中标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5、我公司保证在本次招标中所提供投标价格为</w:t>
      </w:r>
      <w:r>
        <w:rPr>
          <w:rFonts w:hint="eastAsia" w:ascii="宋体" w:hAnsi="宋体" w:cs="宋体"/>
          <w:bCs/>
          <w:color w:val="FF0000"/>
          <w:sz w:val="24"/>
        </w:rPr>
        <w:t>深圳市最低成交价</w:t>
      </w:r>
      <w:r>
        <w:rPr>
          <w:rFonts w:hint="eastAsia" w:ascii="宋体" w:hAnsi="宋体" w:cs="宋体"/>
          <w:color w:val="FF0000"/>
          <w:sz w:val="24"/>
        </w:rPr>
        <w:t>，如在中标后发现不是最低成交价，我公司将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6、今后若中标产品有价格变动，我公司保证应及时交由贵院备案，同时根据贵院要求执行。我公司若不如实或不及时报备，经贵院发现查实后则退回全部差额，并支付差额10倍的违约金。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hint="eastAsia" w:ascii="宋体" w:hAnsi="宋体" w:cs="宋体"/>
          <w:sz w:val="24"/>
        </w:rPr>
      </w:pPr>
      <w:r>
        <w:rPr>
          <w:rFonts w:hint="eastAsia" w:ascii="宋体" w:hAnsi="宋体" w:cs="宋体"/>
          <w:sz w:val="24"/>
        </w:rPr>
        <w:t>7、我公司承诺，不得以回扣、提成、有价证券、现金、信用卡、购物卡等任何形式为采购方工作人员或科室</w:t>
      </w:r>
      <w:r>
        <w:rPr>
          <w:rFonts w:ascii="宋体" w:hAnsi="宋体" w:eastAsia="宋体" w:cs="宋体"/>
          <w:sz w:val="24"/>
          <w:szCs w:val="24"/>
        </w:rPr>
        <w:t>牟</w:t>
      </w:r>
      <w:r>
        <w:rPr>
          <w:rFonts w:hint="eastAsia" w:ascii="宋体" w:hAnsi="宋体" w:cs="宋体"/>
          <w:sz w:val="24"/>
        </w:rPr>
        <w:t>取利益。</w:t>
      </w:r>
    </w:p>
    <w:p>
      <w:pPr>
        <w:spacing w:line="520" w:lineRule="exact"/>
        <w:ind w:firstLine="480" w:firstLineChars="200"/>
        <w:rPr>
          <w:rFonts w:hint="eastAsia" w:ascii="宋体" w:hAnsi="宋体" w:cs="宋体"/>
          <w:sz w:val="24"/>
          <w:lang w:eastAsia="zh-CN"/>
        </w:rPr>
      </w:pPr>
      <w:r>
        <w:rPr>
          <w:rFonts w:hint="eastAsia" w:ascii="宋体" w:hAnsi="宋体" w:cs="宋体"/>
          <w:sz w:val="24"/>
          <w:lang w:val="en-US" w:eastAsia="zh-CN"/>
        </w:rPr>
        <w:t>8、</w:t>
      </w:r>
      <w:r>
        <w:rPr>
          <w:rFonts w:hint="eastAsia" w:ascii="宋体" w:hAnsi="宋体" w:cs="宋体"/>
          <w:sz w:val="24"/>
        </w:rPr>
        <w:t>我公司承诺</w:t>
      </w:r>
      <w:r>
        <w:rPr>
          <w:rFonts w:hint="eastAsia" w:ascii="宋体" w:hAnsi="宋体" w:cs="宋体"/>
          <w:sz w:val="24"/>
          <w:lang w:eastAsia="zh-CN"/>
        </w:rPr>
        <w:t>及知悉贵单位的需求条款，条款如下：</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1</w:t>
      </w:r>
      <w:r>
        <w:rPr>
          <w:rFonts w:hint="eastAsia" w:ascii="宋体" w:hAnsi="宋体" w:cs="宋体"/>
          <w:b/>
          <w:bCs/>
          <w:sz w:val="24"/>
          <w:lang w:eastAsia="zh-CN"/>
        </w:rPr>
        <w:t>）打包类产品，需满足包类产品目录的</w:t>
      </w:r>
      <w:r>
        <w:rPr>
          <w:rFonts w:hint="eastAsia" w:ascii="宋体" w:hAnsi="宋体" w:cs="宋体"/>
          <w:b/>
          <w:bCs/>
          <w:sz w:val="24"/>
          <w:lang w:val="en-US" w:eastAsia="zh-CN"/>
        </w:rPr>
        <w:t>100</w:t>
      </w:r>
      <w:r>
        <w:rPr>
          <w:rFonts w:hint="eastAsia" w:ascii="宋体" w:hAnsi="宋体" w:cs="宋体"/>
          <w:b/>
          <w:bCs/>
          <w:sz w:val="24"/>
          <w:lang w:eastAsia="zh-CN"/>
        </w:rPr>
        <w:t>%。（未满足包类项目</w:t>
      </w:r>
      <w:r>
        <w:rPr>
          <w:rFonts w:hint="eastAsia" w:ascii="宋体" w:hAnsi="宋体" w:cs="宋体"/>
          <w:b/>
          <w:bCs/>
          <w:sz w:val="24"/>
          <w:lang w:val="en-US" w:eastAsia="zh-CN"/>
        </w:rPr>
        <w:t>100%投标的，属于无效投标</w:t>
      </w:r>
      <w:r>
        <w:rPr>
          <w:rFonts w:hint="eastAsia" w:ascii="宋体" w:hAnsi="宋体" w:cs="宋体"/>
          <w:b/>
          <w:bCs/>
          <w:sz w:val="24"/>
          <w:lang w:eastAsia="zh-CN"/>
        </w:rPr>
        <w:t>）。</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2</w:t>
      </w:r>
      <w:r>
        <w:rPr>
          <w:rFonts w:hint="eastAsia" w:ascii="宋体" w:hAnsi="宋体" w:cs="宋体"/>
          <w:b/>
          <w:bCs/>
          <w:sz w:val="24"/>
          <w:lang w:eastAsia="zh-CN"/>
        </w:rPr>
        <w:t>）若投标报价高于最高限价（单价），则此投标报价无效。</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3</w:t>
      </w:r>
      <w:r>
        <w:rPr>
          <w:rFonts w:hint="eastAsia" w:ascii="宋体" w:hAnsi="宋体" w:cs="宋体"/>
          <w:b/>
          <w:bCs/>
          <w:sz w:val="24"/>
          <w:lang w:eastAsia="zh-CN"/>
        </w:rPr>
        <w:t>）投标人所投产品必须满足产品参数要求,否则按投标无效处理。</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4</w:t>
      </w:r>
      <w:r>
        <w:rPr>
          <w:rFonts w:hint="eastAsia" w:ascii="宋体" w:hAnsi="宋体" w:cs="宋体"/>
          <w:b/>
          <w:bCs/>
          <w:sz w:val="24"/>
          <w:lang w:eastAsia="zh-CN"/>
        </w:rPr>
        <w:t>）采购需求中若设置阳光平台为资格准入的产品，投标产品需</w:t>
      </w:r>
      <w:r>
        <w:rPr>
          <w:rFonts w:hint="eastAsia" w:ascii="宋体" w:hAnsi="宋体" w:cs="宋体"/>
          <w:b/>
          <w:bCs/>
          <w:sz w:val="24"/>
          <w:lang w:val="en-US" w:eastAsia="zh-CN"/>
        </w:rPr>
        <w:t>在阳光平台下单采购，无阳光平台代码的视为无效投标。</w:t>
      </w:r>
      <w:r>
        <w:rPr>
          <w:rFonts w:hint="eastAsia" w:ascii="宋体" w:hAnsi="宋体" w:cs="宋体"/>
          <w:b/>
          <w:bCs/>
          <w:sz w:val="24"/>
          <w:lang w:eastAsia="zh-CN"/>
        </w:rPr>
        <w:t>（注意：投标商在入围后，通过议价或竞价后达成的最终价格，产品仍需遵循本规则，否则将视为无效投标）</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5</w:t>
      </w:r>
      <w:r>
        <w:rPr>
          <w:rFonts w:hint="eastAsia" w:ascii="宋体" w:hAnsi="宋体" w:cs="宋体"/>
          <w:b/>
          <w:bCs/>
          <w:sz w:val="24"/>
          <w:lang w:eastAsia="zh-CN"/>
        </w:rPr>
        <w:t>）为保障投标公平性，投标商对每个需求产品有且只能提供一个有效投标品牌。</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6</w:t>
      </w:r>
      <w:r>
        <w:rPr>
          <w:rFonts w:hint="eastAsia" w:ascii="宋体" w:hAnsi="宋体" w:cs="宋体"/>
          <w:b/>
          <w:bCs/>
          <w:sz w:val="24"/>
          <w:lang w:eastAsia="zh-CN"/>
        </w:rPr>
        <w:t>）需求为国产产品的，投标产品只允许国产产品投标，需求产品为进口产品的，原则上不得歧视国产产品投标。</w:t>
      </w:r>
    </w:p>
    <w:p>
      <w:pPr>
        <w:spacing w:line="520" w:lineRule="exact"/>
        <w:ind w:firstLine="482" w:firstLineChars="200"/>
        <w:rPr>
          <w:rFonts w:hint="eastAsia" w:ascii="宋体" w:hAnsi="宋体" w:cs="宋体"/>
          <w:b/>
          <w:bCs/>
          <w:sz w:val="24"/>
          <w:lang w:val="en-US" w:eastAsia="zh-CN"/>
        </w:rPr>
      </w:pPr>
      <w:r>
        <w:rPr>
          <w:rFonts w:hint="eastAsia" w:ascii="宋体" w:hAnsi="宋体" w:cs="宋体"/>
          <w:b/>
          <w:bCs/>
          <w:sz w:val="24"/>
          <w:lang w:eastAsia="zh-CN"/>
        </w:rPr>
        <w:t>（</w:t>
      </w:r>
      <w:r>
        <w:rPr>
          <w:rFonts w:hint="eastAsia" w:ascii="宋体" w:hAnsi="宋体" w:cs="宋体"/>
          <w:b/>
          <w:bCs/>
          <w:sz w:val="24"/>
          <w:lang w:val="en-US" w:eastAsia="zh-CN"/>
        </w:rPr>
        <w:t>7</w:t>
      </w:r>
      <w:r>
        <w:rPr>
          <w:rFonts w:hint="eastAsia" w:ascii="宋体" w:hAnsi="宋体" w:cs="宋体"/>
          <w:b/>
          <w:bCs/>
          <w:sz w:val="24"/>
          <w:lang w:eastAsia="zh-CN"/>
        </w:rPr>
        <w:t>）需求单位：北京中医药大学深圳医院（龙岗）。</w:t>
      </w:r>
    </w:p>
    <w:p>
      <w:pPr>
        <w:spacing w:line="520" w:lineRule="exact"/>
        <w:ind w:firstLine="482" w:firstLineChars="200"/>
        <w:rPr>
          <w:rFonts w:hint="eastAsia" w:ascii="宋体" w:hAnsi="宋体" w:cs="宋体"/>
          <w:sz w:val="24"/>
          <w:lang w:eastAsia="zh-CN"/>
        </w:rPr>
      </w:pPr>
      <w:r>
        <w:rPr>
          <w:rFonts w:hint="eastAsia" w:ascii="宋体" w:hAnsi="宋体" w:cs="宋体"/>
          <w:b/>
          <w:bCs/>
          <w:sz w:val="24"/>
          <w:lang w:eastAsia="zh-CN"/>
        </w:rPr>
        <w:t>投标产品完全满足需求条款（参数及无效投标等条款），知悉若参数与需求存在偏离，为不诚实投标，</w:t>
      </w:r>
      <w:r>
        <w:rPr>
          <w:rFonts w:hint="eastAsia" w:ascii="宋体" w:hAnsi="宋体" w:cs="宋体"/>
          <w:b/>
          <w:bCs/>
          <w:color w:val="FF0000"/>
          <w:sz w:val="24"/>
          <w:lang w:eastAsia="zh-CN"/>
        </w:rPr>
        <w:t>将被拉入北京中医院大学深圳医院（龙岗）的供应商黑名单库内</w:t>
      </w:r>
      <w:r>
        <w:rPr>
          <w:rFonts w:hint="eastAsia" w:ascii="宋体" w:hAnsi="宋体" w:cs="宋体"/>
          <w:b/>
          <w:bCs/>
          <w:sz w:val="24"/>
          <w:lang w:eastAsia="zh-CN"/>
        </w:rPr>
        <w:t>。</w:t>
      </w:r>
    </w:p>
    <w:p>
      <w:pPr>
        <w:spacing w:line="520" w:lineRule="exact"/>
        <w:rPr>
          <w:rFonts w:hint="default" w:ascii="宋体" w:hAnsi="宋体" w:cs="宋体"/>
          <w:sz w:val="24"/>
          <w:lang w:val="en-US" w:eastAsia="zh-CN"/>
        </w:rPr>
      </w:pPr>
    </w:p>
    <w:p>
      <w:pPr>
        <w:spacing w:line="520" w:lineRule="exact"/>
        <w:ind w:firstLine="5280" w:firstLineChars="2200"/>
        <w:rPr>
          <w:rFonts w:ascii="宋体" w:hAnsi="宋体" w:cs="宋体"/>
          <w:sz w:val="24"/>
        </w:rPr>
      </w:pPr>
      <w:r>
        <w:rPr>
          <w:rFonts w:hint="eastAsia" w:ascii="宋体" w:hAnsi="宋体" w:cs="宋体"/>
          <w:sz w:val="24"/>
        </w:rPr>
        <w:t>投标公司（盖章）：</w:t>
      </w:r>
    </w:p>
    <w:p>
      <w:pPr>
        <w:spacing w:line="520" w:lineRule="exact"/>
        <w:ind w:firstLine="5040" w:firstLineChars="2100"/>
        <w:rPr>
          <w:rFonts w:ascii="宋体" w:hAnsi="宋体" w:cs="宋体"/>
          <w:sz w:val="24"/>
        </w:rPr>
      </w:pPr>
      <w:r>
        <w:rPr>
          <w:rFonts w:hint="eastAsia" w:ascii="宋体" w:hAnsi="宋体" w:cs="宋体"/>
          <w:sz w:val="24"/>
        </w:rPr>
        <w:t xml:space="preserve">法定代表人（签字）：                 </w:t>
      </w:r>
    </w:p>
    <w:p>
      <w:pPr>
        <w:spacing w:line="520" w:lineRule="exact"/>
        <w:ind w:firstLine="5040" w:firstLineChars="2100"/>
        <w:rPr>
          <w:rFonts w:ascii="宋体" w:hAnsi="宋体" w:cs="宋体"/>
          <w:sz w:val="24"/>
        </w:rPr>
      </w:pPr>
      <w:r>
        <w:rPr>
          <w:rFonts w:hint="eastAsia" w:ascii="宋体" w:hAnsi="宋体" w:cs="宋体"/>
          <w:sz w:val="24"/>
        </w:rPr>
        <w:t>日期：    年   月   日</w:t>
      </w:r>
    </w:p>
    <w:p>
      <w:pPr>
        <w:spacing w:line="520" w:lineRule="exact"/>
        <w:rPr>
          <w:sz w:val="28"/>
          <w:szCs w:val="28"/>
        </w:rPr>
      </w:pPr>
    </w:p>
    <w:p>
      <w:pPr>
        <w:snapToGrid w:val="0"/>
        <w:jc w:val="center"/>
        <w:rPr>
          <w:rFonts w:ascii="黑体" w:eastAsia="黑体"/>
          <w:bCs/>
          <w:sz w:val="36"/>
          <w:szCs w:val="36"/>
        </w:rPr>
      </w:pPr>
    </w:p>
    <w:p>
      <w:pPr>
        <w:snapToGrid w:val="0"/>
        <w:jc w:val="center"/>
        <w:rPr>
          <w:rFonts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ascii="黑体" w:eastAsia="黑体"/>
          <w:bCs/>
          <w:sz w:val="36"/>
          <w:szCs w:val="36"/>
        </w:rPr>
      </w:pPr>
      <w:r>
        <w:rPr>
          <w:rFonts w:hint="eastAsia" w:ascii="黑体" w:eastAsia="黑体"/>
          <w:bCs/>
          <w:sz w:val="36"/>
          <w:szCs w:val="36"/>
        </w:rPr>
        <w:t>北京中医药大学深圳医院（龙岗）医用耗材招标供货承诺函</w:t>
      </w:r>
    </w:p>
    <w:p>
      <w:pPr>
        <w:snapToGrid w:val="0"/>
        <w:jc w:val="center"/>
        <w:rPr>
          <w:rFonts w:ascii="黑体" w:eastAsia="黑体"/>
          <w:b/>
          <w:bCs/>
          <w:color w:val="auto"/>
          <w:sz w:val="40"/>
          <w:szCs w:val="40"/>
        </w:rPr>
      </w:pPr>
      <w:r>
        <w:rPr>
          <w:rFonts w:hint="eastAsia" w:ascii="黑体" w:eastAsia="黑体"/>
          <w:bCs/>
          <w:color w:val="auto"/>
          <w:sz w:val="30"/>
          <w:szCs w:val="30"/>
        </w:rPr>
        <w:t>（</w:t>
      </w:r>
      <w:r>
        <w:rPr>
          <w:rFonts w:hint="eastAsia" w:ascii="黑体" w:eastAsia="黑体"/>
          <w:bCs/>
          <w:color w:val="auto"/>
          <w:sz w:val="30"/>
          <w:szCs w:val="30"/>
          <w:lang w:eastAsia="zh-CN"/>
        </w:rPr>
        <w:t>项目</w:t>
      </w:r>
      <w:r>
        <w:rPr>
          <w:rFonts w:hint="eastAsia" w:ascii="黑体" w:eastAsia="黑体"/>
          <w:bCs/>
          <w:color w:val="auto"/>
          <w:sz w:val="30"/>
          <w:szCs w:val="30"/>
        </w:rPr>
        <w:t>编号：</w:t>
      </w:r>
      <w:r>
        <w:rPr>
          <w:rFonts w:hint="eastAsia" w:ascii="黑体" w:eastAsia="黑体"/>
          <w:bCs/>
          <w:color w:val="auto"/>
          <w:sz w:val="30"/>
          <w:szCs w:val="30"/>
          <w:lang w:val="en-US" w:eastAsia="zh-CN"/>
        </w:rPr>
        <w:t xml:space="preserve">              </w:t>
      </w:r>
      <w:r>
        <w:rPr>
          <w:rFonts w:hint="eastAsia" w:ascii="黑体" w:eastAsia="黑体"/>
          <w:bCs/>
          <w:color w:val="auto"/>
          <w:sz w:val="30"/>
          <w:szCs w:val="30"/>
        </w:rPr>
        <w:t>）</w:t>
      </w:r>
    </w:p>
    <w:p>
      <w:pPr>
        <w:spacing w:line="500" w:lineRule="atLeast"/>
        <w:ind w:firstLine="482" w:firstLineChars="200"/>
        <w:rPr>
          <w:rFonts w:ascii="宋体" w:hAnsi="宋体" w:cs="宋体"/>
          <w:b/>
          <w:bCs/>
          <w:sz w:val="24"/>
        </w:rPr>
      </w:pPr>
    </w:p>
    <w:p>
      <w:pPr>
        <w:spacing w:line="520" w:lineRule="exact"/>
        <w:rPr>
          <w:rFonts w:ascii="宋体" w:hAnsi="宋体" w:cs="宋体"/>
          <w:sz w:val="24"/>
        </w:rPr>
      </w:pPr>
      <w:r>
        <w:rPr>
          <w:rFonts w:hint="eastAsia" w:ascii="宋体" w:hAnsi="宋体" w:cs="宋体"/>
          <w:b/>
          <w:bCs/>
          <w:sz w:val="24"/>
        </w:rPr>
        <w:t>致：北京中医药大学深圳医院（龙岗）</w:t>
      </w:r>
    </w:p>
    <w:p>
      <w:pPr>
        <w:spacing w:line="400" w:lineRule="exact"/>
        <w:ind w:firstLine="480" w:firstLineChars="200"/>
        <w:rPr>
          <w:rFonts w:ascii="宋体" w:hAnsi="宋体" w:cs="宋体"/>
          <w:sz w:val="24"/>
        </w:rPr>
      </w:pPr>
      <w:r>
        <w:rPr>
          <w:rFonts w:hint="eastAsia" w:ascii="宋体" w:hAnsi="宋体" w:cs="宋体"/>
          <w:sz w:val="24"/>
        </w:rPr>
        <w:t>我公司（投标公司全称，盖章）是合法注册的医用耗材生产/经营企业。若我公司所投产品获得中标资格，我公司承诺：</w:t>
      </w:r>
    </w:p>
    <w:p>
      <w:pPr>
        <w:spacing w:line="400" w:lineRule="exact"/>
        <w:ind w:firstLine="480" w:firstLineChars="200"/>
        <w:rPr>
          <w:rFonts w:ascii="宋体" w:hAnsi="宋体" w:cs="宋体"/>
          <w:sz w:val="24"/>
        </w:rPr>
      </w:pPr>
      <w:r>
        <w:rPr>
          <w:rFonts w:hint="eastAsia" w:ascii="宋体" w:hAnsi="宋体" w:cs="宋体"/>
          <w:sz w:val="24"/>
        </w:rPr>
        <w:t>1、我公司保证供货产品的实际品牌、规格型号、生产厂家、质量与投标文件内所投产品描述一致；供货产品确保最新生产批号，绝不提供过期或即将过期的产品。否则，贵院有权单方面拒绝</w:t>
      </w:r>
      <w:r>
        <w:rPr>
          <w:rFonts w:hint="eastAsia" w:ascii="宋体" w:hAnsi="宋体" w:cs="宋体"/>
          <w:sz w:val="24"/>
          <w:lang w:eastAsia="zh-CN"/>
        </w:rPr>
        <w:t>验收货物</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2、我公司保证遵守贵院的供应商管理规定，并承担我公司供应贵院所有产品的医院供应链延伸服务管理费用。</w:t>
      </w:r>
    </w:p>
    <w:p>
      <w:pPr>
        <w:spacing w:line="400" w:lineRule="exact"/>
        <w:ind w:firstLine="480" w:firstLineChars="200"/>
        <w:rPr>
          <w:rFonts w:ascii="宋体" w:hAnsi="宋体" w:cs="宋体"/>
          <w:sz w:val="24"/>
        </w:rPr>
      </w:pPr>
      <w:r>
        <w:rPr>
          <w:rFonts w:hint="eastAsia" w:ascii="宋体" w:hAnsi="宋体" w:cs="宋体"/>
          <w:sz w:val="24"/>
        </w:rPr>
        <w:t>3、若中标产品有断货或停货等特殊情况时，我公司保证提前需提前告知贵院，并出示加盖公章的停货书面说明。断货期间，贵院有权向其他供货商购买同类产品，直到我公司能继续供货为止。</w:t>
      </w:r>
    </w:p>
    <w:p>
      <w:pPr>
        <w:spacing w:line="400" w:lineRule="exact"/>
        <w:ind w:firstLine="480" w:firstLineChars="200"/>
        <w:rPr>
          <w:rFonts w:ascii="宋体" w:hAnsi="宋体" w:cs="宋体"/>
          <w:sz w:val="24"/>
        </w:rPr>
      </w:pPr>
      <w:r>
        <w:rPr>
          <w:rFonts w:hint="eastAsia" w:ascii="宋体" w:hAnsi="宋体" w:cs="宋体"/>
          <w:sz w:val="24"/>
        </w:rPr>
        <w:t>4、在实际使用过程中如因产品原因出现异常情况，我公司保证及时请厂家或专家到贵院协助解决异常情况，一切费用由我公司负责。</w:t>
      </w:r>
    </w:p>
    <w:p>
      <w:pPr>
        <w:spacing w:line="400" w:lineRule="exact"/>
        <w:ind w:firstLine="480" w:firstLineChars="200"/>
        <w:rPr>
          <w:rFonts w:ascii="宋体" w:hAnsi="宋体" w:cs="宋体"/>
          <w:sz w:val="24"/>
        </w:rPr>
      </w:pPr>
      <w:r>
        <w:rPr>
          <w:rFonts w:hint="eastAsia" w:ascii="宋体" w:hAnsi="宋体" w:cs="宋体"/>
          <w:sz w:val="24"/>
        </w:rPr>
        <w:t>5、对于一些需要指导的新产品，我公司保证做好相关培训工作，培训产生的费用由我公司负责。</w:t>
      </w:r>
    </w:p>
    <w:p>
      <w:pPr>
        <w:spacing w:line="400" w:lineRule="exact"/>
        <w:ind w:firstLine="480" w:firstLineChars="200"/>
        <w:rPr>
          <w:rFonts w:ascii="宋体" w:hAnsi="宋体" w:cs="宋体"/>
          <w:sz w:val="24"/>
        </w:rPr>
      </w:pPr>
      <w:r>
        <w:rPr>
          <w:rFonts w:hint="eastAsia" w:ascii="宋体" w:hAnsi="宋体" w:cs="宋体"/>
          <w:sz w:val="24"/>
        </w:rPr>
        <w:t>6、新开展的项目或同一测定项目检测方法改变升级，我公司保证无条件提供货源。</w:t>
      </w:r>
    </w:p>
    <w:p>
      <w:pPr>
        <w:spacing w:line="400" w:lineRule="exact"/>
        <w:ind w:firstLine="480" w:firstLineChars="200"/>
        <w:rPr>
          <w:rFonts w:ascii="宋体" w:hAnsi="宋体" w:cs="宋体"/>
          <w:sz w:val="24"/>
        </w:rPr>
      </w:pPr>
      <w:r>
        <w:rPr>
          <w:rFonts w:hint="eastAsia" w:ascii="宋体" w:hAnsi="宋体" w:cs="宋体"/>
          <w:sz w:val="24"/>
        </w:rPr>
        <w:t>7、我公司保证在供货中对因运输破损等原因无法使用的产品无条件退换。</w:t>
      </w:r>
    </w:p>
    <w:p>
      <w:pPr>
        <w:spacing w:line="400" w:lineRule="exact"/>
        <w:ind w:firstLine="480" w:firstLineChars="200"/>
        <w:rPr>
          <w:rFonts w:ascii="宋体" w:hAnsi="宋体" w:cs="宋体"/>
          <w:sz w:val="24"/>
        </w:rPr>
      </w:pPr>
      <w:r>
        <w:rPr>
          <w:rFonts w:hint="eastAsia" w:ascii="宋体" w:hAnsi="宋体" w:cs="宋体"/>
          <w:sz w:val="24"/>
        </w:rPr>
        <w:t xml:space="preserve">8、对于接近有效期的产品（近效期3个月或以上的），我公司保证无条件更换新批号且效期在半年以上的产品。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我</w:t>
      </w:r>
      <w:r>
        <w:rPr>
          <w:rFonts w:ascii="宋体" w:hAnsi="宋体" w:cs="宋体"/>
          <w:sz w:val="24"/>
        </w:rPr>
        <w:t>公司</w:t>
      </w:r>
      <w:r>
        <w:rPr>
          <w:rFonts w:hint="eastAsia" w:ascii="宋体" w:hAnsi="宋体" w:cs="宋体"/>
          <w:sz w:val="24"/>
        </w:rPr>
        <w:t>如有违约，自愿接受贵院处罚，并支付货款10倍的违约金。</w:t>
      </w:r>
    </w:p>
    <w:p>
      <w:pPr>
        <w:spacing w:line="400" w:lineRule="exact"/>
        <w:ind w:firstLine="482" w:firstLineChars="200"/>
        <w:rPr>
          <w:rFonts w:ascii="宋体" w:hAnsi="宋体" w:cs="宋体"/>
          <w:sz w:val="24"/>
        </w:rPr>
      </w:pPr>
      <w:r>
        <w:rPr>
          <w:rFonts w:hint="eastAsia" w:ascii="宋体" w:hAnsi="宋体" w:cs="宋体"/>
          <w:b/>
          <w:bCs/>
          <w:sz w:val="24"/>
        </w:rPr>
        <w:t>本承诺书有效期限：自签订购销合同开始至合同有效期截止。</w:t>
      </w:r>
    </w:p>
    <w:p>
      <w:pPr>
        <w:spacing w:line="400" w:lineRule="exact"/>
        <w:ind w:firstLine="480" w:firstLineChars="200"/>
        <w:rPr>
          <w:rFonts w:ascii="宋体" w:hAnsi="宋体" w:cs="宋体"/>
          <w:sz w:val="24"/>
        </w:rPr>
      </w:pPr>
    </w:p>
    <w:p>
      <w:pPr>
        <w:spacing w:line="400" w:lineRule="exact"/>
        <w:rPr>
          <w:rFonts w:ascii="宋体" w:hAnsi="宋体" w:cs="宋体"/>
          <w:sz w:val="24"/>
        </w:rPr>
      </w:pPr>
    </w:p>
    <w:p>
      <w:pPr>
        <w:spacing w:line="400" w:lineRule="exact"/>
        <w:ind w:firstLine="5040" w:firstLineChars="2100"/>
        <w:rPr>
          <w:rFonts w:ascii="宋体" w:hAnsi="宋体" w:cs="宋体"/>
          <w:sz w:val="24"/>
        </w:rPr>
      </w:pPr>
      <w:r>
        <w:rPr>
          <w:rFonts w:hint="eastAsia" w:ascii="宋体" w:hAnsi="宋体" w:cs="宋体"/>
          <w:sz w:val="24"/>
        </w:rPr>
        <w:t xml:space="preserve">投标公司（盖章）：                        </w:t>
      </w:r>
    </w:p>
    <w:p>
      <w:pPr>
        <w:spacing w:line="400" w:lineRule="exact"/>
        <w:ind w:firstLine="5040" w:firstLineChars="2100"/>
        <w:rPr>
          <w:rFonts w:ascii="宋体" w:hAnsi="宋体" w:cs="宋体"/>
          <w:sz w:val="24"/>
        </w:rPr>
      </w:pPr>
      <w:r>
        <w:rPr>
          <w:rFonts w:hint="eastAsia" w:ascii="宋体" w:hAnsi="宋体" w:cs="宋体"/>
          <w:sz w:val="24"/>
        </w:rPr>
        <w:t xml:space="preserve">法定代表人（签字或盖章）：                       </w:t>
      </w:r>
    </w:p>
    <w:p>
      <w:pPr>
        <w:spacing w:line="400" w:lineRule="exact"/>
        <w:ind w:firstLine="5040" w:firstLineChars="2100"/>
        <w:rPr>
          <w:rFonts w:ascii="宋体" w:hAnsi="宋体" w:cs="宋体"/>
          <w:sz w:val="24"/>
        </w:rPr>
      </w:pPr>
      <w:r>
        <w:rPr>
          <w:rFonts w:hint="eastAsia" w:ascii="宋体" w:hAnsi="宋体" w:cs="宋体"/>
          <w:sz w:val="24"/>
        </w:rPr>
        <w:t xml:space="preserve">被授权人（签字）：                        </w:t>
      </w:r>
    </w:p>
    <w:p>
      <w:pPr>
        <w:spacing w:line="400" w:lineRule="exact"/>
        <w:ind w:firstLine="5040" w:firstLineChars="2100"/>
        <w:rPr>
          <w:rFonts w:ascii="宋体" w:hAnsi="宋体" w:cs="宋体"/>
          <w:sz w:val="24"/>
        </w:rPr>
      </w:pPr>
      <w:r>
        <w:rPr>
          <w:rFonts w:hint="eastAsia" w:ascii="宋体" w:hAnsi="宋体" w:cs="宋体"/>
          <w:sz w:val="24"/>
        </w:rPr>
        <w:t>日期：     年   月   日</w:t>
      </w:r>
    </w:p>
    <w:p>
      <w:pPr>
        <w:adjustRightInd w:val="0"/>
        <w:jc w:val="center"/>
        <w:rPr>
          <w:rFonts w:hint="eastAsia"/>
          <w:b/>
          <w:bCs/>
          <w:sz w:val="32"/>
          <w:lang w:val="en-US" w:eastAsia="zh-CN"/>
        </w:rPr>
      </w:pPr>
    </w:p>
    <w:p>
      <w:pPr>
        <w:adjustRightInd w:val="0"/>
        <w:jc w:val="center"/>
        <w:rPr>
          <w:rFonts w:hint="eastAsia"/>
          <w:b/>
          <w:bCs/>
          <w:sz w:val="32"/>
          <w:lang w:val="en-US" w:eastAsia="zh-CN"/>
        </w:rPr>
      </w:pPr>
    </w:p>
    <w:p>
      <w:pPr>
        <w:adjustRightInd w:val="0"/>
        <w:jc w:val="center"/>
        <w:rPr>
          <w:rFonts w:hint="eastAsia"/>
          <w:b/>
          <w:bCs/>
          <w:sz w:val="32"/>
          <w:lang w:val="en-US" w:eastAsia="zh-CN"/>
        </w:rPr>
      </w:pPr>
    </w:p>
    <w:p>
      <w:pPr>
        <w:adjustRightInd w:val="0"/>
        <w:jc w:val="center"/>
        <w:rPr>
          <w:rFonts w:hint="eastAsia"/>
          <w:b/>
          <w:bCs/>
          <w:sz w:val="32"/>
          <w:lang w:val="en-US" w:eastAsia="zh-CN"/>
        </w:rPr>
      </w:pPr>
      <w:r>
        <w:rPr>
          <w:rFonts w:hint="eastAsia"/>
          <w:b/>
          <w:bCs/>
          <w:sz w:val="32"/>
          <w:lang w:val="en-US" w:eastAsia="zh-CN"/>
        </w:rPr>
        <w:t>关于在深圳医用耗材阳光交易和监管平台</w:t>
      </w:r>
    </w:p>
    <w:p>
      <w:pPr>
        <w:adjustRightInd w:val="0"/>
        <w:ind w:firstLine="180" w:firstLineChars="56"/>
        <w:jc w:val="center"/>
        <w:rPr>
          <w:rFonts w:hint="eastAsia"/>
          <w:b/>
          <w:bCs/>
          <w:sz w:val="32"/>
          <w:lang w:val="en-US" w:eastAsia="zh-CN"/>
        </w:rPr>
      </w:pPr>
      <w:r>
        <w:rPr>
          <w:rFonts w:hint="eastAsia"/>
          <w:b/>
          <w:bCs/>
          <w:sz w:val="32"/>
          <w:lang w:val="en-US" w:eastAsia="zh-CN"/>
        </w:rPr>
        <w:t>签订合同的承诺书</w:t>
      </w:r>
    </w:p>
    <w:p>
      <w:pPr>
        <w:adjustRightInd w:val="0"/>
        <w:ind w:firstLine="180" w:firstLineChars="56"/>
        <w:jc w:val="center"/>
        <w:rPr>
          <w:rFonts w:hint="eastAsia"/>
          <w:b/>
          <w:bCs/>
          <w:sz w:val="32"/>
          <w:lang w:val="en-US" w:eastAsia="zh-CN"/>
        </w:rPr>
      </w:pPr>
    </w:p>
    <w:p>
      <w:pPr>
        <w:adjustRightInd w:val="0"/>
        <w:jc w:val="both"/>
        <w:rPr>
          <w:rFonts w:hint="eastAsia"/>
          <w:b w:val="0"/>
          <w:bCs w:val="0"/>
          <w:sz w:val="32"/>
          <w:szCs w:val="32"/>
          <w:lang w:val="en-US" w:eastAsia="zh-CN"/>
        </w:rPr>
      </w:pPr>
      <w:r>
        <w:rPr>
          <w:rFonts w:hint="eastAsia"/>
          <w:b w:val="0"/>
          <w:bCs w:val="0"/>
          <w:sz w:val="32"/>
          <w:szCs w:val="32"/>
          <w:lang w:val="en-US" w:eastAsia="zh-CN"/>
        </w:rPr>
        <w:t>北京中医药大学深圳医院（龙岗）：</w:t>
      </w:r>
    </w:p>
    <w:p>
      <w:pPr>
        <w:adjustRightInd w:val="0"/>
        <w:jc w:val="both"/>
        <w:rPr>
          <w:rFonts w:hint="eastAsia"/>
          <w:b w:val="0"/>
          <w:bCs w:val="0"/>
          <w:sz w:val="32"/>
          <w:szCs w:val="32"/>
          <w:lang w:val="en-US" w:eastAsia="zh-CN"/>
        </w:rPr>
      </w:pPr>
    </w:p>
    <w:p>
      <w:pPr>
        <w:adjustRightInd w:val="0"/>
        <w:ind w:firstLine="179" w:firstLineChars="56"/>
        <w:jc w:val="left"/>
        <w:rPr>
          <w:rFonts w:hint="default"/>
          <w:b w:val="0"/>
          <w:bCs w:val="0"/>
          <w:sz w:val="32"/>
          <w:szCs w:val="32"/>
          <w:lang w:val="en-US" w:eastAsia="zh-CN"/>
        </w:rPr>
      </w:pPr>
      <w:r>
        <w:rPr>
          <w:rFonts w:hint="eastAsia"/>
          <w:b w:val="0"/>
          <w:bCs w:val="0"/>
          <w:sz w:val="32"/>
          <w:szCs w:val="32"/>
          <w:lang w:val="en-US" w:eastAsia="zh-CN"/>
        </w:rPr>
        <w:t xml:space="preserve">    我司承诺若本次采购项目（编号：         ）中选后将严格按照深圳市医保局要求，所有中选产品若有深圳市阳光平台代码必须在深圳医用耗材阳光交易和监管平台与北京中医药大学深圳医院（龙岗）签订合同。</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w:t>
      </w:r>
    </w:p>
    <w:p>
      <w:pPr>
        <w:adjustRightInd w:val="0"/>
        <w:ind w:firstLine="640" w:firstLineChars="200"/>
        <w:jc w:val="both"/>
        <w:rPr>
          <w:rFonts w:hint="eastAsia"/>
          <w:b w:val="0"/>
          <w:bCs w:val="0"/>
          <w:sz w:val="32"/>
          <w:szCs w:val="32"/>
          <w:lang w:val="en-US" w:eastAsia="zh-CN"/>
        </w:rPr>
      </w:pPr>
    </w:p>
    <w:p>
      <w:pPr>
        <w:adjustRightInd w:val="0"/>
        <w:ind w:firstLine="640" w:firstLineChars="200"/>
        <w:jc w:val="both"/>
        <w:rPr>
          <w:rFonts w:hint="eastAsia"/>
          <w:b w:val="0"/>
          <w:bCs w:val="0"/>
          <w:sz w:val="32"/>
          <w:szCs w:val="32"/>
          <w:lang w:val="en-US" w:eastAsia="zh-CN"/>
        </w:rPr>
      </w:pPr>
      <w:r>
        <w:rPr>
          <w:rFonts w:hint="eastAsia"/>
          <w:b w:val="0"/>
          <w:bCs w:val="0"/>
          <w:sz w:val="32"/>
          <w:szCs w:val="32"/>
          <w:lang w:val="en-US" w:eastAsia="zh-CN"/>
        </w:rPr>
        <w:t>特此承诺。</w:t>
      </w: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34" w:firstLineChars="56"/>
        <w:jc w:val="center"/>
        <w:rPr>
          <w:rFonts w:hint="eastAsia" w:ascii="宋体" w:hAnsi="宋体" w:cs="宋体"/>
          <w:sz w:val="24"/>
          <w:lang w:val="en-US" w:eastAsia="zh-CN"/>
        </w:rPr>
      </w:pPr>
    </w:p>
    <w:p>
      <w:pPr>
        <w:adjustRightInd w:val="0"/>
        <w:ind w:firstLine="134" w:firstLineChars="56"/>
        <w:jc w:val="center"/>
        <w:rPr>
          <w:rFonts w:hint="eastAsia" w:ascii="宋体" w:hAnsi="宋体" w:cs="宋体"/>
          <w:sz w:val="24"/>
        </w:rPr>
      </w:pP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   </w:t>
      </w:r>
      <w:r>
        <w:rPr>
          <w:rFonts w:hint="eastAsia" w:ascii="宋体" w:hAnsi="宋体" w:cs="宋体"/>
          <w:sz w:val="24"/>
        </w:rPr>
        <w:t>投标公司</w:t>
      </w:r>
      <w:r>
        <w:rPr>
          <w:rFonts w:hint="eastAsia" w:ascii="宋体" w:hAnsi="宋体" w:cs="宋体"/>
          <w:sz w:val="24"/>
          <w:lang w:val="en-US" w:eastAsia="zh-CN"/>
        </w:rPr>
        <w:t>（盖章）：</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法定代表人（签字）：                  </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日期：    年   月   日</w:t>
      </w: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b/>
          <w:bCs/>
          <w:sz w:val="32"/>
        </w:rPr>
      </w:pPr>
      <w:r>
        <w:rPr>
          <w:rFonts w:hint="eastAsia"/>
          <w:b/>
          <w:bCs/>
          <w:sz w:val="32"/>
        </w:rPr>
        <w:t>投标公司基本信息情况表</w:t>
      </w:r>
    </w:p>
    <w:tbl>
      <w:tblPr>
        <w:tblStyle w:val="12"/>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 xml:space="preserve">                         （加盖单位公章）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lang w:val="en-US" w:eastAsia="zh-CN"/>
              </w:rPr>
              <w:t>2023</w:t>
            </w:r>
            <w:r>
              <w:rPr>
                <w:rFonts w:hint="eastAsia"/>
                <w:sz w:val="24"/>
              </w:rPr>
              <w:t>年度</w:t>
            </w:r>
          </w:p>
          <w:p>
            <w:pPr>
              <w:jc w:val="center"/>
              <w:rPr>
                <w:sz w:val="24"/>
              </w:rPr>
            </w:pPr>
            <w:r>
              <w:rPr>
                <w:rFonts w:hint="eastAsia"/>
                <w:sz w:val="24"/>
              </w:rPr>
              <w:t>销 售 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投标被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1、投标人应保证本表所填内容真实有效，否则将视为无效投标。</w:t>
      </w:r>
    </w:p>
    <w:p>
      <w:pPr>
        <w:tabs>
          <w:tab w:val="left" w:pos="4860"/>
          <w:tab w:val="left" w:pos="5400"/>
          <w:tab w:val="left" w:pos="5580"/>
        </w:tabs>
        <w:ind w:firstLine="240" w:firstLineChars="100"/>
        <w:rPr>
          <w:bCs/>
          <w:sz w:val="24"/>
        </w:rPr>
      </w:pPr>
      <w:r>
        <w:rPr>
          <w:rFonts w:hint="eastAsia"/>
          <w:bCs/>
          <w:sz w:val="24"/>
        </w:rPr>
        <w:t>2、若投标人是生产企业，则填写“生产许可证”；若投标人是经营企业，则填写“经营许可证”。</w:t>
      </w:r>
    </w:p>
    <w:p>
      <w:pPr>
        <w:widowControl/>
        <w:jc w:val="left"/>
        <w:rPr>
          <w:rFonts w:ascii="仿宋_GB2312" w:hAnsi="宋体" w:eastAsia="仿宋_GB2312"/>
          <w:sz w:val="32"/>
          <w:szCs w:val="32"/>
        </w:rPr>
      </w:pPr>
      <w:r>
        <w:rPr>
          <w:rFonts w:ascii="仿宋_GB2312" w:hAnsi="宋体" w:eastAsia="仿宋_GB2312"/>
          <w:sz w:val="32"/>
          <w:szCs w:val="32"/>
        </w:rPr>
        <w:br w:type="page"/>
      </w:r>
    </w:p>
    <w:p>
      <w:pPr>
        <w:pStyle w:val="23"/>
        <w:numPr>
          <w:ilvl w:val="0"/>
          <w:numId w:val="0"/>
        </w:numPr>
        <w:spacing w:line="320" w:lineRule="exact"/>
        <w:ind w:leftChars="0"/>
        <w:jc w:val="both"/>
        <w:rPr>
          <w:rFonts w:hint="eastAsia" w:eastAsia="宋体"/>
          <w:b/>
          <w:sz w:val="32"/>
          <w:szCs w:val="32"/>
          <w:lang w:eastAsia="zh-CN"/>
        </w:rPr>
      </w:pPr>
      <w:r>
        <w:rPr>
          <w:rFonts w:hint="eastAsia" w:ascii="宋体" w:hAnsi="宋体"/>
          <w:b/>
          <w:bCs/>
          <w:sz w:val="28"/>
        </w:rPr>
        <w:t>三</w:t>
      </w:r>
      <w:r>
        <w:rPr>
          <w:rFonts w:hint="eastAsia" w:ascii="宋体" w:hAnsi="宋体"/>
          <w:b/>
          <w:bCs/>
          <w:sz w:val="28"/>
          <w:lang w:eastAsia="zh-CN"/>
        </w:rPr>
        <w:t>、</w:t>
      </w:r>
      <w:r>
        <w:rPr>
          <w:rFonts w:hint="eastAsia"/>
          <w:b/>
          <w:sz w:val="32"/>
          <w:szCs w:val="32"/>
        </w:rPr>
        <w:t>评标</w:t>
      </w:r>
      <w:r>
        <w:rPr>
          <w:rFonts w:hint="eastAsia"/>
          <w:b/>
          <w:sz w:val="32"/>
          <w:szCs w:val="32"/>
          <w:lang w:eastAsia="zh-CN"/>
        </w:rPr>
        <w:t>定标</w:t>
      </w:r>
      <w:r>
        <w:rPr>
          <w:b/>
          <w:sz w:val="32"/>
          <w:szCs w:val="32"/>
        </w:rPr>
        <w:t>方式</w:t>
      </w:r>
    </w:p>
    <w:p>
      <w:pPr>
        <w:spacing w:line="320" w:lineRule="exac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评标</w:t>
      </w:r>
      <w:r>
        <w:rPr>
          <w:rFonts w:hint="eastAsia" w:ascii="仿宋_GB2312" w:eastAsia="仿宋_GB2312"/>
          <w:color w:val="000000" w:themeColor="text1"/>
          <w:sz w:val="32"/>
          <w:szCs w:val="32"/>
          <w:lang w:eastAsia="zh-CN"/>
          <w14:textFill>
            <w14:solidFill>
              <w14:schemeClr w14:val="tx1"/>
            </w14:solidFill>
          </w14:textFill>
        </w:rPr>
        <w:t>定标</w:t>
      </w:r>
      <w:r>
        <w:rPr>
          <w:rFonts w:hint="eastAsia" w:ascii="仿宋_GB2312" w:eastAsia="仿宋_GB2312"/>
          <w:color w:val="000000" w:themeColor="text1"/>
          <w:sz w:val="32"/>
          <w:szCs w:val="32"/>
          <w14:textFill>
            <w14:solidFill>
              <w14:schemeClr w14:val="tx1"/>
            </w14:solidFill>
          </w14:textFill>
        </w:rPr>
        <w:t>方式：</w:t>
      </w:r>
      <w:r>
        <w:rPr>
          <w:rFonts w:hint="eastAsia" w:ascii="仿宋_GB2312" w:eastAsia="仿宋_GB2312"/>
          <w:color w:val="000000" w:themeColor="text1"/>
          <w:sz w:val="32"/>
          <w:szCs w:val="32"/>
          <w:lang w:eastAsia="zh-CN"/>
          <w14:textFill>
            <w14:solidFill>
              <w14:schemeClr w14:val="tx1"/>
            </w14:solidFill>
          </w14:textFill>
        </w:rPr>
        <w:t>一轮采用</w:t>
      </w:r>
      <w:r>
        <w:rPr>
          <w:rFonts w:hint="eastAsia" w:ascii="仿宋_GB2312" w:eastAsia="仿宋_GB2312"/>
          <w:color w:val="000000" w:themeColor="text1"/>
          <w:sz w:val="32"/>
          <w:szCs w:val="32"/>
          <w14:textFill>
            <w14:solidFill>
              <w14:schemeClr w14:val="tx1"/>
            </w14:solidFill>
          </w14:textFill>
        </w:rPr>
        <w:t>综合评分</w:t>
      </w:r>
      <w:r>
        <w:rPr>
          <w:rFonts w:hint="eastAsia" w:ascii="仿宋_GB2312" w:eastAsia="仿宋_GB2312"/>
          <w:color w:val="000000" w:themeColor="text1"/>
          <w:sz w:val="32"/>
          <w:szCs w:val="32"/>
          <w:lang w:eastAsia="zh-CN"/>
          <w14:textFill>
            <w14:solidFill>
              <w14:schemeClr w14:val="tx1"/>
            </w14:solidFill>
          </w14:textFill>
        </w:rPr>
        <w:t>法</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二轮采用</w:t>
      </w:r>
      <w:r>
        <w:rPr>
          <w:rFonts w:hint="eastAsia" w:ascii="仿宋_GB2312" w:eastAsia="仿宋_GB2312"/>
          <w:color w:val="000000" w:themeColor="text1"/>
          <w:sz w:val="32"/>
          <w:szCs w:val="32"/>
          <w14:textFill>
            <w14:solidFill>
              <w14:schemeClr w14:val="tx1"/>
            </w14:solidFill>
          </w14:textFill>
        </w:rPr>
        <w:t>竞价</w:t>
      </w:r>
      <w:r>
        <w:rPr>
          <w:rFonts w:hint="eastAsia" w:ascii="仿宋_GB2312" w:eastAsia="仿宋_GB2312"/>
          <w:color w:val="000000" w:themeColor="text1"/>
          <w:sz w:val="32"/>
          <w:szCs w:val="32"/>
          <w:lang w:eastAsia="zh-CN"/>
          <w14:textFill>
            <w14:solidFill>
              <w14:schemeClr w14:val="tx1"/>
            </w14:solidFill>
          </w14:textFill>
        </w:rPr>
        <w:t>或议价</w:t>
      </w:r>
      <w:r>
        <w:rPr>
          <w:rFonts w:hint="eastAsia" w:ascii="仿宋_GB2312" w:eastAsia="仿宋_GB2312"/>
          <w:color w:val="000000" w:themeColor="text1"/>
          <w:sz w:val="32"/>
          <w:szCs w:val="32"/>
          <w14:textFill>
            <w14:solidFill>
              <w14:schemeClr w14:val="tx1"/>
            </w14:solidFill>
          </w14:textFill>
        </w:rPr>
        <w:t>的采购方式。</w:t>
      </w:r>
    </w:p>
    <w:p>
      <w:pPr>
        <w:spacing w:line="320" w:lineRule="exact"/>
        <w:ind w:firstLine="440" w:firstLineChars="200"/>
        <w:jc w:val="left"/>
        <w:rPr>
          <w:rFonts w:hint="default"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eastAsia="zh-CN"/>
          <w14:textFill>
            <w14:solidFill>
              <w14:schemeClr w14:val="tx1"/>
            </w14:solidFill>
          </w14:textFill>
        </w:rPr>
        <w:t>（</w:t>
      </w:r>
      <w:r>
        <w:rPr>
          <w:rFonts w:hint="eastAsia" w:ascii="仿宋_GB2312" w:eastAsia="仿宋_GB2312"/>
          <w:color w:val="000000" w:themeColor="text1"/>
          <w:sz w:val="22"/>
          <w:szCs w:val="22"/>
          <w:lang w:val="en-US" w:eastAsia="zh-CN"/>
          <w14:textFill>
            <w14:solidFill>
              <w14:schemeClr w14:val="tx1"/>
            </w14:solidFill>
          </w14:textFill>
        </w:rPr>
        <w:t>1</w:t>
      </w:r>
      <w:r>
        <w:rPr>
          <w:rFonts w:hint="eastAsia" w:ascii="仿宋_GB2312" w:eastAsia="仿宋_GB2312"/>
          <w:color w:val="000000" w:themeColor="text1"/>
          <w:sz w:val="22"/>
          <w:szCs w:val="22"/>
          <w:lang w:eastAsia="zh-CN"/>
          <w14:textFill>
            <w14:solidFill>
              <w14:schemeClr w14:val="tx1"/>
            </w14:solidFill>
          </w14:textFill>
        </w:rPr>
        <w:t>）若</w:t>
      </w:r>
      <w:r>
        <w:rPr>
          <w:rFonts w:hint="eastAsia" w:ascii="仿宋_GB2312" w:eastAsia="仿宋_GB2312"/>
          <w:color w:val="000000" w:themeColor="text1"/>
          <w:sz w:val="22"/>
          <w:szCs w:val="22"/>
          <w:lang w:val="en-US" w:eastAsia="zh-CN"/>
          <w14:textFill>
            <w14:solidFill>
              <w14:schemeClr w14:val="tx1"/>
            </w14:solidFill>
          </w14:textFill>
        </w:rPr>
        <w:t>产品出现不足三家投标的情况，则直接自动转采购方式。若出现产品只有1家投标则转单一来源采购方式，若出现产品只有2家供应商投标，则直接转为谈判采购方式。</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（2）当有效投标商为2名时，一轮专家根据招标文件的评审方法，选出1-2名入围投标商，后续进入二轮议价。如投标产品中都不符合现场专家的产品需求，则现场专家需签署意见并对此项目作废标处理。</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3）当有效投标商为3名时，一轮评选出综合得分最高前2-3名入围投标商进入二轮竞价环节，入围二轮竞价的投标商需在1分钟内竞价，最终报价最低者为中标供应商，最终报价次低者为备选供应商。如第一轮出现现场评标委员会对现场供应商的样品质量存在质疑，并签署质量认定书一致认定其产品质量不符合本次的采购需求，则分以下情况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一是一轮评选中评选委员会对其中2家供应商的产品产生质疑，剩下的1家供应商直接进入二轮议价环节；</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二是投标产品中均不符合现场专家的产品需求，则现场专家需签署意见并对此项目作废标处理。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现场专家评标</w:t>
      </w:r>
      <w:r>
        <w:rPr>
          <w:rFonts w:ascii="宋体" w:hAnsi="宋体" w:eastAsia="宋体" w:cs="宋体"/>
          <w:sz w:val="24"/>
          <w:szCs w:val="24"/>
        </w:rPr>
        <w:t>专</w:t>
      </w:r>
      <w:r>
        <w:rPr>
          <w:rFonts w:hint="eastAsia" w:ascii="仿宋_GB2312" w:eastAsia="仿宋_GB2312"/>
          <w:color w:val="000000" w:themeColor="text1"/>
          <w:sz w:val="22"/>
          <w:szCs w:val="22"/>
          <w:lang w:val="en-US" w:eastAsia="zh-CN"/>
          <w14:textFill>
            <w14:solidFill>
              <w14:schemeClr w14:val="tx1"/>
            </w14:solidFill>
          </w14:textFill>
        </w:rPr>
        <w:t>家秉持认真、谨慎、无倾向性的态度，对本次招标结果承担相应的责任。</w:t>
      </w:r>
    </w:p>
    <w:p>
      <w:pPr>
        <w:numPr>
          <w:ilvl w:val="0"/>
          <w:numId w:val="4"/>
        </w:num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当有效投标商为4名（含）以上时，一轮评选出综合得分最高的前2-3名供应商，第二轮综合得分最高前2-3名的入围供应商在1分钟内竞价，第二轮竞价环节中最终报价最低者为中标供应商，最终报价次低者为备选供应商。如投标产品中只有1家或者都不符合现场专家的产品需求，则现场专家需签署意见并对此项目按作废标处理。</w:t>
      </w:r>
    </w:p>
    <w:p>
      <w:pPr>
        <w:numPr>
          <w:ilvl w:val="0"/>
          <w:numId w:val="0"/>
        </w:numPr>
        <w:spacing w:line="320" w:lineRule="exact"/>
        <w:jc w:val="left"/>
        <w:rPr>
          <w:rFonts w:hint="eastAsia" w:ascii="仿宋_GB2312" w:eastAsia="仿宋_GB2312"/>
          <w:color w:val="000000" w:themeColor="text1"/>
          <w:sz w:val="22"/>
          <w:szCs w:val="22"/>
          <w:highlight w:val="red"/>
          <w:lang w:val="en-US" w:eastAsia="zh-CN"/>
          <w14:textFill>
            <w14:solidFill>
              <w14:schemeClr w14:val="tx1"/>
            </w14:solidFill>
          </w14:textFill>
        </w:rPr>
      </w:pPr>
      <w:r>
        <w:rPr>
          <w:rFonts w:hint="eastAsia" w:ascii="仿宋_GB2312" w:eastAsia="仿宋_GB2312"/>
          <w:color w:val="000000" w:themeColor="text1"/>
          <w:sz w:val="22"/>
          <w:szCs w:val="22"/>
          <w:highlight w:val="red"/>
          <w:lang w:val="en-US" w:eastAsia="zh-CN"/>
          <w14:textFill>
            <w14:solidFill>
              <w14:schemeClr w14:val="tx1"/>
            </w14:solidFill>
          </w14:textFill>
        </w:rPr>
        <w:t>备注：（竞价环节的包类项目采取不建立在需求量基础上的合计报价方式）</w:t>
      </w:r>
    </w:p>
    <w:p>
      <w:pPr>
        <w:spacing w:line="320" w:lineRule="exact"/>
        <w:rPr>
          <w:rFonts w:ascii="仿宋_GB2312" w:hAnsi="宋体" w:eastAsia="仿宋_GB2312"/>
          <w:sz w:val="30"/>
          <w:szCs w:val="30"/>
        </w:rPr>
      </w:pPr>
      <w:r>
        <w:rPr>
          <w:rFonts w:hint="eastAsia" w:ascii="仿宋_GB2312" w:hAnsi="宋体" w:eastAsia="仿宋_GB2312"/>
          <w:sz w:val="30"/>
          <w:szCs w:val="30"/>
        </w:rPr>
        <w:t>评分信息：</w:t>
      </w:r>
    </w:p>
    <w:tbl>
      <w:tblPr>
        <w:tblStyle w:val="12"/>
        <w:tblpPr w:leftFromText="180" w:rightFromText="180" w:vertAnchor="text" w:horzAnchor="page" w:tblpX="1290" w:tblpY="243"/>
        <w:tblOverlap w:val="never"/>
        <w:tblW w:w="4960" w:type="pct"/>
        <w:tblInd w:w="0" w:type="dxa"/>
        <w:tblLayout w:type="autofit"/>
        <w:tblCellMar>
          <w:top w:w="0" w:type="dxa"/>
          <w:left w:w="108" w:type="dxa"/>
          <w:bottom w:w="0" w:type="dxa"/>
          <w:right w:w="108" w:type="dxa"/>
        </w:tblCellMar>
      </w:tblPr>
      <w:tblGrid>
        <w:gridCol w:w="1323"/>
        <w:gridCol w:w="1264"/>
        <w:gridCol w:w="1558"/>
        <w:gridCol w:w="3021"/>
        <w:gridCol w:w="2082"/>
        <w:gridCol w:w="669"/>
      </w:tblGrid>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评分要素</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技术要素（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7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品种要素（</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52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市场要素（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0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配送/售后</w:t>
            </w:r>
            <w:r>
              <w:rPr>
                <w:rFonts w:ascii="宋体" w:hAnsi="宋体" w:cs="宋体"/>
                <w:kern w:val="0"/>
                <w:sz w:val="18"/>
                <w:szCs w:val="18"/>
              </w:rPr>
              <w:t>服务</w:t>
            </w:r>
            <w:r>
              <w:rPr>
                <w:rFonts w:hint="eastAsia" w:ascii="宋体" w:hAnsi="宋体" w:cs="宋体"/>
                <w:kern w:val="0"/>
                <w:sz w:val="18"/>
                <w:szCs w:val="18"/>
              </w:rPr>
              <w:t>（</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3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总分</w:t>
            </w: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评标专家通过对样品、品牌知名度、认可度方面评价</w:t>
            </w:r>
            <w:r>
              <w:rPr>
                <w:rFonts w:hint="eastAsia" w:ascii="宋体" w:hAnsi="宋体" w:cs="宋体"/>
                <w:kern w:val="0"/>
                <w:sz w:val="18"/>
                <w:szCs w:val="18"/>
                <w:lang w:eastAsia="zh-CN"/>
              </w:rPr>
              <w:t>、</w:t>
            </w:r>
            <w:r>
              <w:rPr>
                <w:rFonts w:hint="eastAsia" w:ascii="宋体" w:hAnsi="宋体" w:cs="宋体"/>
                <w:kern w:val="0"/>
                <w:sz w:val="18"/>
                <w:szCs w:val="18"/>
              </w:rPr>
              <w:t>产品质量评价</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评标专家通过对产品种类、产品系列完整性、满足临床业务需求方面评价</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highlight w:val="none"/>
              </w:rPr>
              <w:t>投标文件中提供的广东省内三甲医院使用证明</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配送/售后服务</w:t>
            </w:r>
          </w:p>
        </w:tc>
        <w:tc>
          <w:tcPr>
            <w:tcW w:w="337"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100分</w:t>
            </w:r>
          </w:p>
        </w:tc>
      </w:tr>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9"/>
                <w:szCs w:val="19"/>
              </w:rPr>
            </w:pPr>
            <w:r>
              <w:rPr>
                <w:rFonts w:hint="eastAsia" w:ascii="宋体" w:hAnsi="宋体" w:cs="宋体"/>
                <w:kern w:val="0"/>
                <w:sz w:val="19"/>
                <w:szCs w:val="19"/>
              </w:rPr>
              <w:t>评分规则</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使用证明仅限含投标产品规格型号及价格的发票或合同或中标通知书。（广东省外不得分）</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1、根据《售后服务响应表》打分，满分</w:t>
            </w:r>
            <w:r>
              <w:rPr>
                <w:rFonts w:hint="eastAsia" w:ascii="宋体" w:hAnsi="宋体" w:cs="宋体"/>
                <w:kern w:val="0"/>
                <w:sz w:val="18"/>
                <w:szCs w:val="18"/>
                <w:lang w:val="en-US" w:eastAsia="zh-CN"/>
              </w:rPr>
              <w:t>10</w:t>
            </w:r>
            <w:r>
              <w:rPr>
                <w:rFonts w:hint="eastAsia" w:ascii="宋体" w:hAnsi="宋体" w:cs="宋体"/>
                <w:kern w:val="0"/>
                <w:sz w:val="18"/>
                <w:szCs w:val="18"/>
              </w:rPr>
              <w:t>分，负偏离1项扣</w:t>
            </w:r>
            <w:r>
              <w:rPr>
                <w:rFonts w:hint="eastAsia" w:ascii="宋体" w:hAnsi="宋体" w:cs="宋体"/>
                <w:kern w:val="0"/>
                <w:sz w:val="18"/>
                <w:szCs w:val="18"/>
                <w:lang w:val="en-US" w:eastAsia="zh-CN"/>
              </w:rPr>
              <w:t>1</w:t>
            </w:r>
            <w:r>
              <w:rPr>
                <w:rFonts w:hint="eastAsia" w:ascii="宋体" w:hAnsi="宋体" w:cs="宋体"/>
                <w:kern w:val="0"/>
                <w:sz w:val="18"/>
                <w:szCs w:val="18"/>
              </w:rPr>
              <w:t>分，扣完为止。</w:t>
            </w:r>
          </w:p>
        </w:tc>
        <w:tc>
          <w:tcPr>
            <w:tcW w:w="337" w:type="pct"/>
            <w:vMerge w:val="continue"/>
            <w:tcBorders>
              <w:left w:val="nil"/>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5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优</w:t>
            </w:r>
            <w:r>
              <w:rPr>
                <w:rFonts w:hint="eastAsia" w:ascii="宋体" w:hAnsi="宋体" w:cs="宋体"/>
                <w:kern w:val="0"/>
                <w:sz w:val="18"/>
                <w:szCs w:val="18"/>
                <w:lang w:val="en-US" w:eastAsia="zh-CN"/>
              </w:rPr>
              <w:t>30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优</w:t>
            </w:r>
            <w:r>
              <w:rPr>
                <w:rFonts w:hint="eastAsia" w:ascii="宋体" w:hAnsi="宋体" w:cs="宋体"/>
                <w:kern w:val="0"/>
                <w:sz w:val="18"/>
                <w:szCs w:val="18"/>
              </w:rPr>
              <w:t xml:space="preserve"> </w:t>
            </w:r>
            <w:r>
              <w:rPr>
                <w:rFonts w:hint="eastAsia" w:ascii="宋体" w:hAnsi="宋体" w:cs="宋体"/>
                <w:kern w:val="0"/>
                <w:sz w:val="18"/>
                <w:szCs w:val="18"/>
                <w:lang w:val="en-US" w:eastAsia="zh-CN"/>
              </w:rPr>
              <w:t>20</w:t>
            </w:r>
            <w:r>
              <w:rPr>
                <w:rFonts w:hint="eastAsia" w:ascii="宋体" w:hAnsi="宋体" w:cs="宋体"/>
                <w:kern w:val="0"/>
                <w:sz w:val="18"/>
                <w:szCs w:val="18"/>
              </w:rPr>
              <w:t>分</w:t>
            </w:r>
          </w:p>
        </w:tc>
        <w:tc>
          <w:tcPr>
            <w:tcW w:w="1522"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满分</w:t>
            </w:r>
            <w:r>
              <w:rPr>
                <w:rFonts w:hint="eastAsia" w:ascii="宋体" w:hAnsi="宋体" w:cs="宋体"/>
                <w:kern w:val="0"/>
                <w:sz w:val="18"/>
                <w:szCs w:val="18"/>
                <w:lang w:val="en-US" w:eastAsia="zh-CN"/>
              </w:rPr>
              <w:t>30</w:t>
            </w:r>
            <w:r>
              <w:rPr>
                <w:rFonts w:hint="eastAsia" w:ascii="宋体" w:hAnsi="宋体" w:cs="宋体"/>
                <w:kern w:val="0"/>
                <w:sz w:val="18"/>
                <w:szCs w:val="18"/>
              </w:rPr>
              <w:t>分，1家</w:t>
            </w:r>
            <w:r>
              <w:rPr>
                <w:rFonts w:hint="eastAsia" w:ascii="宋体" w:hAnsi="宋体" w:cs="宋体"/>
                <w:kern w:val="0"/>
                <w:sz w:val="18"/>
                <w:szCs w:val="18"/>
                <w:lang w:val="en-US" w:eastAsia="zh-CN"/>
              </w:rPr>
              <w:t>10</w:t>
            </w:r>
            <w:r>
              <w:rPr>
                <w:rFonts w:hint="eastAsia" w:ascii="宋体" w:hAnsi="宋体" w:cs="宋体"/>
                <w:kern w:val="0"/>
                <w:sz w:val="18"/>
                <w:szCs w:val="18"/>
              </w:rPr>
              <w:t>分。</w:t>
            </w:r>
          </w:p>
          <w:p>
            <w:pPr>
              <w:widowControl/>
              <w:jc w:val="left"/>
              <w:rPr>
                <w:rFonts w:hint="default" w:ascii="宋体" w:hAnsi="宋体" w:eastAsia="宋体" w:cs="宋体"/>
                <w:kern w:val="0"/>
                <w:sz w:val="18"/>
                <w:szCs w:val="18"/>
                <w:lang w:val="en-US" w:eastAsia="zh-CN"/>
              </w:rPr>
            </w:pPr>
            <w:r>
              <w:rPr>
                <w:rFonts w:hint="eastAsia" w:ascii="宋体" w:hAnsi="宋体" w:cs="宋体"/>
                <w:kern w:val="0"/>
                <w:sz w:val="24"/>
              </w:rPr>
              <w:t>　</w:t>
            </w:r>
          </w:p>
        </w:tc>
        <w:tc>
          <w:tcPr>
            <w:tcW w:w="1049"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r>
              <w:rPr>
                <w:rFonts w:hint="eastAsia" w:ascii="宋体" w:hAnsi="宋体" w:cs="宋体"/>
                <w:kern w:val="0"/>
                <w:sz w:val="18"/>
                <w:szCs w:val="18"/>
                <w:lang w:eastAsia="zh-CN"/>
              </w:rPr>
              <w:t>仓库地址</w:t>
            </w:r>
            <w:r>
              <w:rPr>
                <w:rFonts w:hint="eastAsia" w:ascii="宋体" w:hAnsi="宋体" w:cs="宋体"/>
                <w:kern w:val="0"/>
                <w:sz w:val="18"/>
                <w:szCs w:val="18"/>
              </w:rPr>
              <w:t>，满分</w:t>
            </w:r>
            <w:r>
              <w:rPr>
                <w:rFonts w:hint="eastAsia" w:ascii="宋体" w:hAnsi="宋体" w:cs="宋体"/>
                <w:kern w:val="0"/>
                <w:sz w:val="18"/>
                <w:szCs w:val="18"/>
                <w:lang w:val="en-US" w:eastAsia="zh-CN"/>
              </w:rPr>
              <w:t>10</w:t>
            </w:r>
            <w:r>
              <w:rPr>
                <w:rFonts w:hint="eastAsia" w:ascii="宋体" w:hAnsi="宋体" w:cs="宋体"/>
                <w:kern w:val="0"/>
                <w:sz w:val="18"/>
                <w:szCs w:val="18"/>
              </w:rPr>
              <w:t>分：龙岗</w:t>
            </w:r>
            <w:r>
              <w:rPr>
                <w:rFonts w:hint="eastAsia" w:ascii="宋体" w:hAnsi="宋体" w:cs="宋体"/>
                <w:kern w:val="0"/>
                <w:sz w:val="18"/>
                <w:szCs w:val="18"/>
                <w:lang w:eastAsia="zh-CN"/>
              </w:rPr>
              <w:t>设立仓库</w:t>
            </w:r>
            <w:r>
              <w:rPr>
                <w:rFonts w:hint="eastAsia" w:ascii="宋体" w:hAnsi="宋体" w:cs="宋体"/>
                <w:kern w:val="0"/>
                <w:sz w:val="18"/>
                <w:szCs w:val="18"/>
              </w:rPr>
              <w:t>得</w:t>
            </w:r>
            <w:r>
              <w:rPr>
                <w:rFonts w:hint="eastAsia" w:ascii="宋体" w:hAnsi="宋体" w:cs="宋体"/>
                <w:kern w:val="0"/>
                <w:sz w:val="18"/>
                <w:szCs w:val="18"/>
                <w:lang w:val="en-US" w:eastAsia="zh-CN"/>
              </w:rPr>
              <w:t>10</w:t>
            </w:r>
            <w:r>
              <w:rPr>
                <w:rFonts w:hint="eastAsia" w:ascii="宋体" w:hAnsi="宋体" w:cs="宋体"/>
                <w:kern w:val="0"/>
                <w:sz w:val="18"/>
                <w:szCs w:val="18"/>
              </w:rPr>
              <w:t>分，深圳</w:t>
            </w:r>
            <w:r>
              <w:rPr>
                <w:rFonts w:hint="eastAsia" w:ascii="宋体" w:hAnsi="宋体" w:cs="宋体"/>
                <w:kern w:val="0"/>
                <w:sz w:val="18"/>
                <w:szCs w:val="18"/>
                <w:lang w:eastAsia="zh-CN"/>
              </w:rPr>
              <w:t>市内设立仓库</w:t>
            </w:r>
            <w:r>
              <w:rPr>
                <w:rFonts w:hint="eastAsia" w:ascii="宋体" w:hAnsi="宋体" w:cs="宋体"/>
                <w:kern w:val="0"/>
                <w:sz w:val="18"/>
                <w:szCs w:val="18"/>
              </w:rPr>
              <w:t>得</w:t>
            </w:r>
            <w:r>
              <w:rPr>
                <w:rFonts w:hint="eastAsia" w:ascii="宋体" w:hAnsi="宋体" w:cs="宋体"/>
                <w:kern w:val="0"/>
                <w:sz w:val="18"/>
                <w:szCs w:val="18"/>
                <w:lang w:val="en-US" w:eastAsia="zh-CN"/>
              </w:rPr>
              <w:t>5</w:t>
            </w:r>
            <w:r>
              <w:rPr>
                <w:rFonts w:hint="eastAsia" w:ascii="宋体" w:hAnsi="宋体" w:cs="宋体"/>
                <w:kern w:val="0"/>
                <w:sz w:val="18"/>
                <w:szCs w:val="18"/>
              </w:rPr>
              <w:t>分</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广东省内深圳市外得3分，其余不得分</w:t>
            </w:r>
            <w:r>
              <w:rPr>
                <w:rFonts w:hint="eastAsia" w:ascii="宋体" w:hAnsi="宋体" w:cs="宋体"/>
                <w:kern w:val="0"/>
                <w:sz w:val="18"/>
                <w:szCs w:val="18"/>
              </w:rPr>
              <w:t>。</w:t>
            </w: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4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w:t>
            </w:r>
            <w:r>
              <w:rPr>
                <w:rFonts w:hint="eastAsia" w:ascii="宋体" w:hAnsi="宋体" w:cs="宋体"/>
                <w:kern w:val="0"/>
                <w:sz w:val="18"/>
                <w:szCs w:val="18"/>
                <w:lang w:val="en-US" w:eastAsia="zh-CN"/>
              </w:rPr>
              <w:t>15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良</w:t>
            </w:r>
            <w:r>
              <w:rPr>
                <w:rFonts w:hint="eastAsia" w:ascii="宋体" w:hAnsi="宋体" w:cs="宋体"/>
                <w:kern w:val="0"/>
                <w:sz w:val="18"/>
                <w:szCs w:val="18"/>
                <w:lang w:val="en-US" w:eastAsia="zh-CN"/>
              </w:rPr>
              <w:t>10</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w:t>
            </w: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差</w:t>
            </w:r>
            <w:r>
              <w:rPr>
                <w:rFonts w:hint="eastAsia" w:ascii="宋体" w:hAnsi="宋体" w:cs="宋体"/>
                <w:kern w:val="0"/>
                <w:sz w:val="18"/>
                <w:szCs w:val="18"/>
                <w:lang w:val="en-US" w:eastAsia="zh-CN"/>
              </w:rPr>
              <w:t>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差</w:t>
            </w:r>
            <w:r>
              <w:rPr>
                <w:rFonts w:hint="eastAsia" w:ascii="宋体" w:hAnsi="宋体" w:cs="宋体"/>
                <w:kern w:val="0"/>
                <w:sz w:val="18"/>
                <w:szCs w:val="18"/>
              </w:rPr>
              <w:t>0分</w:t>
            </w:r>
          </w:p>
        </w:tc>
        <w:tc>
          <w:tcPr>
            <w:tcW w:w="1522" w:type="pct"/>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04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r>
    </w:tbl>
    <w:p>
      <w:pPr>
        <w:pStyle w:val="23"/>
        <w:numPr>
          <w:ilvl w:val="0"/>
          <w:numId w:val="0"/>
        </w:numPr>
        <w:spacing w:line="320" w:lineRule="exact"/>
        <w:ind w:leftChars="0"/>
        <w:jc w:val="both"/>
        <w:rPr>
          <w:rFonts w:hint="eastAsia"/>
          <w:b/>
          <w:sz w:val="32"/>
          <w:szCs w:val="32"/>
        </w:rPr>
      </w:pPr>
    </w:p>
    <w:p>
      <w:pPr>
        <w:pStyle w:val="23"/>
        <w:numPr>
          <w:ilvl w:val="0"/>
          <w:numId w:val="0"/>
        </w:numPr>
        <w:spacing w:line="320" w:lineRule="exact"/>
        <w:ind w:leftChars="0"/>
        <w:jc w:val="both"/>
        <w:rPr>
          <w:rFonts w:hint="eastAsia"/>
          <w:b/>
          <w:sz w:val="32"/>
          <w:szCs w:val="32"/>
        </w:rPr>
      </w:pPr>
    </w:p>
    <w:p>
      <w:pPr>
        <w:pStyle w:val="2"/>
        <w:spacing w:before="0" w:after="0"/>
        <w:jc w:val="left"/>
        <w:rPr>
          <w:rFonts w:hint="eastAsia" w:eastAsia="宋体"/>
          <w:lang w:eastAsia="zh-CN"/>
        </w:rPr>
      </w:pPr>
      <w:r>
        <w:rPr>
          <w:rFonts w:hint="eastAsia"/>
          <w:lang w:eastAsia="zh-CN"/>
        </w:rPr>
        <w:t>四、</w:t>
      </w:r>
      <w:r>
        <w:rPr>
          <w:rFonts w:hint="eastAsia"/>
        </w:rPr>
        <w:t>合同条款</w:t>
      </w:r>
      <w:r>
        <w:rPr>
          <w:rFonts w:hint="eastAsia" w:asciiTheme="majorEastAsia" w:hAnsiTheme="majorEastAsia" w:eastAsiaTheme="majorEastAsia" w:cstheme="majorEastAsia"/>
          <w:b/>
          <w:bCs/>
          <w:kern w:val="0"/>
          <w:sz w:val="32"/>
          <w:szCs w:val="32"/>
        </w:rPr>
        <w:t>（</w:t>
      </w:r>
      <w:r>
        <w:rPr>
          <w:rFonts w:hint="eastAsia" w:asciiTheme="majorEastAsia" w:hAnsiTheme="majorEastAsia" w:eastAsiaTheme="majorEastAsia" w:cstheme="majorEastAsia"/>
          <w:b/>
          <w:bCs/>
          <w:kern w:val="0"/>
          <w:sz w:val="32"/>
          <w:szCs w:val="32"/>
          <w:lang w:eastAsia="zh-CN"/>
        </w:rPr>
        <w:t>仅供参考</w:t>
      </w:r>
      <w:r>
        <w:rPr>
          <w:rFonts w:hint="eastAsia" w:asciiTheme="majorEastAsia" w:hAnsiTheme="majorEastAsia" w:eastAsiaTheme="majorEastAsia" w:cstheme="majorEastAsia"/>
          <w:b/>
          <w:bCs/>
          <w:kern w:val="0"/>
          <w:sz w:val="32"/>
          <w:szCs w:val="32"/>
        </w:rPr>
        <w:t>）</w:t>
      </w:r>
    </w:p>
    <w:p>
      <w:pPr>
        <w:adjustRightInd w:val="0"/>
        <w:snapToGrid w:val="0"/>
        <w:spacing w:after="60" w:line="360" w:lineRule="auto"/>
        <w:jc w:val="center"/>
        <w:rPr>
          <w:rFonts w:hint="eastAsia"/>
          <w:b/>
          <w:snapToGrid w:val="0"/>
          <w:kern w:val="0"/>
          <w:sz w:val="24"/>
        </w:rPr>
      </w:pPr>
      <w:r>
        <w:rPr>
          <w:rFonts w:hint="eastAsia"/>
          <w:b/>
          <w:snapToGrid w:val="0"/>
          <w:kern w:val="0"/>
          <w:sz w:val="24"/>
        </w:rPr>
        <w:t>（拟签订的合同文本）</w:t>
      </w:r>
    </w:p>
    <w:p>
      <w:pPr>
        <w:jc w:val="center"/>
        <w:rPr>
          <w:b/>
          <w:szCs w:val="21"/>
        </w:rPr>
      </w:pPr>
      <w:r>
        <w:rPr>
          <w:rFonts w:hint="eastAsia" w:ascii="宋体" w:hAnsi="宋体" w:cs="宋体"/>
          <w:b/>
          <w:sz w:val="24"/>
          <w:szCs w:val="21"/>
        </w:rPr>
        <w:t>合同通用条款</w:t>
      </w:r>
    </w:p>
    <w:p>
      <w:pPr>
        <w:pStyle w:val="6"/>
        <w:rPr>
          <w:rFonts w:hint="default" w:eastAsia="宋体"/>
          <w:lang w:val="en-US" w:eastAsia="zh-CN"/>
        </w:rPr>
      </w:pPr>
    </w:p>
    <w:p>
      <w:pPr>
        <w:pStyle w:val="8"/>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w:t>
      </w:r>
      <w:r>
        <w:rPr>
          <w:rFonts w:hint="eastAsia" w:asciiTheme="minorEastAsia" w:hAnsiTheme="minorEastAsia"/>
          <w:szCs w:val="21"/>
          <w:lang w:eastAsia="zh-CN"/>
        </w:rPr>
        <w:t>达</w:t>
      </w:r>
      <w:r>
        <w:rPr>
          <w:rFonts w:asciiTheme="minorEastAsia" w:hAnsiTheme="minorEastAsia"/>
          <w:szCs w:val="21"/>
        </w:rPr>
        <w:t>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5.2乙方应保证其提供的货物不存在任何未曾向甲方透露的担保物权，如抵押权、质押权、留置权等。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hint="eastAsia" w:asciiTheme="minorEastAsia" w:hAnsiTheme="minorEastAsia"/>
          <w:szCs w:val="21"/>
        </w:rPr>
        <w:t>元质量保证金，也可以采用支票或者甲方认可的银行出具的保函。质量保证金应在合同签订之日起日内一次性支付给甲方。验收合格后日内，甲方一次性将质量保证金无息退还给乙方。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w:t>
      </w:r>
      <w:r>
        <w:rPr>
          <w:rFonts w:hint="eastAsia" w:asciiTheme="minorEastAsia" w:hAnsiTheme="minorEastAsia"/>
          <w:szCs w:val="21"/>
          <w:lang w:eastAsia="zh-CN"/>
        </w:rPr>
        <w:t>的</w:t>
      </w:r>
      <w:r>
        <w:rPr>
          <w:rFonts w:hint="eastAsia" w:asciiTheme="minorEastAsia" w:hAnsiTheme="minorEastAsia"/>
          <w:szCs w:val="21"/>
        </w:rPr>
        <w:t>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8"/>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tabs>
          <w:tab w:val="left" w:pos="1839"/>
        </w:tabs>
        <w:bidi w:val="0"/>
        <w:jc w:val="left"/>
        <w:rPr>
          <w:lang w:val="en-US" w:eastAsia="zh-CN"/>
        </w:rPr>
      </w:pPr>
    </w:p>
    <w:sectPr>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72976F-AE8F-49E0-ADA9-F5A2C0A9FEF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3DF2224-D189-4859-AB23-8E9602B64E14}"/>
  </w:font>
  <w:font w:name="H Yb 2gj">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embedRegular r:id="rId3" w:fontKey="{893260E6-8736-4DBA-96C9-60558A6B0431}"/>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embedRegular r:id="rId4" w:fontKey="{F7A4286C-613D-461F-944F-711DC93F7E9E}"/>
  </w:font>
  <w:font w:name="方正小标宋简体">
    <w:panose1 w:val="02000000000000000000"/>
    <w:charset w:val="86"/>
    <w:family w:val="script"/>
    <w:pitch w:val="default"/>
    <w:sig w:usb0="00000001" w:usb1="08000000" w:usb2="00000000" w:usb3="00000000" w:csb0="00040000" w:csb1="00000000"/>
    <w:embedRegular r:id="rId5" w:fontKey="{96A51E2A-13E7-43CC-8FDF-F5F15190FD6C}"/>
  </w:font>
  <w:font w:name="楷体_GB2312">
    <w:altName w:val="楷体"/>
    <w:panose1 w:val="02010609030101010101"/>
    <w:charset w:val="86"/>
    <w:family w:val="modern"/>
    <w:pitch w:val="default"/>
    <w:sig w:usb0="00000000" w:usb1="00000000" w:usb2="00000000" w:usb3="00000000" w:csb0="00040000" w:csb1="00000000"/>
    <w:embedRegular r:id="rId6" w:fontKey="{2FDB840F-1462-4069-833D-9A0308464E58}"/>
  </w:font>
  <w:font w:name="Helvetica">
    <w:altName w:val="Arial"/>
    <w:panose1 w:val="00000000000000000000"/>
    <w:charset w:val="00"/>
    <w:family w:val="auto"/>
    <w:pitch w:val="default"/>
    <w:sig w:usb0="00000000" w:usb1="00000000" w:usb2="00000000" w:usb3="00000000" w:csb0="00000000" w:csb1="00000000"/>
    <w:embedRegular r:id="rId7" w:fontKey="{FF11967A-A69F-4A6E-A6D6-EEE26F8FFB5D}"/>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6776A3"/>
    <w:multiLevelType w:val="singleLevel"/>
    <w:tmpl w:val="AC6776A3"/>
    <w:lvl w:ilvl="0" w:tentative="0">
      <w:start w:val="1"/>
      <w:numFmt w:val="chineseCounting"/>
      <w:suff w:val="nothing"/>
      <w:lvlText w:val="%1、"/>
      <w:lvlJc w:val="left"/>
      <w:rPr>
        <w:rFonts w:hint="eastAsia"/>
      </w:rPr>
    </w:lvl>
  </w:abstractNum>
  <w:abstractNum w:abstractNumId="1">
    <w:nsid w:val="EE8C308A"/>
    <w:multiLevelType w:val="singleLevel"/>
    <w:tmpl w:val="EE8C308A"/>
    <w:lvl w:ilvl="0" w:tentative="0">
      <w:start w:val="4"/>
      <w:numFmt w:val="decimal"/>
      <w:suff w:val="nothing"/>
      <w:lvlText w:val="（%1）"/>
      <w:lvlJc w:val="left"/>
    </w:lvl>
  </w:abstractNum>
  <w:abstractNum w:abstractNumId="2">
    <w:nsid w:val="44ED23F4"/>
    <w:multiLevelType w:val="singleLevel"/>
    <w:tmpl w:val="44ED23F4"/>
    <w:lvl w:ilvl="0" w:tentative="0">
      <w:start w:val="1"/>
      <w:numFmt w:val="chineseCounting"/>
      <w:suff w:val="nothing"/>
      <w:lvlText w:val="%1、"/>
      <w:lvlJc w:val="left"/>
      <w:rPr>
        <w:rFonts w:hint="eastAsia"/>
      </w:rPr>
    </w:lvl>
  </w:abstractNum>
  <w:abstractNum w:abstractNumId="3">
    <w:nsid w:val="7EEA7A6D"/>
    <w:multiLevelType w:val="singleLevel"/>
    <w:tmpl w:val="7EEA7A6D"/>
    <w:lvl w:ilvl="0" w:tentative="0">
      <w:start w:val="1"/>
      <w:numFmt w:val="decimal"/>
      <w:lvlText w:val="%1."/>
      <w:lvlJc w:val="left"/>
      <w:pPr>
        <w:tabs>
          <w:tab w:val="left" w:pos="312"/>
        </w:tabs>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ZmFiZjU4OTczNTI5NmUwMzA4OWZmNGQyNWZmMDI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76307"/>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E1BF3"/>
    <w:rsid w:val="00BF153B"/>
    <w:rsid w:val="00C2492C"/>
    <w:rsid w:val="00C33CA7"/>
    <w:rsid w:val="00C545A1"/>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C357ED"/>
    <w:rsid w:val="02DA1D28"/>
    <w:rsid w:val="036A4909"/>
    <w:rsid w:val="03925388"/>
    <w:rsid w:val="03E80687"/>
    <w:rsid w:val="045A3810"/>
    <w:rsid w:val="04C0137C"/>
    <w:rsid w:val="05832C09"/>
    <w:rsid w:val="05E0453E"/>
    <w:rsid w:val="06F61A7D"/>
    <w:rsid w:val="081B13AB"/>
    <w:rsid w:val="084B1C29"/>
    <w:rsid w:val="09F15C31"/>
    <w:rsid w:val="0A310FDA"/>
    <w:rsid w:val="0AF26B57"/>
    <w:rsid w:val="0CE3566F"/>
    <w:rsid w:val="0D72563D"/>
    <w:rsid w:val="0E256A4A"/>
    <w:rsid w:val="0E620EE2"/>
    <w:rsid w:val="0E6F41E3"/>
    <w:rsid w:val="0EC23417"/>
    <w:rsid w:val="0EC67C0D"/>
    <w:rsid w:val="0EEA2F23"/>
    <w:rsid w:val="0F243DDF"/>
    <w:rsid w:val="0F5A654A"/>
    <w:rsid w:val="100732BC"/>
    <w:rsid w:val="10461BB8"/>
    <w:rsid w:val="108F20AC"/>
    <w:rsid w:val="10AC1DFC"/>
    <w:rsid w:val="11691807"/>
    <w:rsid w:val="11957EC6"/>
    <w:rsid w:val="11B960F1"/>
    <w:rsid w:val="122D3AC4"/>
    <w:rsid w:val="12805CE5"/>
    <w:rsid w:val="128D4839"/>
    <w:rsid w:val="13995D87"/>
    <w:rsid w:val="13A81B33"/>
    <w:rsid w:val="141B27F1"/>
    <w:rsid w:val="146641E8"/>
    <w:rsid w:val="147A532B"/>
    <w:rsid w:val="15590BB0"/>
    <w:rsid w:val="161C4232"/>
    <w:rsid w:val="164662C8"/>
    <w:rsid w:val="16AD36D6"/>
    <w:rsid w:val="16C95D7D"/>
    <w:rsid w:val="17EB3E3D"/>
    <w:rsid w:val="18173C84"/>
    <w:rsid w:val="186B06AC"/>
    <w:rsid w:val="19B17A41"/>
    <w:rsid w:val="1A0E4CA6"/>
    <w:rsid w:val="1A5D7508"/>
    <w:rsid w:val="1A89451A"/>
    <w:rsid w:val="1AB01369"/>
    <w:rsid w:val="1AF404B4"/>
    <w:rsid w:val="1C662919"/>
    <w:rsid w:val="1D694F1B"/>
    <w:rsid w:val="1D6A1F13"/>
    <w:rsid w:val="1E563025"/>
    <w:rsid w:val="1FFD700C"/>
    <w:rsid w:val="20A807D4"/>
    <w:rsid w:val="22513B6F"/>
    <w:rsid w:val="24097F7B"/>
    <w:rsid w:val="243C79EA"/>
    <w:rsid w:val="24C7565A"/>
    <w:rsid w:val="25437C0F"/>
    <w:rsid w:val="25BA1937"/>
    <w:rsid w:val="26663961"/>
    <w:rsid w:val="26E214A3"/>
    <w:rsid w:val="2767173F"/>
    <w:rsid w:val="276943B2"/>
    <w:rsid w:val="277315B0"/>
    <w:rsid w:val="28FC2868"/>
    <w:rsid w:val="290556B4"/>
    <w:rsid w:val="291B3661"/>
    <w:rsid w:val="2A2839CE"/>
    <w:rsid w:val="2B101769"/>
    <w:rsid w:val="2B5A4552"/>
    <w:rsid w:val="2BAB062C"/>
    <w:rsid w:val="2CEE2624"/>
    <w:rsid w:val="2DA15D2F"/>
    <w:rsid w:val="2DDA2D1B"/>
    <w:rsid w:val="2ED70D0E"/>
    <w:rsid w:val="2EF53ED2"/>
    <w:rsid w:val="2F136BB1"/>
    <w:rsid w:val="2F6D73BE"/>
    <w:rsid w:val="2FFE70AB"/>
    <w:rsid w:val="306D4751"/>
    <w:rsid w:val="308A2EA8"/>
    <w:rsid w:val="30B348C3"/>
    <w:rsid w:val="30BB6ADC"/>
    <w:rsid w:val="31027C02"/>
    <w:rsid w:val="33CA5530"/>
    <w:rsid w:val="347F6565"/>
    <w:rsid w:val="354F1186"/>
    <w:rsid w:val="356E62BA"/>
    <w:rsid w:val="35814314"/>
    <w:rsid w:val="36830867"/>
    <w:rsid w:val="36967D4F"/>
    <w:rsid w:val="37390CEE"/>
    <w:rsid w:val="37CF1670"/>
    <w:rsid w:val="387B5A3F"/>
    <w:rsid w:val="38A071A7"/>
    <w:rsid w:val="3A5C6582"/>
    <w:rsid w:val="3A675C6A"/>
    <w:rsid w:val="3B2052A8"/>
    <w:rsid w:val="3B723017"/>
    <w:rsid w:val="3BB30E90"/>
    <w:rsid w:val="3BB44B5F"/>
    <w:rsid w:val="3C46220A"/>
    <w:rsid w:val="3C937993"/>
    <w:rsid w:val="3D581B9C"/>
    <w:rsid w:val="3D7E5628"/>
    <w:rsid w:val="3D804E02"/>
    <w:rsid w:val="3E850321"/>
    <w:rsid w:val="3F9E1D54"/>
    <w:rsid w:val="401F17A1"/>
    <w:rsid w:val="40CB60A0"/>
    <w:rsid w:val="427E13A8"/>
    <w:rsid w:val="42C7547B"/>
    <w:rsid w:val="43BA09C3"/>
    <w:rsid w:val="44790D1E"/>
    <w:rsid w:val="44C164DB"/>
    <w:rsid w:val="44EF5EC4"/>
    <w:rsid w:val="45B8049E"/>
    <w:rsid w:val="45FB45B0"/>
    <w:rsid w:val="45FD1CF9"/>
    <w:rsid w:val="4646736E"/>
    <w:rsid w:val="46937EBD"/>
    <w:rsid w:val="46F846DA"/>
    <w:rsid w:val="48274C8F"/>
    <w:rsid w:val="48DD0570"/>
    <w:rsid w:val="4A303A38"/>
    <w:rsid w:val="4A610B4B"/>
    <w:rsid w:val="4A782462"/>
    <w:rsid w:val="4C0A4C58"/>
    <w:rsid w:val="4C561BFF"/>
    <w:rsid w:val="4C654FF4"/>
    <w:rsid w:val="4CAE696C"/>
    <w:rsid w:val="4D5D39D3"/>
    <w:rsid w:val="4DBC04A6"/>
    <w:rsid w:val="4E392E7F"/>
    <w:rsid w:val="4EAF7C7E"/>
    <w:rsid w:val="4EC20172"/>
    <w:rsid w:val="4EF8646D"/>
    <w:rsid w:val="4FFC461A"/>
    <w:rsid w:val="500F6E86"/>
    <w:rsid w:val="501B1F93"/>
    <w:rsid w:val="50227C85"/>
    <w:rsid w:val="51A44449"/>
    <w:rsid w:val="51E67893"/>
    <w:rsid w:val="539D11A0"/>
    <w:rsid w:val="54011E59"/>
    <w:rsid w:val="543B794F"/>
    <w:rsid w:val="54C67A54"/>
    <w:rsid w:val="558A38DC"/>
    <w:rsid w:val="55B75A88"/>
    <w:rsid w:val="56BE6D1E"/>
    <w:rsid w:val="56C81624"/>
    <w:rsid w:val="57EA040F"/>
    <w:rsid w:val="58A75790"/>
    <w:rsid w:val="58ED2A7C"/>
    <w:rsid w:val="5B4973B1"/>
    <w:rsid w:val="5BFF5F24"/>
    <w:rsid w:val="5C023C3D"/>
    <w:rsid w:val="5C153BB3"/>
    <w:rsid w:val="5D5A1089"/>
    <w:rsid w:val="5E0E7049"/>
    <w:rsid w:val="5E374CA8"/>
    <w:rsid w:val="5E425200"/>
    <w:rsid w:val="5F004CBA"/>
    <w:rsid w:val="5F2C6FD3"/>
    <w:rsid w:val="60ED6DD6"/>
    <w:rsid w:val="610647C6"/>
    <w:rsid w:val="62235498"/>
    <w:rsid w:val="627C1233"/>
    <w:rsid w:val="62EB5430"/>
    <w:rsid w:val="631B3DC6"/>
    <w:rsid w:val="63252F20"/>
    <w:rsid w:val="6328380F"/>
    <w:rsid w:val="635A5A10"/>
    <w:rsid w:val="647D4CC7"/>
    <w:rsid w:val="65880E03"/>
    <w:rsid w:val="65BF5849"/>
    <w:rsid w:val="660C1CCE"/>
    <w:rsid w:val="662231D4"/>
    <w:rsid w:val="664663E8"/>
    <w:rsid w:val="66794763"/>
    <w:rsid w:val="674C1080"/>
    <w:rsid w:val="6812522B"/>
    <w:rsid w:val="68BE4527"/>
    <w:rsid w:val="69931944"/>
    <w:rsid w:val="69A235C0"/>
    <w:rsid w:val="6A3F4898"/>
    <w:rsid w:val="6AB26DFA"/>
    <w:rsid w:val="6C7B0FD1"/>
    <w:rsid w:val="6DCD409B"/>
    <w:rsid w:val="6E553663"/>
    <w:rsid w:val="6E676DE8"/>
    <w:rsid w:val="6F307BB0"/>
    <w:rsid w:val="6F5350B5"/>
    <w:rsid w:val="6F5D510B"/>
    <w:rsid w:val="6FFE038C"/>
    <w:rsid w:val="71947ED4"/>
    <w:rsid w:val="71A5098C"/>
    <w:rsid w:val="722F5C6F"/>
    <w:rsid w:val="72C72385"/>
    <w:rsid w:val="735173D6"/>
    <w:rsid w:val="7386251A"/>
    <w:rsid w:val="738B58D2"/>
    <w:rsid w:val="73B378DD"/>
    <w:rsid w:val="74DC1386"/>
    <w:rsid w:val="75236970"/>
    <w:rsid w:val="75D37D5C"/>
    <w:rsid w:val="766F0203"/>
    <w:rsid w:val="76BE496D"/>
    <w:rsid w:val="77446249"/>
    <w:rsid w:val="781B6892"/>
    <w:rsid w:val="79FE3DB9"/>
    <w:rsid w:val="7B130AA1"/>
    <w:rsid w:val="7C696F04"/>
    <w:rsid w:val="7C884E48"/>
    <w:rsid w:val="7DBF07B6"/>
    <w:rsid w:val="7E5E11FE"/>
    <w:rsid w:val="7F170D81"/>
    <w:rsid w:val="7F291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autoRedefine/>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paragraph" w:styleId="4">
    <w:name w:val="heading 2"/>
    <w:basedOn w:val="1"/>
    <w:next w:val="1"/>
    <w:link w:val="22"/>
    <w:autoRedefine/>
    <w:qFormat/>
    <w:uiPriority w:val="0"/>
    <w:pPr>
      <w:widowControl/>
      <w:adjustRightInd w:val="0"/>
      <w:snapToGrid w:val="0"/>
      <w:spacing w:line="360" w:lineRule="auto"/>
      <w:jc w:val="center"/>
      <w:outlineLvl w:val="1"/>
    </w:pPr>
    <w:rPr>
      <w:rFonts w:hAnsi="Arial"/>
      <w:b/>
      <w:kern w:val="0"/>
      <w:sz w:val="32"/>
    </w:rPr>
  </w:style>
  <w:style w:type="paragraph" w:styleId="3">
    <w:name w:val="heading 3"/>
    <w:basedOn w:val="1"/>
    <w:next w:val="1"/>
    <w:autoRedefine/>
    <w:qFormat/>
    <w:uiPriority w:val="0"/>
    <w:pPr>
      <w:keepNext/>
      <w:keepLines/>
      <w:spacing w:before="260" w:after="260" w:line="416" w:lineRule="auto"/>
      <w:jc w:val="left"/>
      <w:outlineLvl w:val="2"/>
    </w:pPr>
    <w:rPr>
      <w:b/>
      <w:bCs/>
      <w:sz w:val="24"/>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index 6"/>
    <w:basedOn w:val="1"/>
    <w:next w:val="1"/>
    <w:autoRedefine/>
    <w:qFormat/>
    <w:uiPriority w:val="0"/>
    <w:pPr>
      <w:tabs>
        <w:tab w:val="left" w:pos="426"/>
      </w:tabs>
      <w:ind w:left="2100"/>
    </w:pPr>
  </w:style>
  <w:style w:type="paragraph" w:styleId="6">
    <w:name w:val="Body Text"/>
    <w:basedOn w:val="1"/>
    <w:next w:val="7"/>
    <w:autoRedefine/>
    <w:qFormat/>
    <w:uiPriority w:val="0"/>
    <w:pPr>
      <w:spacing w:after="120"/>
    </w:pPr>
  </w:style>
  <w:style w:type="paragraph" w:customStyle="1" w:styleId="7">
    <w:name w:val="Default"/>
    <w:next w:val="5"/>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styleId="8">
    <w:name w:val="Plain Text"/>
    <w:basedOn w:val="1"/>
    <w:link w:val="20"/>
    <w:autoRedefine/>
    <w:qFormat/>
    <w:uiPriority w:val="0"/>
    <w:rPr>
      <w:rFonts w:ascii="宋体" w:hAnsi="Courier New" w:eastAsiaTheme="minorEastAsia" w:cstheme="minorBidi"/>
      <w:szCs w:val="20"/>
    </w:rPr>
  </w:style>
  <w:style w:type="paragraph" w:styleId="9">
    <w:name w:val="footer"/>
    <w:basedOn w:val="1"/>
    <w:link w:val="19"/>
    <w:autoRedefine/>
    <w:unhideWhenUsed/>
    <w:qFormat/>
    <w:uiPriority w:val="99"/>
    <w:pPr>
      <w:tabs>
        <w:tab w:val="center" w:pos="4153"/>
        <w:tab w:val="right" w:pos="8306"/>
      </w:tabs>
      <w:snapToGrid w:val="0"/>
      <w:jc w:val="left"/>
    </w:pPr>
    <w:rPr>
      <w:sz w:val="18"/>
      <w:szCs w:val="18"/>
    </w:rPr>
  </w:style>
  <w:style w:type="paragraph" w:styleId="10">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autoRedefine/>
    <w:qFormat/>
    <w:uiPriority w:val="0"/>
    <w:rPr>
      <w:color w:val="0000FF"/>
      <w:u w:val="single"/>
    </w:rPr>
  </w:style>
  <w:style w:type="paragraph" w:customStyle="1" w:styleId="16">
    <w:name w:val="_Style 1"/>
    <w:basedOn w:val="1"/>
    <w:autoRedefine/>
    <w:qFormat/>
    <w:uiPriority w:val="99"/>
    <w:pPr>
      <w:ind w:firstLine="420" w:firstLineChars="200"/>
    </w:pPr>
  </w:style>
  <w:style w:type="paragraph" w:customStyle="1" w:styleId="17">
    <w:name w:val="表格文字"/>
    <w:basedOn w:val="1"/>
    <w:autoRedefine/>
    <w:qFormat/>
    <w:uiPriority w:val="0"/>
    <w:pPr>
      <w:spacing w:before="25" w:after="25" w:line="240" w:lineRule="auto"/>
      <w:ind w:firstLine="0"/>
      <w:jc w:val="left"/>
    </w:pPr>
    <w:rPr>
      <w:bCs/>
      <w:spacing w:val="10"/>
      <w:kern w:val="0"/>
      <w:sz w:val="24"/>
    </w:rPr>
  </w:style>
  <w:style w:type="character" w:customStyle="1" w:styleId="18">
    <w:name w:val="页眉 Char"/>
    <w:basedOn w:val="14"/>
    <w:link w:val="10"/>
    <w:autoRedefine/>
    <w:qFormat/>
    <w:uiPriority w:val="99"/>
    <w:rPr>
      <w:sz w:val="18"/>
      <w:szCs w:val="18"/>
    </w:rPr>
  </w:style>
  <w:style w:type="character" w:customStyle="1" w:styleId="19">
    <w:name w:val="页脚 Char"/>
    <w:basedOn w:val="14"/>
    <w:link w:val="9"/>
    <w:autoRedefine/>
    <w:qFormat/>
    <w:uiPriority w:val="99"/>
    <w:rPr>
      <w:sz w:val="18"/>
      <w:szCs w:val="18"/>
    </w:rPr>
  </w:style>
  <w:style w:type="character" w:customStyle="1" w:styleId="20">
    <w:name w:val="纯文本 Char"/>
    <w:basedOn w:val="14"/>
    <w:link w:val="8"/>
    <w:autoRedefine/>
    <w:qFormat/>
    <w:uiPriority w:val="0"/>
    <w:rPr>
      <w:rFonts w:ascii="宋体" w:hAnsi="Courier New"/>
      <w:szCs w:val="20"/>
    </w:rPr>
  </w:style>
  <w:style w:type="paragraph" w:customStyle="1" w:styleId="21">
    <w:name w:val="表格"/>
    <w:basedOn w:val="1"/>
    <w:autoRedefine/>
    <w:qFormat/>
    <w:uiPriority w:val="0"/>
    <w:pPr>
      <w:spacing w:line="360" w:lineRule="auto"/>
    </w:pPr>
    <w:rPr>
      <w:rFonts w:ascii="仿宋_GB2312" w:hAnsi="宋体" w:eastAsia="仿宋_GB2312" w:cstheme="minorBidi"/>
      <w:bCs/>
      <w:color w:val="333333"/>
      <w:kern w:val="0"/>
      <w:sz w:val="28"/>
    </w:rPr>
  </w:style>
  <w:style w:type="character" w:customStyle="1" w:styleId="22">
    <w:name w:val="标题 2 Char"/>
    <w:basedOn w:val="14"/>
    <w:link w:val="4"/>
    <w:autoRedefine/>
    <w:qFormat/>
    <w:uiPriority w:val="0"/>
    <w:rPr>
      <w:rFonts w:ascii="Times New Roman" w:hAnsi="Arial" w:eastAsia="宋体" w:cs="Times New Roman"/>
      <w:b/>
      <w:kern w:val="0"/>
      <w:sz w:val="32"/>
      <w:szCs w:val="24"/>
    </w:rPr>
  </w:style>
  <w:style w:type="paragraph" w:styleId="23">
    <w:name w:val="List Paragraph"/>
    <w:basedOn w:val="1"/>
    <w:autoRedefine/>
    <w:qFormat/>
    <w:uiPriority w:val="34"/>
    <w:pPr>
      <w:ind w:firstLine="420" w:firstLineChars="200"/>
    </w:pPr>
  </w:style>
  <w:style w:type="paragraph" w:customStyle="1" w:styleId="24">
    <w:name w:val="文档正文"/>
    <w:basedOn w:val="1"/>
    <w:autoRedefine/>
    <w:qFormat/>
    <w:uiPriority w:val="99"/>
    <w:pPr>
      <w:adjustRightInd w:val="0"/>
      <w:spacing w:line="480" w:lineRule="atLeast"/>
      <w:ind w:firstLine="567" w:firstLineChars="200"/>
      <w:textAlignment w:val="baseline"/>
    </w:pPr>
    <w:rPr>
      <w:rFonts w:ascii="长城仿宋"/>
      <w:kern w:val="0"/>
      <w:szCs w:val="20"/>
    </w:rPr>
  </w:style>
  <w:style w:type="character" w:customStyle="1" w:styleId="25">
    <w:name w:val="font11"/>
    <w:basedOn w:val="14"/>
    <w:autoRedefine/>
    <w:qFormat/>
    <w:uiPriority w:val="0"/>
    <w:rPr>
      <w:rFonts w:hint="default" w:ascii="Times New Roman" w:hAnsi="Times New Roman" w:cs="Times New Roman"/>
      <w:b/>
      <w:bCs/>
      <w:color w:val="000000"/>
      <w:sz w:val="26"/>
      <w:szCs w:val="26"/>
      <w:u w:val="none"/>
    </w:rPr>
  </w:style>
  <w:style w:type="character" w:customStyle="1" w:styleId="26">
    <w:name w:val="font31"/>
    <w:basedOn w:val="14"/>
    <w:autoRedefine/>
    <w:qFormat/>
    <w:uiPriority w:val="0"/>
    <w:rPr>
      <w:rFonts w:hint="eastAsia" w:ascii="宋体" w:hAnsi="宋体" w:eastAsia="宋体" w:cs="宋体"/>
      <w:b/>
      <w:bCs/>
      <w:color w:val="000000"/>
      <w:sz w:val="26"/>
      <w:szCs w:val="26"/>
      <w:u w:val="none"/>
    </w:rPr>
  </w:style>
  <w:style w:type="character" w:customStyle="1" w:styleId="27">
    <w:name w:val="font21"/>
    <w:basedOn w:val="14"/>
    <w:autoRedefine/>
    <w:qFormat/>
    <w:uiPriority w:val="0"/>
    <w:rPr>
      <w:rFonts w:hint="default" w:ascii="Times New Roman" w:hAnsi="Times New Roman" w:cs="Times New Roman"/>
      <w:color w:val="000000"/>
      <w:sz w:val="20"/>
      <w:szCs w:val="20"/>
      <w:u w:val="none"/>
    </w:rPr>
  </w:style>
  <w:style w:type="character" w:customStyle="1" w:styleId="28">
    <w:name w:val="font01"/>
    <w:basedOn w:val="14"/>
    <w:autoRedefine/>
    <w:qFormat/>
    <w:uiPriority w:val="0"/>
    <w:rPr>
      <w:rFonts w:hint="eastAsia" w:ascii="宋体" w:hAnsi="宋体" w:eastAsia="宋体" w:cs="宋体"/>
      <w:color w:val="FF0000"/>
      <w:sz w:val="20"/>
      <w:szCs w:val="20"/>
      <w:u w:val="none"/>
    </w:rPr>
  </w:style>
  <w:style w:type="character" w:customStyle="1" w:styleId="29">
    <w:name w:val="font51"/>
    <w:basedOn w:val="14"/>
    <w:autoRedefine/>
    <w:qFormat/>
    <w:uiPriority w:val="0"/>
    <w:rPr>
      <w:rFonts w:hint="eastAsia" w:ascii="宋体" w:hAnsi="宋体" w:eastAsia="宋体" w:cs="宋体"/>
      <w:color w:val="000000"/>
      <w:sz w:val="20"/>
      <w:szCs w:val="20"/>
      <w:u w:val="none"/>
    </w:rPr>
  </w:style>
  <w:style w:type="character" w:customStyle="1" w:styleId="30">
    <w:name w:val="font61"/>
    <w:basedOn w:val="14"/>
    <w:autoRedefine/>
    <w:qFormat/>
    <w:uiPriority w:val="0"/>
    <w:rPr>
      <w:rFonts w:hint="eastAsia" w:ascii="宋体" w:hAnsi="宋体" w:eastAsia="宋体" w:cs="宋体"/>
      <w:b/>
      <w:bCs/>
      <w:color w:val="000000"/>
      <w:sz w:val="22"/>
      <w:szCs w:val="22"/>
      <w:u w:val="none"/>
    </w:rPr>
  </w:style>
  <w:style w:type="character" w:customStyle="1" w:styleId="31">
    <w:name w:val="font81"/>
    <w:basedOn w:val="14"/>
    <w:autoRedefine/>
    <w:qFormat/>
    <w:uiPriority w:val="0"/>
    <w:rPr>
      <w:rFonts w:ascii="微软雅黑" w:hAnsi="微软雅黑" w:eastAsia="微软雅黑" w:cs="微软雅黑"/>
      <w:color w:val="000000"/>
      <w:sz w:val="18"/>
      <w:szCs w:val="18"/>
      <w:u w:val="none"/>
    </w:rPr>
  </w:style>
  <w:style w:type="paragraph" w:customStyle="1" w:styleId="32">
    <w:name w:val="纯文本1"/>
    <w:basedOn w:val="1"/>
    <w:autoRedefine/>
    <w:qFormat/>
    <w:uiPriority w:val="0"/>
    <w:rPr>
      <w:rFonts w:ascii="宋体" w:hAnsi="Courier New"/>
      <w:szCs w:val="20"/>
    </w:rPr>
  </w:style>
  <w:style w:type="character" w:customStyle="1" w:styleId="33">
    <w:name w:val="font101"/>
    <w:basedOn w:val="14"/>
    <w:autoRedefine/>
    <w:qFormat/>
    <w:uiPriority w:val="0"/>
    <w:rPr>
      <w:rFonts w:hint="eastAsia" w:ascii="宋体" w:hAnsi="宋体" w:eastAsia="宋体" w:cs="宋体"/>
      <w:color w:val="000000"/>
      <w:sz w:val="20"/>
      <w:szCs w:val="20"/>
      <w:u w:val="none"/>
    </w:rPr>
  </w:style>
  <w:style w:type="character" w:customStyle="1" w:styleId="34">
    <w:name w:val="font71"/>
    <w:basedOn w:val="14"/>
    <w:autoRedefine/>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52</Pages>
  <Words>17332</Words>
  <Characters>20823</Characters>
  <Lines>64</Lines>
  <Paragraphs>18</Paragraphs>
  <TotalTime>31</TotalTime>
  <ScaleCrop>false</ScaleCrop>
  <LinksUpToDate>false</LinksUpToDate>
  <CharactersWithSpaces>21711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admin</cp:lastModifiedBy>
  <cp:lastPrinted>2020-11-18T09:00:00Z</cp:lastPrinted>
  <dcterms:modified xsi:type="dcterms:W3CDTF">2024-04-12T06:53:23Z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59B8A9F356DE4DC8AC9DCE38084F7E8B_13</vt:lpwstr>
  </property>
  <property fmtid="{D5CDD505-2E9C-101B-9397-08002B2CF9AE}" pid="4" name="commondata">
    <vt:lpwstr>eyJoZGlkIjoiMTc3ZDYxZWIyMzU3ZTQ5Mzc1Y2ViMjBlY2MyYWQ5OGIifQ==</vt:lpwstr>
  </property>
</Properties>
</file>