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XM2024029</w:t>
      </w:r>
      <w:r>
        <w:rPr>
          <w:rFonts w:hint="eastAsia"/>
          <w:b/>
          <w:sz w:val="52"/>
          <w:szCs w:val="52"/>
          <w:lang w:val="en-US" w:eastAsia="zh-CN"/>
        </w:rPr>
        <w:t>9</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根据规定，我院近期将对一批医用专科材料进行院内公开招标，欢迎符合资质要求的供应商积极参加与竞争。</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ind w:firstLine="480" w:firstLineChars="200"/>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（一）报名时间：详见公告。</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12"/>
        <w:tblW w:w="5051" w:type="pct"/>
        <w:tblInd w:w="-1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9"/>
        <w:gridCol w:w="631"/>
        <w:gridCol w:w="3279"/>
        <w:gridCol w:w="3779"/>
        <w:gridCol w:w="935"/>
        <w:gridCol w:w="987"/>
        <w:gridCol w:w="909"/>
        <w:gridCol w:w="870"/>
        <w:gridCol w:w="481"/>
        <w:gridCol w:w="809"/>
        <w:gridCol w:w="971"/>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包类</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（如：使用功能）</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最高限价单位</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本次采购周期需求量</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采购总金额（支付上限）</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是否需设置阳光平台采购为资格准入（是/否）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使用科室</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淋巴细胞亚群检测CD3-FITC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适用于体外检测人体生物标本中CD3的表达，为医师提供诊断的辅助信息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淋巴细胞亚群检测CD4-PC7</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适用于体外检测人体生物标本中CD4的表达，为医师提供诊断的辅助信息。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淋巴细胞亚群检测CD8-AC7</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适用于体外检测人体生物标本中CD8的表达，为医师提供诊断的辅助信息。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白细胞分化抗原CD19检测试剂盒（APC）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适用于体外检测人体生物标本中CD19检测，为医师提供诊断的辅助信息。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37440.00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淋巴细胞亚群检测CD16-PE</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适用于检测人体生物标本中CD16的表达，为医师提供诊断的辅助信息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淋巴细胞亚群检测CD56-PE</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适用于检测人体生物标本中CD56的表达，为医师提供诊断的辅助信息。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淋巴细胞亚群检测CD45-Percp</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适用于检测人体生物标本中CD45的表达，为医师提供诊断的辅助信息。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CD25-APC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适用于检测人体生物标本中CD25的表达，为医师提供诊断的辅助信息。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淋巴细胞亚群检测CD127-PE</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适用来检测人体生物标本中CD127的表达，为医师提供诊断的辅助信息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淋巴细胞亚群检测CD4-APC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适用于体外检测人体生物标本中CD4的表达，为医师提供 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淋巴细胞亚群检测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CD8-PE</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适用于检测人体生物标本中CD8的表达，为医师提供诊断的辅助信息。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IL-2/IL-4/IL-6/IL-10/TNFα/IFNγ检测试剂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适用于体外定量检测人体生物标本中IL-2、IL-4、IL-6、IL-10. TNF- a、IFN-y的表达，为医师提供诊断的辅助信息。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IL-2/IL-4/IL-6/IL-10/IL-17/TNFα/IFNγ检测试剂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适用于体外定量检测人体生物标本中IL-2/IL-4/IL-6/IL-10/IL-17/TNFα/IFNγ的表达，为医师提供诊断的辅助信息。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IL-1β/IL-2/IL-4/IL-5/IL-6/IL-8/IL-10/IL-12p70/IL-17/TNFα/IFN-γ/IFN-α检测试剂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用于体外定量检测人体生物标本中IL-1β/IL-2/IL-4/IL-5/IL-6/IL-8/IL-10/IL-12p70/IL-17/TNFα/IFN-γ/IFN-α的表达，为医师提供诊断的辅助信息。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六项细胞因子检测试剂盒（流式荧光发光法）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适用于体外定量检测人体生物标本中IL-2、IL-4、IL-6、IL-10. TNF- a、IFN-y的表达，为医师提供诊断的辅助信息。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七项细胞因子检测试剂盒（流式荧光发光法）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适用于体外定量检测人体生物标本中IL-2/IL-4/IL-6/IL-10/IL-17/TNFα/IFNγ的表达，为医师提供诊断的辅助信息。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十二项细胞因子检测试剂盒（流式荧光发光法）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适用于体外定量检测人体生物标本中IL-1β/IL-2/IL-4/IL-5/IL-6/IL-8/IL-10/IL-12p70/IL-17/TNFα/IFN-γ/IFN-α的表达，为医师提供诊断的辅助信息。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精子核完整性染色液（精子染色液）</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适用于检测人体生物标本中精子DNA碎片指数，高DNA染色细胞比例等，能评估患者生殖功能，为医师提供诊断的辅助信息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精子DNA完整性检测试剂盒（流式细胞法）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适用于检测人体生物标本中精子DNA碎片指数，高DNA染色细胞比例等，能评估患者生殖功能，为医师提供诊断的辅助信息</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诱发精子顶体反应检测试剂盒（钙离子载体诱发流式细胞术法）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适用于用于检测成年男性诱发精子的顶体反应状况</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HLA-B27检测试剂（流式细胞法）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适用于用于检测人外周血样本中淋巴细胞表面HLA-B27抗原表达。</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CD3/CD8/CD45/CD4 检测试剂（流式细胞法FITC/PE/PerCP/APC）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适用于用于体外定量检测人红细胞裂解的全血样本中成熟T淋巴细胞 （CD3+）和亚群的百分率。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CD3/CD16+56/CD45/CD19 检测试剂（流式细胞法-FITC/PE/PerCP/APC）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适用于用于体外定量检测抗凝人外周血样本中淋巴细胞亚 群，包括成熟T淋巴细胞（CD3+）,辅助/诱导T淋巴细胞</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CD3检测试剂(CD3-PerCP)</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适用于检测颗粒酶及穿孔素项目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CD8检测试剂（APC-cy7)</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适用于检测颗粒酶及穿孔素项目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CD16检测试剂（CD16-APC)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适用于检测颗粒酶及穿孔素项目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CD56检测试剂（CD56-APC)</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适用于检测颗粒酶及穿孔素项目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CD45检测试剂（CD45-PE-cy7)</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适用于检测颗粒酶及穿孔素项目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穿孔素抗体试剂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适用于检测颗粒酶及穿孔素项目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Granzme B抗体试剂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适用于检测颗粒酶及穿孔素项目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破膜剂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缓冲液</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鞘液</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0.04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光路调试用质控微球 </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102.50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流式试管</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0.33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Easy清洁液 </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0.88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免洗溶血素</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幽门螺杆菌抗体检测试剂盒（胶乳免疫比浊法）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用于体外定性检测人血清中幽门螺杆菌（Hp）抗体。</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42.88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77184.00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采样液肉汤培养基</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适用于一般细菌的增菌培养。</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革兰阳性菌鉴定试剂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用于对需氧和兼性厌氧革兰阳性球菌、一些需要复杂营养的需氧革兰阳性球菌和单核细胞增多性李斯特杆菌进行鉴定。</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6665.00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新型隐球菌染色液</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用于染色观察菌体上有无荚膜结构，借以鉴定新型隐球菌。</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运送保存培养基（半固体）</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适用于细菌的保存和运送。</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阿米卡星药敏实验纸片（扩散法）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用于阿米卡星体外细菌敏感性检测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氨苄西林/舒巴坦药敏实验纸片（扩散法）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用于氨苄西林/舒巴坦体外细菌敏感性检测。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用于氨苄西林体外细菌敏感性检测。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氨曲南药敏实验纸片（扩散法）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用于氨曲南体外细菌敏感性检测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苯唑西林药敏实验纸片（扩散法）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用于苯唑西林体外细菌敏感性检测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厄他培南药敏实验纸片（扩散法）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用于厄他培南体外细菌敏感性检测。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红霉素药敏实验纸片（扩散法）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用于红霉素体外细菌敏感性检测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环丙沙星药敏实验纸片（扩散法）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用于环丙沙星体外细菌敏感性检测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磺胺甲恶唑/甲氧苄啶药敏实验纸片（扩散法）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用于磺胺甲恶唑/甲氧苄啶体外细菌敏感性检测。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克林霉素药敏实验纸片（扩散法）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1、2ug；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2、用于克林霉素体外细菌敏感性检测。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克林霉素药敏实验纸片（扩散法）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1、30ug；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2、用于克林霉素体外细菌敏感性检测。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氯霉素药敏实验纸片（扩散法）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用于氯霉素体外细菌敏感性检测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美罗培南药敏实验纸片（扩散法）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用于美罗培能体外细菌敏感性检测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米诺环素药敏实验纸片（扩散法）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用于米诺环素体外细菌敏感性检测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凝聚胺介质试剂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作为介质辅助用于完全抗体及不完全抗体的临床筛选检测及辅助用于临床交叉配血实验。</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诺氟沙星药敏实验纸片（扩散法）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用于诺氟沙星体外细菌敏感性检测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哌拉西林/他唑巴坦药敏实验纸片（扩散法）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用于哌拉西林/他唑巴坦体外细菌敏感性检测。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哌拉西林药敏实验纸片（扩散法）用于半定量琼脂扩散实验法进行体外哌拉西林敏感性检测。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青霉素药敏实验纸片（扩散法）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用于青霉素体外细菌敏感性检测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庆大霉素药敏实验纸片（扩散法）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用于庆大霉素体外细菌敏感性检测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肉汤培养基（溴甲酚紫肉汤）</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主要用于细菌增菌培养</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四环素药敏实验纸片（扩散法）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用于四环素体外细菌敏感性检测。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替加环素药敏实验纸片（扩散法）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用于替加环素体外细菌敏感性检测。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头孢呋新钠药敏实验纸片（扩散法）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用于头孢呋辛钠体外细菌敏感性检测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头孢曲松药敏实验纸片（扩散法）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用于头孢曲松体外细菌敏感性检测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头孢哌酮/舒巴坦药敏实验纸片（扩散法）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用于头孢哌酮/舒巴坦体外细菌敏感性检测。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头孢噻肟药敏实验纸片（扩散法）用于头孢噻肟体外细菌敏感性检测。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头孢西丁药敏实验纸片（扩散法）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用于头孢西丁体外细菌敏感性检测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头孢唑林药敏实验纸片 （扩散法）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用于头孢唑啉体外细菌敏感性检测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万古霉素药敏实验纸片（扩散法）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用于体外半定量琼脂扩散实验法检测万古霉素敏感性。</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细菌生化鉴别试剂（克氏双糖铁琼脂）</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用于体外标本中细菌的鉴别试验。</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亚胺培南药敏实验纸片（扩散法）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用于体外半定量琼脂扩散实验法检测亚胺培南敏感性。</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208.00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亚硒酸盐胱氨酸增菌培养基(SC培养基)(培养法)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适用于沙门氏菌增菌培养。</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营养琼脂培养基（R2A）</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用于分离培养出常见的易于生长的一般细菌。</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左氧氟沙星药敏实验纸片（扩散法）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用于左氧氟沙星体外细菌敏感性检测</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梅毒螺旋体抗体检测试剂盒(胶体硒法)</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用于体外定性检测人类血清、血浆或全血样本中的梅毒螺旋体（可引起梅毒感染）抗体。</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根管充填及修复材料</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0.5g</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31890.00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根管充填及修复材料</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2g</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27540.00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拔牙钳</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用于牙科临床中完成固定、夹持、弯制、剪切和去除操作。</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7315.00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口镜</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用于口腔检查。</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731.50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口内塑形刀</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用于将充填材料输送、填入至目标位置。</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2660.00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口腔用剪</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用于牙科手术中剪切口腔组织。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2327.5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11637.50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口腔用钳（包）</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口腔用钳（包）用于口腔科治疗。牙槽咬骨钳、咬骨钳和舌钳用于牙科手术中固定、止血、切断等操作。正畸钳用于正畸治疗中夹持、弯制、剪切和去除等操作。</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去冠器</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用于去除牙齿上的金属冠。</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2992.50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手术刀柄</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安装手术刀片后用于切割人体软组织。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232.75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1163.75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水门汀充填器</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用于将充填材料输送、填入至目标位置。</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172.9</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864.50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挖匙</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用于治疗牙髓时挖除冠髓以及牙龈坏死部分。</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172.9</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864.50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微型牙挺</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用于撬松牙齿，撬除牙根、残根、碎根尖等。</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2660.00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无针注射推进器</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供配合一次性使用无针注射系统作皮下无针注射用。</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4655.00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牙骨膜分离器</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用于口腔手术中分离指定部位的软组织。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4987.50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牙刮匙</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用于清除牙齿表面牙垢或在口腔治疗过程中，对组织或材料进行剔、挖、刮等操作。</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1995.00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牙科器械钳（包）</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用于牙科临床中完成固定、止血、夹持、弯制、剪切和去除等操作。</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2327.50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牙科用镊</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用于口腔科检查和治疗时夹持。</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1995.00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牙探针</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用于探查牙面、牙龈等部位的病灶。</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931.00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牙挺</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用于撬松牙齿，撬除牙根、残根、碎根尖等。</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2660.00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牙龈刀</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用于牙科手术中进行切割。</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2327.50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牙龈剪</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用于牙科手术中剪切口腔组织或修复体。</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2327.5</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11637.50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牙用充填器</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用于将充填材料输送、填入至目标位置。</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2660.00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牙用镊</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用于夹持口内软组织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3990.00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主动脉内球裹反搏导管及附件</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适用于主动脉内球囊反搏疗法。</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EDEDED"/>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膜型血浆成分分离器</w:t>
            </w:r>
          </w:p>
        </w:tc>
        <w:tc>
          <w:tcPr>
            <w:tcW w:w="1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适用于人工肝支持系统KM-9000（品牌：日本山阳）</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133950.00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肝病科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透析型人工肾一次性使用血液回路导管</w:t>
            </w:r>
          </w:p>
        </w:tc>
        <w:tc>
          <w:tcPr>
            <w:tcW w:w="1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肝病科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9包</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弹力绷带</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用于对创面敷料或肢体提供束缚力，以起到包扎、固定作用。</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268.00 </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56280.00 </w:t>
            </w:r>
          </w:p>
        </w:tc>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肛肠科</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w:t>
            </w:r>
            <w:bookmarkStart w:id="0" w:name="_GoBack"/>
            <w:bookmarkEnd w:id="0"/>
            <w:r>
              <w:rPr>
                <w:rFonts w:hint="eastAsia"/>
                <w:lang w:val="en-US" w:eastAsia="zh-CN"/>
              </w:rPr>
              <w:t xml:space="preserve">；无需医疗器械注册证的必须提供相关证明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1份公司自评要素表（密封1）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2024</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将被拉入北京中医院大学深圳医院（龙岗）的供应商黑名单库内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FD9D95-1644-4489-9C2E-7769CDC1872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D109E28-E324-4097-B4E6-4DC9CCD31AAC}"/>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3" w:fontKey="{C2896AB3-EBD0-4085-A993-AB88A94645EA}"/>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4" w:fontKey="{DC9821D3-B7D4-4B22-BEBD-B18A493AFDB6}"/>
  </w:font>
  <w:font w:name="方正小标宋简体">
    <w:panose1 w:val="02000000000000000000"/>
    <w:charset w:val="86"/>
    <w:family w:val="script"/>
    <w:pitch w:val="default"/>
    <w:sig w:usb0="00000001" w:usb1="08000000" w:usb2="00000000" w:usb3="00000000" w:csb0="00040000" w:csb1="00000000"/>
    <w:embedRegular r:id="rId5" w:fontKey="{3968F99B-36D3-4A83-AB09-AF0B1B16BEA7}"/>
  </w:font>
  <w:font w:name="楷体_GB2312">
    <w:altName w:val="楷体"/>
    <w:panose1 w:val="02010609030101010101"/>
    <w:charset w:val="86"/>
    <w:family w:val="modern"/>
    <w:pitch w:val="default"/>
    <w:sig w:usb0="00000000" w:usb1="00000000" w:usb2="00000000" w:usb3="00000000" w:csb0="00040000" w:csb1="00000000"/>
    <w:embedRegular r:id="rId6" w:fontKey="{B25BE3C4-4710-44ED-8939-38DD7768BBF8}"/>
  </w:font>
  <w:font w:name="Helvetica">
    <w:altName w:val="Arial"/>
    <w:panose1 w:val="00000000000000000000"/>
    <w:charset w:val="00"/>
    <w:family w:val="auto"/>
    <w:pitch w:val="default"/>
    <w:sig w:usb0="00000000" w:usb1="00000000" w:usb2="00000000" w:usb3="00000000" w:csb0="00000000" w:csb1="00000000"/>
    <w:embedRegular r:id="rId7" w:fontKey="{68D70FED-EC9A-435C-B105-36841EBED9BE}"/>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FiZjU4OTczNTI5NmUwMzA4OWZmNGQyNWZmMD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3E830C0"/>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2513B6F"/>
    <w:rsid w:val="24097F7B"/>
    <w:rsid w:val="243C79EA"/>
    <w:rsid w:val="24C7565A"/>
    <w:rsid w:val="25437C0F"/>
    <w:rsid w:val="25BA1937"/>
    <w:rsid w:val="26663961"/>
    <w:rsid w:val="26E214A3"/>
    <w:rsid w:val="2767173F"/>
    <w:rsid w:val="276943B2"/>
    <w:rsid w:val="277315B0"/>
    <w:rsid w:val="28FC2868"/>
    <w:rsid w:val="290556B4"/>
    <w:rsid w:val="291B3661"/>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ACE4DB4"/>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8274C8F"/>
    <w:rsid w:val="48DD0570"/>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BF5849"/>
    <w:rsid w:val="660C1CCE"/>
    <w:rsid w:val="662231D4"/>
    <w:rsid w:val="664663E8"/>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52</Pages>
  <Words>17332</Words>
  <Characters>20823</Characters>
  <Lines>64</Lines>
  <Paragraphs>18</Paragraphs>
  <TotalTime>11</TotalTime>
  <ScaleCrop>false</ScaleCrop>
  <LinksUpToDate>false</LinksUpToDate>
  <CharactersWithSpaces>21711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cp:lastModifiedBy>
  <cp:lastPrinted>2020-11-18T09:00:00Z</cp:lastPrinted>
  <dcterms:modified xsi:type="dcterms:W3CDTF">2024-03-22T12:18:48Z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