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1"/>
        <w:tblW w:w="9860" w:type="dxa"/>
        <w:jc w:val="center"/>
        <w:tblCellSpacing w:w="0" w:type="dxa"/>
        <w:tblLayout w:type="fixed"/>
        <w:tblCellMar>
          <w:top w:w="45" w:type="dxa"/>
          <w:left w:w="45" w:type="dxa"/>
          <w:bottom w:w="45" w:type="dxa"/>
          <w:right w:w="45" w:type="dxa"/>
        </w:tblCellMar>
      </w:tblPr>
      <w:tblGrid>
        <w:gridCol w:w="9860"/>
      </w:tblGrid>
      <w:tr>
        <w:tblPrEx>
          <w:tblCellMar>
            <w:top w:w="45" w:type="dxa"/>
            <w:left w:w="45" w:type="dxa"/>
            <w:bottom w:w="45" w:type="dxa"/>
            <w:right w:w="45" w:type="dxa"/>
          </w:tblCellMar>
        </w:tblPrEx>
        <w:trPr>
          <w:tblCellSpacing w:w="0" w:type="dxa"/>
          <w:jc w:val="center"/>
        </w:trPr>
        <w:tc>
          <w:tcPr>
            <w:tcW w:w="9860" w:type="dxa"/>
            <w:tcBorders>
              <w:top w:val="nil"/>
              <w:left w:val="nil"/>
              <w:bottom w:val="nil"/>
              <w:right w:val="nil"/>
            </w:tcBorders>
            <w:vAlign w:val="center"/>
          </w:tcPr>
          <w:p>
            <w:pPr>
              <w:keepNext w:val="0"/>
              <w:keepLines w:val="0"/>
              <w:widowControl/>
              <w:suppressLineNumbers w:val="0"/>
              <w:shd w:val="clear"/>
              <w:jc w:val="center"/>
              <w:rPr>
                <w:rFonts w:hint="eastAsia" w:ascii="仿宋" w:hAnsi="仿宋" w:eastAsia="仿宋" w:cs="仿宋"/>
                <w:b/>
                <w:bCs/>
                <w:color w:val="auto"/>
                <w:kern w:val="0"/>
                <w:sz w:val="44"/>
                <w:szCs w:val="44"/>
                <w:highlight w:val="none"/>
                <w:lang w:val="en-US" w:eastAsia="zh-CN"/>
              </w:rPr>
            </w:pPr>
            <w:r>
              <w:rPr>
                <w:rFonts w:hint="eastAsia" w:ascii="仿宋" w:hAnsi="仿宋" w:eastAsia="仿宋" w:cs="仿宋"/>
                <w:b/>
                <w:bCs/>
                <w:color w:val="auto"/>
                <w:kern w:val="0"/>
                <w:sz w:val="44"/>
                <w:szCs w:val="44"/>
                <w:highlight w:val="none"/>
                <w:lang w:val="en-US" w:eastAsia="zh-CN"/>
              </w:rPr>
              <w:t>深圳市龙岗中心医院干部档案数字化建设服务项目招标文件信息</w:t>
            </w:r>
          </w:p>
          <w:p>
            <w:pPr>
              <w:keepNext w:val="0"/>
              <w:keepLines w:val="0"/>
              <w:widowControl/>
              <w:suppressLineNumbers w:val="0"/>
              <w:shd w:val="clear"/>
              <w:jc w:val="center"/>
              <w:rPr>
                <w:rFonts w:hint="eastAsia" w:ascii="仿宋" w:hAnsi="仿宋" w:eastAsia="仿宋" w:cs="仿宋"/>
                <w:b/>
                <w:bCs/>
                <w:color w:val="auto"/>
                <w:kern w:val="0"/>
                <w:sz w:val="44"/>
                <w:szCs w:val="44"/>
                <w:highlight w:val="none"/>
                <w:lang w:val="en-US" w:eastAsia="zh-CN"/>
              </w:rPr>
            </w:pPr>
          </w:p>
          <w:tbl>
            <w:tblPr>
              <w:tblStyle w:val="21"/>
              <w:tblW w:w="7938"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5" w:type="dxa"/>
                <w:left w:w="45" w:type="dxa"/>
                <w:bottom w:w="45" w:type="dxa"/>
                <w:right w:w="45" w:type="dxa"/>
              </w:tblCellMar>
            </w:tblPr>
            <w:tblGrid>
              <w:gridCol w:w="2722"/>
              <w:gridCol w:w="5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814" w:hRule="atLeast"/>
                <w:tblCellSpacing w:w="0" w:type="dxa"/>
                <w:jc w:val="center"/>
              </w:trPr>
              <w:tc>
                <w:tcPr>
                  <w:tcW w:w="2722" w:type="dxa"/>
                  <w:vAlign w:val="center"/>
                </w:tcPr>
                <w:p>
                  <w:pPr>
                    <w:widowControl w:val="0"/>
                    <w:shd w:val="clear"/>
                    <w:jc w:val="center"/>
                    <w:rPr>
                      <w:rFonts w:hint="eastAsia"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项目编号：</w:t>
                  </w:r>
                </w:p>
              </w:tc>
              <w:tc>
                <w:tcPr>
                  <w:tcW w:w="5216" w:type="dxa"/>
                  <w:vAlign w:val="center"/>
                </w:tcPr>
                <w:p>
                  <w:pPr>
                    <w:widowControl w:val="0"/>
                    <w:shd w:val="clear"/>
                    <w:jc w:val="left"/>
                    <w:rPr>
                      <w:rFonts w:hint="default"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val="en-US" w:eastAsia="zh-CN"/>
                    </w:rPr>
                    <w:t>LGZXYYZBB20240318-1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737" w:hRule="atLeast"/>
                <w:tblCellSpacing w:w="0" w:type="dxa"/>
                <w:jc w:val="center"/>
              </w:trPr>
              <w:tc>
                <w:tcPr>
                  <w:tcW w:w="2722" w:type="dxa"/>
                  <w:vAlign w:val="center"/>
                </w:tcPr>
                <w:p>
                  <w:pPr>
                    <w:widowControl w:val="0"/>
                    <w:shd w:val="clear"/>
                    <w:jc w:val="center"/>
                    <w:rPr>
                      <w:rFonts w:hint="eastAsia"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项目名称：</w:t>
                  </w:r>
                </w:p>
              </w:tc>
              <w:tc>
                <w:tcPr>
                  <w:tcW w:w="5216" w:type="dxa"/>
                  <w:vAlign w:val="center"/>
                </w:tcPr>
                <w:p>
                  <w:pPr>
                    <w:widowControl w:val="0"/>
                    <w:shd w:val="clear"/>
                    <w:jc w:val="left"/>
                    <w:rPr>
                      <w:rFonts w:hint="eastAsia" w:ascii="仿宋" w:hAnsi="仿宋" w:eastAsia="仿宋" w:cs="仿宋"/>
                      <w:color w:val="auto"/>
                      <w:kern w:val="2"/>
                      <w:sz w:val="28"/>
                      <w:szCs w:val="28"/>
                      <w:highlight w:val="none"/>
                      <w:lang w:val="en-US"/>
                    </w:rPr>
                  </w:pPr>
                  <w:r>
                    <w:rPr>
                      <w:rFonts w:hint="eastAsia" w:ascii="仿宋" w:hAnsi="仿宋" w:eastAsia="仿宋" w:cs="仿宋"/>
                      <w:color w:val="auto"/>
                      <w:kern w:val="2"/>
                      <w:sz w:val="28"/>
                      <w:szCs w:val="28"/>
                      <w:highlight w:val="none"/>
                      <w:lang w:val="en-US" w:eastAsia="zh-CN"/>
                    </w:rPr>
                    <w:t>深圳市龙岗中心医院干部档案数字化建设服务项目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737" w:hRule="atLeast"/>
                <w:tblCellSpacing w:w="0" w:type="dxa"/>
                <w:jc w:val="center"/>
              </w:trPr>
              <w:tc>
                <w:tcPr>
                  <w:tcW w:w="2722" w:type="dxa"/>
                  <w:vAlign w:val="center"/>
                </w:tcPr>
                <w:p>
                  <w:pPr>
                    <w:widowControl w:val="0"/>
                    <w:shd w:val="clear"/>
                    <w:jc w:val="center"/>
                    <w:rPr>
                      <w:rFonts w:hint="eastAsia"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包 号：</w:t>
                  </w:r>
                </w:p>
              </w:tc>
              <w:tc>
                <w:tcPr>
                  <w:tcW w:w="5216" w:type="dxa"/>
                  <w:vAlign w:val="center"/>
                </w:tcPr>
                <w:p>
                  <w:pPr>
                    <w:widowControl w:val="0"/>
                    <w:shd w:val="clear"/>
                    <w:jc w:val="left"/>
                    <w:rPr>
                      <w:rFonts w:hint="eastAsia"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val="en-US" w:eastAsia="zh-CN"/>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737" w:hRule="atLeast"/>
                <w:tblCellSpacing w:w="0" w:type="dxa"/>
                <w:jc w:val="center"/>
              </w:trPr>
              <w:tc>
                <w:tcPr>
                  <w:tcW w:w="2722" w:type="dxa"/>
                  <w:vAlign w:val="center"/>
                </w:tcPr>
                <w:p>
                  <w:pPr>
                    <w:widowControl w:val="0"/>
                    <w:shd w:val="clear"/>
                    <w:jc w:val="center"/>
                    <w:rPr>
                      <w:rFonts w:hint="eastAsia"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项目类型：</w:t>
                  </w:r>
                </w:p>
              </w:tc>
              <w:tc>
                <w:tcPr>
                  <w:tcW w:w="5216" w:type="dxa"/>
                  <w:vAlign w:val="center"/>
                </w:tcPr>
                <w:p>
                  <w:pPr>
                    <w:widowControl w:val="0"/>
                    <w:shd w:val="clear"/>
                    <w:jc w:val="left"/>
                    <w:rPr>
                      <w:rFonts w:hint="eastAsia"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lang w:eastAsia="zh-CN"/>
                    </w:rPr>
                    <w:t>服务</w:t>
                  </w:r>
                  <w:r>
                    <w:rPr>
                      <w:rFonts w:hint="eastAsia" w:ascii="仿宋" w:hAnsi="仿宋" w:eastAsia="仿宋" w:cs="仿宋"/>
                      <w:color w:val="auto"/>
                      <w:kern w:val="2"/>
                      <w:sz w:val="28"/>
                      <w:szCs w:val="28"/>
                      <w:highlight w:val="none"/>
                    </w:rPr>
                    <w:t>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737" w:hRule="atLeast"/>
                <w:tblCellSpacing w:w="0" w:type="dxa"/>
                <w:jc w:val="center"/>
              </w:trPr>
              <w:tc>
                <w:tcPr>
                  <w:tcW w:w="2722" w:type="dxa"/>
                  <w:vAlign w:val="center"/>
                </w:tcPr>
                <w:p>
                  <w:pPr>
                    <w:widowControl w:val="0"/>
                    <w:shd w:val="clear"/>
                    <w:jc w:val="center"/>
                    <w:rPr>
                      <w:rFonts w:hint="eastAsia"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采购方式：</w:t>
                  </w:r>
                </w:p>
              </w:tc>
              <w:tc>
                <w:tcPr>
                  <w:tcW w:w="5216" w:type="dxa"/>
                  <w:vAlign w:val="center"/>
                </w:tcPr>
                <w:p>
                  <w:pPr>
                    <w:widowControl w:val="0"/>
                    <w:shd w:val="clear"/>
                    <w:jc w:val="left"/>
                    <w:rPr>
                      <w:rFonts w:hint="eastAsia"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公开招标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737" w:hRule="atLeast"/>
                <w:tblCellSpacing w:w="0" w:type="dxa"/>
                <w:jc w:val="center"/>
              </w:trPr>
              <w:tc>
                <w:tcPr>
                  <w:tcW w:w="2722" w:type="dxa"/>
                  <w:vAlign w:val="center"/>
                </w:tcPr>
                <w:p>
                  <w:pPr>
                    <w:widowControl w:val="0"/>
                    <w:shd w:val="clear"/>
                    <w:jc w:val="center"/>
                    <w:rPr>
                      <w:rFonts w:hint="eastAsia"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货币类型：</w:t>
                  </w:r>
                </w:p>
              </w:tc>
              <w:tc>
                <w:tcPr>
                  <w:tcW w:w="5216" w:type="dxa"/>
                  <w:vAlign w:val="center"/>
                </w:tcPr>
                <w:p>
                  <w:pPr>
                    <w:widowControl w:val="0"/>
                    <w:shd w:val="clear"/>
                    <w:jc w:val="left"/>
                    <w:rPr>
                      <w:rFonts w:hint="eastAsia"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人民币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737" w:hRule="atLeast"/>
                <w:tblCellSpacing w:w="0" w:type="dxa"/>
                <w:jc w:val="center"/>
              </w:trPr>
              <w:tc>
                <w:tcPr>
                  <w:tcW w:w="2722" w:type="dxa"/>
                  <w:vAlign w:val="center"/>
                </w:tcPr>
                <w:p>
                  <w:pPr>
                    <w:widowControl w:val="0"/>
                    <w:shd w:val="clear"/>
                    <w:jc w:val="center"/>
                    <w:rPr>
                      <w:rFonts w:hint="eastAsia"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评标方法：</w:t>
                  </w:r>
                </w:p>
              </w:tc>
              <w:tc>
                <w:tcPr>
                  <w:tcW w:w="5216" w:type="dxa"/>
                  <w:vAlign w:val="center"/>
                </w:tcPr>
                <w:p>
                  <w:pPr>
                    <w:widowControl w:val="0"/>
                    <w:shd w:val="clear"/>
                    <w:jc w:val="both"/>
                    <w:rPr>
                      <w:rFonts w:hint="eastAsia"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综合评分法（新价格分算法）</w:t>
                  </w:r>
                </w:p>
              </w:tc>
            </w:tr>
          </w:tbl>
          <w:p>
            <w:pPr>
              <w:pStyle w:val="17"/>
              <w:shd w:val="clear"/>
              <w:jc w:val="center"/>
              <w:outlineLvl w:val="1"/>
              <w:rPr>
                <w:rFonts w:hint="eastAsia" w:ascii="仿宋" w:hAnsi="仿宋" w:eastAsia="仿宋" w:cs="仿宋"/>
                <w:color w:val="auto"/>
                <w:sz w:val="40"/>
                <w:szCs w:val="40"/>
                <w:highlight w:val="none"/>
              </w:rPr>
            </w:pPr>
          </w:p>
          <w:p>
            <w:pPr>
              <w:pStyle w:val="17"/>
              <w:widowControl/>
              <w:shd w:val="clear"/>
              <w:jc w:val="center"/>
              <w:outlineLvl w:val="1"/>
              <w:rPr>
                <w:rFonts w:hint="eastAsia" w:ascii="仿宋" w:hAnsi="仿宋" w:eastAsia="仿宋" w:cs="仿宋"/>
                <w:color w:val="auto"/>
                <w:sz w:val="40"/>
                <w:szCs w:val="40"/>
                <w:highlight w:val="none"/>
              </w:rPr>
            </w:pPr>
          </w:p>
          <w:p>
            <w:pPr>
              <w:pStyle w:val="17"/>
              <w:widowControl/>
              <w:shd w:val="clear"/>
              <w:jc w:val="center"/>
              <w:outlineLvl w:val="1"/>
              <w:rPr>
                <w:rFonts w:hint="eastAsia" w:ascii="仿宋" w:hAnsi="仿宋" w:eastAsia="仿宋" w:cs="仿宋"/>
                <w:color w:val="auto"/>
                <w:sz w:val="40"/>
                <w:szCs w:val="40"/>
                <w:highlight w:val="none"/>
              </w:rPr>
            </w:pPr>
          </w:p>
          <w:p>
            <w:pPr>
              <w:pStyle w:val="17"/>
              <w:widowControl/>
              <w:shd w:val="clear"/>
              <w:jc w:val="center"/>
              <w:outlineLvl w:val="1"/>
              <w:rPr>
                <w:rFonts w:hint="eastAsia" w:ascii="仿宋" w:hAnsi="仿宋" w:eastAsia="仿宋" w:cs="仿宋"/>
                <w:color w:val="auto"/>
                <w:sz w:val="40"/>
                <w:szCs w:val="40"/>
                <w:highlight w:val="none"/>
              </w:rPr>
            </w:pPr>
          </w:p>
          <w:p>
            <w:pPr>
              <w:pStyle w:val="17"/>
              <w:widowControl/>
              <w:shd w:val="clear"/>
              <w:jc w:val="center"/>
              <w:outlineLvl w:val="1"/>
              <w:rPr>
                <w:rFonts w:hint="eastAsia" w:ascii="仿宋" w:hAnsi="仿宋" w:eastAsia="仿宋" w:cs="仿宋"/>
                <w:color w:val="auto"/>
                <w:sz w:val="40"/>
                <w:szCs w:val="40"/>
                <w:highlight w:val="none"/>
              </w:rPr>
            </w:pPr>
          </w:p>
          <w:p>
            <w:pPr>
              <w:pStyle w:val="17"/>
              <w:widowControl/>
              <w:shd w:val="clear"/>
              <w:jc w:val="center"/>
              <w:outlineLvl w:val="1"/>
              <w:rPr>
                <w:rFonts w:hint="eastAsia" w:ascii="仿宋" w:hAnsi="仿宋" w:eastAsia="仿宋" w:cs="仿宋"/>
                <w:color w:val="auto"/>
                <w:sz w:val="40"/>
                <w:szCs w:val="40"/>
                <w:highlight w:val="none"/>
              </w:rPr>
            </w:pPr>
          </w:p>
          <w:p>
            <w:pPr>
              <w:pStyle w:val="17"/>
              <w:widowControl/>
              <w:shd w:val="clear"/>
              <w:jc w:val="center"/>
              <w:outlineLvl w:val="1"/>
              <w:rPr>
                <w:rFonts w:hint="eastAsia" w:ascii="仿宋" w:hAnsi="仿宋" w:eastAsia="仿宋" w:cs="仿宋"/>
                <w:color w:val="auto"/>
                <w:sz w:val="40"/>
                <w:szCs w:val="40"/>
                <w:highlight w:val="none"/>
              </w:rPr>
            </w:pPr>
          </w:p>
          <w:p>
            <w:pPr>
              <w:pStyle w:val="17"/>
              <w:widowControl/>
              <w:shd w:val="clear"/>
              <w:jc w:val="center"/>
              <w:outlineLvl w:val="1"/>
              <w:rPr>
                <w:rFonts w:hint="eastAsia" w:ascii="仿宋" w:hAnsi="仿宋" w:eastAsia="仿宋" w:cs="仿宋"/>
                <w:color w:val="auto"/>
                <w:sz w:val="40"/>
                <w:szCs w:val="40"/>
                <w:highlight w:val="none"/>
              </w:rPr>
            </w:pPr>
          </w:p>
          <w:p>
            <w:pPr>
              <w:pStyle w:val="17"/>
              <w:widowControl/>
              <w:shd w:val="clear"/>
              <w:jc w:val="center"/>
              <w:outlineLvl w:val="1"/>
              <w:rPr>
                <w:rFonts w:hint="eastAsia" w:ascii="仿宋" w:hAnsi="仿宋" w:eastAsia="仿宋" w:cs="仿宋"/>
                <w:color w:val="auto"/>
                <w:sz w:val="40"/>
                <w:szCs w:val="40"/>
                <w:highlight w:val="none"/>
              </w:rPr>
            </w:pPr>
          </w:p>
          <w:p>
            <w:pPr>
              <w:pStyle w:val="17"/>
              <w:widowControl/>
              <w:shd w:val="clear"/>
              <w:jc w:val="center"/>
              <w:outlineLvl w:val="1"/>
              <w:rPr>
                <w:rFonts w:hint="eastAsia" w:ascii="仿宋" w:hAnsi="仿宋" w:eastAsia="仿宋" w:cs="仿宋"/>
                <w:color w:val="auto"/>
                <w:sz w:val="40"/>
                <w:szCs w:val="40"/>
                <w:highlight w:val="none"/>
              </w:rPr>
            </w:pPr>
          </w:p>
          <w:p>
            <w:pPr>
              <w:pStyle w:val="17"/>
              <w:widowControl/>
              <w:shd w:val="clear"/>
              <w:jc w:val="center"/>
              <w:outlineLvl w:val="1"/>
              <w:rPr>
                <w:rFonts w:hint="eastAsia" w:ascii="仿宋" w:hAnsi="仿宋" w:eastAsia="仿宋" w:cs="仿宋"/>
                <w:color w:val="auto"/>
                <w:sz w:val="40"/>
                <w:szCs w:val="40"/>
                <w:highlight w:val="none"/>
              </w:rPr>
            </w:pPr>
          </w:p>
          <w:p>
            <w:pPr>
              <w:pStyle w:val="17"/>
              <w:widowControl/>
              <w:shd w:val="clear"/>
              <w:jc w:val="center"/>
              <w:outlineLvl w:val="1"/>
              <w:rPr>
                <w:rFonts w:hint="eastAsia" w:ascii="仿宋" w:hAnsi="仿宋" w:eastAsia="仿宋" w:cs="仿宋"/>
                <w:color w:val="auto"/>
                <w:sz w:val="40"/>
                <w:szCs w:val="40"/>
                <w:highlight w:val="none"/>
              </w:rPr>
            </w:pPr>
          </w:p>
          <w:p>
            <w:pPr>
              <w:pStyle w:val="17"/>
              <w:widowControl/>
              <w:shd w:val="clear"/>
              <w:jc w:val="center"/>
              <w:outlineLvl w:val="1"/>
              <w:rPr>
                <w:rFonts w:hint="eastAsia" w:ascii="仿宋" w:hAnsi="仿宋" w:eastAsia="仿宋" w:cs="仿宋"/>
                <w:color w:val="auto"/>
                <w:sz w:val="40"/>
                <w:szCs w:val="40"/>
                <w:highlight w:val="none"/>
              </w:rPr>
            </w:pPr>
            <w:r>
              <w:rPr>
                <w:rFonts w:hint="eastAsia" w:ascii="仿宋" w:hAnsi="仿宋" w:eastAsia="仿宋" w:cs="仿宋"/>
                <w:color w:val="auto"/>
                <w:sz w:val="40"/>
                <w:szCs w:val="40"/>
                <w:highlight w:val="none"/>
              </w:rPr>
              <w:t>资格性审查表</w:t>
            </w:r>
          </w:p>
          <w:tbl>
            <w:tblPr>
              <w:tblStyle w:val="21"/>
              <w:tblW w:w="907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94"/>
              <w:gridCol w:w="82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widowControl/>
                    <w:shd w:val="clear"/>
                    <w:jc w:val="center"/>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bidi="ar"/>
                    </w:rPr>
                    <w:t>序号</w:t>
                  </w:r>
                </w:p>
              </w:tc>
              <w:tc>
                <w:tcPr>
                  <w:tcW w:w="8284" w:type="dxa"/>
                  <w:tcBorders>
                    <w:top w:val="single" w:color="000000" w:sz="8" w:space="0"/>
                    <w:left w:val="single" w:color="000000" w:sz="8" w:space="0"/>
                    <w:bottom w:val="single" w:color="000000" w:sz="8" w:space="0"/>
                    <w:right w:val="single" w:color="000000" w:sz="8" w:space="0"/>
                  </w:tcBorders>
                  <w:shd w:val="clear" w:color="auto" w:fill="E6EFFA"/>
                  <w:vAlign w:val="center"/>
                </w:tcPr>
                <w:p>
                  <w:pPr>
                    <w:widowControl/>
                    <w:shd w:val="clear"/>
                    <w:jc w:val="center"/>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bidi="ar"/>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auto"/>
                </w:tcPr>
                <w:p>
                  <w:pPr>
                    <w:widowControl/>
                    <w:shd w:val="clear"/>
                    <w:jc w:val="center"/>
                    <w:textAlignment w:val="top"/>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lang w:bidi="ar"/>
                    </w:rPr>
                    <w:t>1</w:t>
                  </w:r>
                </w:p>
              </w:tc>
              <w:tc>
                <w:tcPr>
                  <w:tcW w:w="8284" w:type="dxa"/>
                  <w:tcBorders>
                    <w:top w:val="single" w:color="000000" w:sz="8" w:space="0"/>
                    <w:left w:val="single" w:color="000000" w:sz="8" w:space="0"/>
                    <w:bottom w:val="single" w:color="000000" w:sz="8" w:space="0"/>
                    <w:right w:val="single" w:color="000000" w:sz="8" w:space="0"/>
                  </w:tcBorders>
                  <w:shd w:val="clear" w:color="auto" w:fill="auto"/>
                </w:tcPr>
                <w:p>
                  <w:pPr>
                    <w:widowControl/>
                    <w:shd w:val="clear"/>
                    <w:jc w:val="left"/>
                    <w:textAlignment w:val="top"/>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lang w:bidi="ar"/>
                    </w:rPr>
                    <w:t>投标人不符合资格要求或未提交相应的资格证明资料（详见招标公告</w:t>
                  </w:r>
                  <w:r>
                    <w:rPr>
                      <w:rFonts w:hint="eastAsia" w:ascii="仿宋" w:hAnsi="仿宋" w:eastAsia="仿宋" w:cs="仿宋"/>
                      <w:color w:val="auto"/>
                      <w:szCs w:val="21"/>
                      <w:highlight w:val="none"/>
                    </w:rPr>
                    <w:t>投标人资格要求，即申请人的资格要求</w:t>
                  </w:r>
                  <w:r>
                    <w:rPr>
                      <w:rFonts w:hint="eastAsia" w:ascii="仿宋" w:hAnsi="仿宋" w:eastAsia="仿宋" w:cs="仿宋"/>
                      <w:color w:val="auto"/>
                      <w:kern w:val="0"/>
                      <w:szCs w:val="21"/>
                      <w:highlight w:val="none"/>
                      <w:lang w:bidi="ar"/>
                    </w:rPr>
                    <w:t>）</w:t>
                  </w:r>
                </w:p>
              </w:tc>
            </w:tr>
          </w:tbl>
          <w:p>
            <w:pPr>
              <w:pStyle w:val="7"/>
              <w:keepNext w:val="0"/>
              <w:keepLines w:val="0"/>
              <w:pageBreakBefore w:val="0"/>
              <w:widowControl w:val="0"/>
              <w:shd w:val="clear"/>
              <w:tabs>
                <w:tab w:val="left" w:pos="562"/>
                <w:tab w:val="left" w:pos="3372"/>
                <w:tab w:val="left" w:pos="3653"/>
              </w:tabs>
              <w:kinsoku/>
              <w:wordWrap/>
              <w:overflowPunct/>
              <w:topLinePunct w:val="0"/>
              <w:autoSpaceDE/>
              <w:autoSpaceDN/>
              <w:bidi w:val="0"/>
              <w:adjustRightInd/>
              <w:snapToGrid/>
              <w:ind w:firstLine="240" w:firstLineChars="100"/>
              <w:jc w:val="left"/>
              <w:textAlignment w:val="auto"/>
              <w:rPr>
                <w:rFonts w:hint="eastAsia" w:ascii="仿宋" w:hAnsi="仿宋" w:eastAsia="仿宋" w:cs="仿宋"/>
                <w:color w:val="auto"/>
                <w:sz w:val="40"/>
                <w:szCs w:val="40"/>
                <w:highlight w:val="none"/>
              </w:rPr>
            </w:pPr>
            <w:r>
              <w:rPr>
                <w:rFonts w:hint="eastAsia" w:ascii="仿宋" w:hAnsi="仿宋" w:eastAsia="仿宋" w:cs="仿宋"/>
                <w:color w:val="auto"/>
                <w:highlight w:val="none"/>
              </w:rPr>
              <w:t>注：如无特殊说明，投标人所提供的证明文件均需加盖投标人公章。</w:t>
            </w:r>
          </w:p>
          <w:p>
            <w:pPr>
              <w:pStyle w:val="17"/>
              <w:widowControl/>
              <w:shd w:val="clear"/>
              <w:spacing w:before="280" w:beforeAutospacing="0"/>
              <w:jc w:val="center"/>
              <w:outlineLvl w:val="1"/>
              <w:rPr>
                <w:rFonts w:hint="eastAsia" w:ascii="仿宋" w:hAnsi="仿宋" w:eastAsia="仿宋" w:cs="仿宋"/>
                <w:color w:val="auto"/>
                <w:sz w:val="40"/>
                <w:szCs w:val="40"/>
                <w:highlight w:val="none"/>
              </w:rPr>
            </w:pPr>
          </w:p>
          <w:p>
            <w:pPr>
              <w:pStyle w:val="17"/>
              <w:widowControl/>
              <w:shd w:val="clear"/>
              <w:spacing w:before="280" w:beforeAutospacing="0"/>
              <w:jc w:val="center"/>
              <w:outlineLvl w:val="1"/>
              <w:rPr>
                <w:rFonts w:hint="eastAsia" w:ascii="仿宋" w:hAnsi="仿宋" w:eastAsia="仿宋" w:cs="仿宋"/>
                <w:color w:val="auto"/>
                <w:sz w:val="40"/>
                <w:szCs w:val="40"/>
                <w:highlight w:val="none"/>
              </w:rPr>
            </w:pPr>
            <w:r>
              <w:rPr>
                <w:rFonts w:hint="eastAsia" w:ascii="仿宋" w:hAnsi="仿宋" w:eastAsia="仿宋" w:cs="仿宋"/>
                <w:color w:val="auto"/>
                <w:sz w:val="40"/>
                <w:szCs w:val="40"/>
                <w:highlight w:val="none"/>
              </w:rPr>
              <w:t>符合性审查表</w:t>
            </w:r>
          </w:p>
          <w:tbl>
            <w:tblPr>
              <w:tblStyle w:val="21"/>
              <w:tblW w:w="8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shd w:val="clear"/>
                    <w:autoSpaceDE w:val="0"/>
                    <w:autoSpaceDN w:val="0"/>
                    <w:adjustRightInd w:val="0"/>
                    <w:snapToGrid w:val="0"/>
                    <w:ind w:right="32"/>
                    <w:jc w:val="center"/>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序号</w:t>
                  </w:r>
                </w:p>
              </w:tc>
              <w:tc>
                <w:tcPr>
                  <w:tcW w:w="7803" w:type="dxa"/>
                  <w:tcBorders>
                    <w:top w:val="single" w:color="auto" w:sz="4" w:space="0"/>
                    <w:left w:val="single" w:color="auto" w:sz="4" w:space="0"/>
                    <w:bottom w:val="single" w:color="auto" w:sz="4" w:space="0"/>
                    <w:right w:val="single" w:color="auto" w:sz="4" w:space="0"/>
                  </w:tcBorders>
                </w:tcPr>
                <w:p>
                  <w:pPr>
                    <w:shd w:val="clear"/>
                    <w:autoSpaceDE w:val="0"/>
                    <w:autoSpaceDN w:val="0"/>
                    <w:adjustRightInd w:val="0"/>
                    <w:snapToGrid w:val="0"/>
                    <w:jc w:val="center"/>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shd w:val="clear"/>
                    <w:autoSpaceDE w:val="0"/>
                    <w:autoSpaceDN w:val="0"/>
                    <w:adjustRightInd w:val="0"/>
                    <w:snapToGrid w:val="0"/>
                    <w:ind w:right="32"/>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7803" w:type="dxa"/>
                  <w:tcBorders>
                    <w:top w:val="single" w:color="auto" w:sz="4" w:space="0"/>
                    <w:left w:val="single" w:color="auto" w:sz="4" w:space="0"/>
                    <w:bottom w:val="single" w:color="auto" w:sz="4" w:space="0"/>
                    <w:right w:val="single" w:color="auto" w:sz="4" w:space="0"/>
                  </w:tcBorders>
                </w:tcPr>
                <w:p>
                  <w:pPr>
                    <w:shd w:val="clear"/>
                    <w:autoSpaceDE w:val="0"/>
                    <w:autoSpaceDN w:val="0"/>
                    <w:adjustRightInd w:val="0"/>
                    <w:snapToGrid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不得将一个包的内容拆开投标；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shd w:val="clear"/>
                    <w:autoSpaceDE w:val="0"/>
                    <w:autoSpaceDN w:val="0"/>
                    <w:adjustRightInd w:val="0"/>
                    <w:snapToGrid w:val="0"/>
                    <w:ind w:right="32"/>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7803" w:type="dxa"/>
                  <w:tcBorders>
                    <w:top w:val="single" w:color="auto" w:sz="4" w:space="0"/>
                    <w:left w:val="single" w:color="auto" w:sz="4" w:space="0"/>
                    <w:bottom w:val="single" w:color="auto" w:sz="4" w:space="0"/>
                    <w:right w:val="single" w:color="auto" w:sz="4" w:space="0"/>
                  </w:tcBorders>
                </w:tcPr>
                <w:p>
                  <w:pPr>
                    <w:shd w:val="clear"/>
                    <w:autoSpaceDE w:val="0"/>
                    <w:autoSpaceDN w:val="0"/>
                    <w:adjustRightInd w:val="0"/>
                    <w:snapToGrid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对同一项目投标时，不得提供两套以上的投标方案（招标文件另有规定的除外）；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adjustRightInd w:val="0"/>
                    <w:snapToGrid w:val="0"/>
                    <w:ind w:right="32"/>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7803" w:type="dxa"/>
                  <w:tcBorders>
                    <w:top w:val="single" w:color="auto" w:sz="4" w:space="0"/>
                    <w:left w:val="single" w:color="auto" w:sz="4" w:space="0"/>
                    <w:bottom w:val="single" w:color="auto" w:sz="4" w:space="0"/>
                    <w:right w:val="single" w:color="auto" w:sz="4" w:space="0"/>
                  </w:tcBorders>
                </w:tcPr>
                <w:p>
                  <w:pPr>
                    <w:shd w:val="clear"/>
                    <w:autoSpaceDE w:val="0"/>
                    <w:autoSpaceDN w:val="0"/>
                    <w:adjustRightInd w:val="0"/>
                    <w:snapToGrid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分项报价或投标总价不得高于相应预算金额（或设定的预算金额下的最高限价）；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adjustRightInd w:val="0"/>
                    <w:snapToGrid w:val="0"/>
                    <w:ind w:right="32"/>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4</w:t>
                  </w:r>
                </w:p>
              </w:tc>
              <w:tc>
                <w:tcPr>
                  <w:tcW w:w="7803" w:type="dxa"/>
                  <w:tcBorders>
                    <w:top w:val="single" w:color="auto" w:sz="4" w:space="0"/>
                    <w:left w:val="single" w:color="auto" w:sz="4" w:space="0"/>
                    <w:bottom w:val="single" w:color="auto" w:sz="4" w:space="0"/>
                    <w:right w:val="single" w:color="auto" w:sz="4" w:space="0"/>
                  </w:tcBorders>
                </w:tcPr>
                <w:p>
                  <w:pPr>
                    <w:shd w:val="clear"/>
                    <w:autoSpaceDE w:val="0"/>
                    <w:autoSpaceDN w:val="0"/>
                    <w:adjustRightInd w:val="0"/>
                    <w:snapToGrid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评审委员会认为投标人的报价明显低于其他通过符合性审查投标人的报价，有可能影响产品质量或者不能诚信履约的，应当要求其在评审现场合理的时间内提供书面说明，必要时提交相关证明材料；在此情况下，投标人仍不能证明其报价合理性的（评审委员会成员对投标人提供的说明材料判断不一致的，按照“少数服从多数”的原则确定评审委员会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adjustRightInd w:val="0"/>
                    <w:snapToGrid w:val="0"/>
                    <w:ind w:right="32"/>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5</w:t>
                  </w:r>
                </w:p>
              </w:tc>
              <w:tc>
                <w:tcPr>
                  <w:tcW w:w="7803" w:type="dxa"/>
                  <w:tcBorders>
                    <w:top w:val="single" w:color="auto" w:sz="4" w:space="0"/>
                    <w:left w:val="single" w:color="auto" w:sz="4" w:space="0"/>
                    <w:bottom w:val="single" w:color="auto" w:sz="4" w:space="0"/>
                    <w:right w:val="single" w:color="auto" w:sz="4" w:space="0"/>
                  </w:tcBorders>
                </w:tcPr>
                <w:p>
                  <w:pPr>
                    <w:shd w:val="clear"/>
                    <w:autoSpaceDE w:val="0"/>
                    <w:autoSpaceDN w:val="0"/>
                    <w:adjustRightInd w:val="0"/>
                    <w:snapToGrid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所投货物、服务在技术、商务等方面没有实质性满足招标文件要求的（是否实质性满足招标文件要求，由评审委员会根据实质性条款响应情况做出评判）；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adjustRightInd w:val="0"/>
                    <w:snapToGrid w:val="0"/>
                    <w:ind w:right="32"/>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6</w:t>
                  </w:r>
                </w:p>
              </w:tc>
              <w:tc>
                <w:tcPr>
                  <w:tcW w:w="7803" w:type="dxa"/>
                  <w:tcBorders>
                    <w:top w:val="single" w:color="auto" w:sz="4" w:space="0"/>
                    <w:left w:val="single" w:color="auto" w:sz="4" w:space="0"/>
                    <w:bottom w:val="single" w:color="auto" w:sz="4" w:space="0"/>
                    <w:right w:val="single" w:color="auto" w:sz="4" w:space="0"/>
                  </w:tcBorders>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未按招标文件所提供的样式填写《投标函》；未按招标文件所提供的《政府采购投标及履约承诺函》进行承诺；未按招标文件对投标文件组成的要求提供投标文件；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adjustRightInd w:val="0"/>
                    <w:snapToGrid w:val="0"/>
                    <w:ind w:right="32"/>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7</w:t>
                  </w:r>
                </w:p>
              </w:tc>
              <w:tc>
                <w:tcPr>
                  <w:tcW w:w="7803" w:type="dxa"/>
                  <w:tcBorders>
                    <w:top w:val="single" w:color="auto" w:sz="4" w:space="0"/>
                    <w:left w:val="single" w:color="auto" w:sz="4" w:space="0"/>
                    <w:bottom w:val="single" w:color="auto" w:sz="4" w:space="0"/>
                    <w:right w:val="single" w:color="auto" w:sz="4" w:space="0"/>
                  </w:tcBorders>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投标报价有缺漏项目或者对招标文件规定的项目需求内容或者需求数量进行修改，评审委员会判定投标响应不满足采购需求；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adjustRightInd w:val="0"/>
                    <w:snapToGrid w:val="0"/>
                    <w:ind w:right="32"/>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8</w:t>
                  </w:r>
                </w:p>
              </w:tc>
              <w:tc>
                <w:tcPr>
                  <w:tcW w:w="7803" w:type="dxa"/>
                  <w:tcBorders>
                    <w:top w:val="single" w:color="auto" w:sz="4" w:space="0"/>
                    <w:left w:val="single" w:color="auto" w:sz="4" w:space="0"/>
                    <w:bottom w:val="single" w:color="auto" w:sz="4" w:space="0"/>
                    <w:right w:val="single" w:color="auto" w:sz="4" w:space="0"/>
                  </w:tcBorders>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投标文件存在列放位置错误，导致属于信息公开情形的没有被公开；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adjustRightInd w:val="0"/>
                    <w:snapToGrid w:val="0"/>
                    <w:ind w:right="32"/>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9</w:t>
                  </w:r>
                </w:p>
              </w:tc>
              <w:tc>
                <w:tcPr>
                  <w:tcW w:w="7803" w:type="dxa"/>
                  <w:tcBorders>
                    <w:top w:val="single" w:color="auto" w:sz="4" w:space="0"/>
                    <w:left w:val="single" w:color="auto" w:sz="4" w:space="0"/>
                    <w:bottom w:val="single" w:color="auto" w:sz="4" w:space="0"/>
                    <w:right w:val="single" w:color="auto" w:sz="4" w:space="0"/>
                  </w:tcBorders>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投标文件电子文档带病毒；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adjustRightInd w:val="0"/>
                    <w:snapToGrid w:val="0"/>
                    <w:ind w:right="32"/>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10</w:t>
                  </w:r>
                </w:p>
              </w:tc>
              <w:tc>
                <w:tcPr>
                  <w:tcW w:w="7803" w:type="dxa"/>
                  <w:tcBorders>
                    <w:top w:val="single" w:color="auto" w:sz="4" w:space="0"/>
                    <w:left w:val="single" w:color="auto" w:sz="4" w:space="0"/>
                    <w:bottom w:val="single" w:color="auto" w:sz="4" w:space="0"/>
                    <w:right w:val="single" w:color="auto" w:sz="4" w:space="0"/>
                  </w:tcBorders>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投标文件用不属于本公司的电子密钥或电子营业执照进行加密的；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adjustRightInd w:val="0"/>
                    <w:snapToGrid w:val="0"/>
                    <w:ind w:right="32"/>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11</w:t>
                  </w:r>
                </w:p>
              </w:tc>
              <w:tc>
                <w:tcPr>
                  <w:tcW w:w="7803" w:type="dxa"/>
                  <w:tcBorders>
                    <w:top w:val="single" w:color="auto" w:sz="4" w:space="0"/>
                    <w:left w:val="single" w:color="auto" w:sz="4" w:space="0"/>
                    <w:bottom w:val="single" w:color="auto" w:sz="4" w:space="0"/>
                    <w:right w:val="single" w:color="auto" w:sz="4" w:space="0"/>
                  </w:tcBorders>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法律、法规、规章、规范性文件规定的其他情形。</w:t>
                  </w:r>
                </w:p>
              </w:tc>
            </w:tr>
          </w:tbl>
          <w:p>
            <w:pPr>
              <w:pStyle w:val="7"/>
              <w:keepNext w:val="0"/>
              <w:keepLines w:val="0"/>
              <w:pageBreakBefore w:val="0"/>
              <w:widowControl w:val="0"/>
              <w:shd w:val="clear"/>
              <w:tabs>
                <w:tab w:val="left" w:pos="562"/>
                <w:tab w:val="left" w:pos="3372"/>
                <w:tab w:val="left" w:pos="3653"/>
              </w:tabs>
              <w:kinsoku/>
              <w:wordWrap/>
              <w:overflowPunct/>
              <w:topLinePunct w:val="0"/>
              <w:autoSpaceDE/>
              <w:autoSpaceDN/>
              <w:bidi w:val="0"/>
              <w:adjustRightInd/>
              <w:snapToGrid/>
              <w:ind w:firstLine="480" w:firstLineChars="200"/>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rPr>
              <w:t>注：如无特殊说明，投标人所提供的证明文件均需加盖投标人公章。</w:t>
            </w:r>
          </w:p>
          <w:p>
            <w:pPr>
              <w:pStyle w:val="17"/>
              <w:shd w:val="clear"/>
              <w:jc w:val="center"/>
              <w:outlineLvl w:val="1"/>
              <w:rPr>
                <w:rFonts w:hint="eastAsia" w:ascii="仿宋" w:hAnsi="仿宋" w:eastAsia="仿宋" w:cs="仿宋"/>
                <w:color w:val="auto"/>
                <w:sz w:val="40"/>
                <w:szCs w:val="40"/>
                <w:highlight w:val="none"/>
              </w:rPr>
            </w:pPr>
          </w:p>
          <w:p>
            <w:pPr>
              <w:pStyle w:val="17"/>
              <w:shd w:val="clear"/>
              <w:jc w:val="center"/>
              <w:outlineLvl w:val="1"/>
              <w:rPr>
                <w:rFonts w:hint="eastAsia" w:ascii="仿宋" w:hAnsi="仿宋" w:eastAsia="仿宋" w:cs="仿宋"/>
                <w:color w:val="auto"/>
                <w:sz w:val="40"/>
                <w:szCs w:val="40"/>
                <w:highlight w:val="none"/>
              </w:rPr>
            </w:pPr>
          </w:p>
          <w:p>
            <w:pPr>
              <w:pStyle w:val="17"/>
              <w:shd w:val="clear"/>
              <w:jc w:val="center"/>
              <w:outlineLvl w:val="1"/>
              <w:rPr>
                <w:rFonts w:hint="eastAsia" w:ascii="仿宋" w:hAnsi="仿宋" w:eastAsia="仿宋" w:cs="仿宋"/>
                <w:color w:val="auto"/>
                <w:sz w:val="40"/>
                <w:szCs w:val="40"/>
                <w:highlight w:val="none"/>
              </w:rPr>
            </w:pPr>
          </w:p>
          <w:p>
            <w:pPr>
              <w:pStyle w:val="17"/>
              <w:shd w:val="clear"/>
              <w:jc w:val="center"/>
              <w:outlineLvl w:val="1"/>
              <w:rPr>
                <w:rFonts w:hint="eastAsia" w:ascii="仿宋" w:hAnsi="仿宋" w:eastAsia="仿宋" w:cs="仿宋"/>
                <w:color w:val="auto"/>
                <w:sz w:val="40"/>
                <w:szCs w:val="40"/>
                <w:highlight w:val="none"/>
              </w:rPr>
            </w:pPr>
          </w:p>
          <w:p>
            <w:pPr>
              <w:pStyle w:val="17"/>
              <w:shd w:val="clear"/>
              <w:jc w:val="center"/>
              <w:outlineLvl w:val="1"/>
              <w:rPr>
                <w:rFonts w:hint="eastAsia" w:ascii="仿宋" w:hAnsi="仿宋" w:eastAsia="仿宋" w:cs="仿宋"/>
                <w:color w:val="auto"/>
                <w:sz w:val="40"/>
                <w:szCs w:val="40"/>
                <w:highlight w:val="none"/>
              </w:rPr>
            </w:pPr>
          </w:p>
          <w:p>
            <w:pPr>
              <w:pStyle w:val="17"/>
              <w:shd w:val="clear"/>
              <w:jc w:val="center"/>
              <w:outlineLvl w:val="1"/>
              <w:rPr>
                <w:rFonts w:hint="eastAsia" w:ascii="仿宋" w:hAnsi="仿宋" w:eastAsia="仿宋" w:cs="仿宋"/>
                <w:color w:val="auto"/>
                <w:sz w:val="40"/>
                <w:szCs w:val="40"/>
                <w:highlight w:val="none"/>
              </w:rPr>
            </w:pPr>
          </w:p>
          <w:p>
            <w:pPr>
              <w:pStyle w:val="17"/>
              <w:shd w:val="clear"/>
              <w:jc w:val="center"/>
              <w:outlineLvl w:val="1"/>
              <w:rPr>
                <w:rFonts w:hint="eastAsia" w:ascii="仿宋" w:hAnsi="仿宋" w:eastAsia="仿宋" w:cs="仿宋"/>
                <w:color w:val="auto"/>
                <w:sz w:val="40"/>
                <w:szCs w:val="40"/>
                <w:highlight w:val="none"/>
              </w:rPr>
            </w:pPr>
          </w:p>
          <w:p>
            <w:pPr>
              <w:pStyle w:val="17"/>
              <w:shd w:val="clear"/>
              <w:jc w:val="both"/>
              <w:outlineLvl w:val="1"/>
              <w:rPr>
                <w:rFonts w:hint="eastAsia" w:ascii="仿宋" w:hAnsi="仿宋" w:eastAsia="仿宋" w:cs="仿宋"/>
                <w:color w:val="auto"/>
                <w:sz w:val="40"/>
                <w:szCs w:val="40"/>
                <w:highlight w:val="none"/>
              </w:rPr>
            </w:pPr>
          </w:p>
          <w:p>
            <w:pPr>
              <w:pStyle w:val="39"/>
              <w:shd w:val="clear"/>
              <w:spacing w:line="360" w:lineRule="auto"/>
              <w:ind w:left="315" w:firstLine="0" w:firstLineChars="0"/>
              <w:rPr>
                <w:rFonts w:hint="eastAsia" w:ascii="仿宋" w:hAnsi="仿宋" w:eastAsia="仿宋" w:cs="仿宋"/>
                <w:b/>
                <w:color w:val="auto"/>
                <w:sz w:val="24"/>
                <w:szCs w:val="24"/>
                <w:highlight w:val="none"/>
              </w:rPr>
            </w:pPr>
          </w:p>
          <w:p>
            <w:pPr>
              <w:pStyle w:val="17"/>
              <w:keepNext w:val="0"/>
              <w:keepLines w:val="0"/>
              <w:pageBreakBefore w:val="0"/>
              <w:widowControl/>
              <w:numPr>
                <w:ilvl w:val="0"/>
                <w:numId w:val="0"/>
              </w:numPr>
              <w:shd w:val="clear"/>
              <w:kinsoku/>
              <w:wordWrap/>
              <w:overflowPunct/>
              <w:topLinePunct w:val="0"/>
              <w:autoSpaceDE/>
              <w:autoSpaceDN/>
              <w:bidi w:val="0"/>
              <w:adjustRightInd/>
              <w:snapToGrid/>
              <w:ind w:firstLine="3855" w:firstLineChars="1200"/>
              <w:jc w:val="both"/>
              <w:textAlignment w:val="auto"/>
              <w:outlineLvl w:val="1"/>
              <w:rPr>
                <w:rFonts w:hint="eastAsia" w:ascii="仿宋" w:hAnsi="仿宋" w:eastAsia="仿宋" w:cs="仿宋"/>
                <w:b/>
                <w:bCs/>
                <w:color w:val="auto"/>
                <w:sz w:val="32"/>
                <w:szCs w:val="32"/>
                <w:highlight w:val="none"/>
                <w:lang w:val="en-US" w:eastAsia="zh-CN" w:bidi="ar-SA"/>
              </w:rPr>
            </w:pPr>
            <w:r>
              <w:rPr>
                <w:rFonts w:hint="eastAsia" w:ascii="仿宋" w:hAnsi="仿宋" w:eastAsia="仿宋" w:cs="仿宋"/>
                <w:b/>
                <w:bCs/>
                <w:color w:val="auto"/>
                <w:sz w:val="32"/>
                <w:szCs w:val="32"/>
                <w:highlight w:val="none"/>
                <w:lang w:val="en-US" w:eastAsia="zh-CN" w:bidi="ar-SA"/>
              </w:rPr>
              <w:t>评标信息</w:t>
            </w:r>
          </w:p>
          <w:p>
            <w:pPr>
              <w:pStyle w:val="17"/>
              <w:keepNext w:val="0"/>
              <w:keepLines w:val="0"/>
              <w:pageBreakBefore w:val="0"/>
              <w:widowControl/>
              <w:numPr>
                <w:ilvl w:val="0"/>
                <w:numId w:val="0"/>
              </w:numPr>
              <w:shd w:val="clear"/>
              <w:kinsoku/>
              <w:wordWrap/>
              <w:overflowPunct/>
              <w:topLinePunct w:val="0"/>
              <w:autoSpaceDE/>
              <w:autoSpaceDN/>
              <w:bidi w:val="0"/>
              <w:adjustRightInd/>
              <w:snapToGrid/>
              <w:ind w:firstLine="3855" w:firstLineChars="1200"/>
              <w:jc w:val="both"/>
              <w:textAlignment w:val="auto"/>
              <w:outlineLvl w:val="1"/>
              <w:rPr>
                <w:rFonts w:hint="eastAsia" w:ascii="仿宋" w:hAnsi="仿宋" w:eastAsia="仿宋" w:cs="仿宋"/>
                <w:b/>
                <w:bCs/>
                <w:color w:val="auto"/>
                <w:sz w:val="32"/>
                <w:szCs w:val="32"/>
                <w:highlight w:val="none"/>
                <w:lang w:val="en-US" w:eastAsia="zh-CN" w:bidi="ar-SA"/>
              </w:rPr>
            </w:pPr>
          </w:p>
          <w:tbl>
            <w:tblPr>
              <w:tblStyle w:val="21"/>
              <w:tblW w:w="9072" w:type="dxa"/>
              <w:jc w:val="center"/>
              <w:tblCellSpacing w:w="0" w:type="dxa"/>
              <w:tblLayout w:type="fixed"/>
              <w:tblCellMar>
                <w:top w:w="45" w:type="dxa"/>
                <w:left w:w="45" w:type="dxa"/>
                <w:bottom w:w="45" w:type="dxa"/>
                <w:right w:w="45" w:type="dxa"/>
              </w:tblCellMar>
            </w:tblPr>
            <w:tblGrid>
              <w:gridCol w:w="8898"/>
              <w:gridCol w:w="174"/>
            </w:tblGrid>
            <w:tr>
              <w:tblPrEx>
                <w:tblCellMar>
                  <w:top w:w="45" w:type="dxa"/>
                  <w:left w:w="45" w:type="dxa"/>
                  <w:bottom w:w="45" w:type="dxa"/>
                  <w:right w:w="45" w:type="dxa"/>
                </w:tblCellMar>
              </w:tblPrEx>
              <w:trPr>
                <w:tblCellSpacing w:w="0" w:type="dxa"/>
                <w:jc w:val="center"/>
              </w:trPr>
              <w:tc>
                <w:tcPr>
                  <w:tcW w:w="8898" w:type="dxa"/>
                  <w:tcBorders>
                    <w:top w:val="nil"/>
                    <w:left w:val="nil"/>
                    <w:bottom w:val="nil"/>
                    <w:right w:val="nil"/>
                  </w:tcBorders>
                  <w:vAlign w:val="center"/>
                </w:tcPr>
                <w:p>
                  <w:pPr>
                    <w:shd w:val="clear"/>
                    <w:jc w:val="both"/>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一、</w:t>
                  </w:r>
                  <w:r>
                    <w:rPr>
                      <w:rFonts w:hint="eastAsia" w:ascii="仿宋" w:hAnsi="仿宋" w:eastAsia="仿宋" w:cs="仿宋"/>
                      <w:b/>
                      <w:bCs/>
                      <w:color w:val="auto"/>
                      <w:sz w:val="24"/>
                      <w:szCs w:val="24"/>
                      <w:highlight w:val="none"/>
                    </w:rPr>
                    <w:t>评标方法：综合评分法（新价格分算法）</w:t>
                  </w:r>
                </w:p>
              </w:tc>
              <w:tc>
                <w:tcPr>
                  <w:tcW w:w="174" w:type="dxa"/>
                  <w:tcBorders>
                    <w:top w:val="nil"/>
                    <w:left w:val="nil"/>
                    <w:bottom w:val="nil"/>
                    <w:right w:val="nil"/>
                  </w:tcBorders>
                  <w:vAlign w:val="center"/>
                </w:tcPr>
                <w:p>
                  <w:pPr>
                    <w:shd w:val="clear"/>
                    <w:jc w:val="both"/>
                    <w:rPr>
                      <w:rFonts w:hint="eastAsia" w:ascii="仿宋" w:hAnsi="仿宋" w:eastAsia="仿宋" w:cs="仿宋"/>
                      <w:b/>
                      <w:bCs/>
                      <w:color w:val="auto"/>
                      <w:sz w:val="24"/>
                      <w:szCs w:val="24"/>
                      <w:highlight w:val="none"/>
                    </w:rPr>
                  </w:pPr>
                </w:p>
              </w:tc>
            </w:tr>
          </w:tbl>
          <w:p>
            <w:pPr>
              <w:shd w:val="clear"/>
              <w:rPr>
                <w:rFonts w:hint="eastAsia" w:ascii="仿宋" w:hAnsi="仿宋" w:eastAsia="仿宋" w:cs="仿宋"/>
                <w:color w:val="auto"/>
                <w:sz w:val="24"/>
                <w:szCs w:val="24"/>
                <w:highlight w:val="none"/>
              </w:rPr>
            </w:pPr>
          </w:p>
          <w:tbl>
            <w:tblPr>
              <w:tblStyle w:val="21"/>
              <w:tblW w:w="9860" w:type="dxa"/>
              <w:jc w:val="center"/>
              <w:tblCellSpacing w:w="0" w:type="dxa"/>
              <w:tblLayout w:type="fixed"/>
              <w:tblCellMar>
                <w:top w:w="45" w:type="dxa"/>
                <w:left w:w="45" w:type="dxa"/>
                <w:bottom w:w="45" w:type="dxa"/>
                <w:right w:w="45" w:type="dxa"/>
              </w:tblCellMar>
            </w:tblPr>
            <w:tblGrid>
              <w:gridCol w:w="9860"/>
            </w:tblGrid>
            <w:tr>
              <w:tblPrEx>
                <w:tblCellMar>
                  <w:top w:w="45" w:type="dxa"/>
                  <w:left w:w="45" w:type="dxa"/>
                  <w:bottom w:w="45" w:type="dxa"/>
                  <w:right w:w="45" w:type="dxa"/>
                </w:tblCellMar>
              </w:tblPrEx>
              <w:trPr>
                <w:tblCellSpacing w:w="0" w:type="dxa"/>
                <w:jc w:val="center"/>
              </w:trPr>
              <w:tc>
                <w:tcPr>
                  <w:tcW w:w="9860" w:type="dxa"/>
                  <w:tcBorders>
                    <w:top w:val="nil"/>
                    <w:left w:val="nil"/>
                    <w:bottom w:val="nil"/>
                    <w:right w:val="nil"/>
                  </w:tcBorders>
                  <w:vAlign w:val="center"/>
                </w:tcPr>
                <w:p>
                  <w:pPr>
                    <w:pStyle w:val="17"/>
                    <w:widowControl/>
                    <w:shd w:val="clear"/>
                    <w:spacing w:line="324"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综合评分法，是指投标文件满足招标文件全部实质性要求，且按照评审因素的量化指标评审得分最高的投标人为中标候选人的评标方法。 </w:t>
                  </w:r>
                </w:p>
                <w:p>
                  <w:pPr>
                    <w:pStyle w:val="17"/>
                    <w:widowControl/>
                    <w:shd w:val="clear"/>
                    <w:spacing w:line="324"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价格分计算方法：</w:t>
                  </w:r>
                </w:p>
                <w:p>
                  <w:pPr>
                    <w:pStyle w:val="17"/>
                    <w:widowControl/>
                    <w:shd w:val="clear"/>
                    <w:spacing w:line="324" w:lineRule="auto"/>
                    <w:jc w:val="left"/>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 xml:space="preserve">采用低价优先法计算，即满足招标文件要求且投标价格最低的投标报价为评标基准价，其价格分为满分。其他投标人的价格分统一按照下列公式计算： </w:t>
                  </w:r>
                </w:p>
                <w:p>
                  <w:pPr>
                    <w:pStyle w:val="17"/>
                    <w:widowControl/>
                    <w:shd w:val="clear"/>
                    <w:spacing w:line="324" w:lineRule="auto"/>
                    <w:jc w:val="left"/>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 xml:space="preserve">投标报价得分=(评标基准价／投标报价)×100 </w:t>
                  </w:r>
                </w:p>
                <w:p>
                  <w:pPr>
                    <w:pStyle w:val="17"/>
                    <w:widowControl/>
                    <w:shd w:val="clear"/>
                    <w:spacing w:line="324" w:lineRule="auto"/>
                    <w:jc w:val="left"/>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 xml:space="preserve">评标总得分＝F1×A1＋F2×A2＋……＋Fn×An </w:t>
                  </w:r>
                </w:p>
                <w:p>
                  <w:pPr>
                    <w:pStyle w:val="17"/>
                    <w:widowControl/>
                    <w:shd w:val="clear"/>
                    <w:spacing w:line="324" w:lineRule="auto"/>
                    <w:jc w:val="left"/>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 xml:space="preserve">F1、F2……Fn分别为各项评审因素的得分； </w:t>
                  </w:r>
                </w:p>
                <w:p>
                  <w:pPr>
                    <w:pStyle w:val="17"/>
                    <w:widowControl/>
                    <w:shd w:val="clear"/>
                    <w:spacing w:line="324" w:lineRule="auto"/>
                    <w:jc w:val="left"/>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A1、A2、……An 分别为各项评审因素所占的权重</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A1＋A2＋……＋An＝1</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 xml:space="preserve">。 </w:t>
                  </w:r>
                </w:p>
                <w:p>
                  <w:pPr>
                    <w:pStyle w:val="17"/>
                    <w:widowControl/>
                    <w:shd w:val="clear"/>
                    <w:spacing w:line="324" w:lineRule="auto"/>
                    <w:jc w:val="left"/>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 xml:space="preserve">评标过程中，不得去掉报价中的最高报价和最低报价。 </w:t>
                  </w:r>
                </w:p>
                <w:p>
                  <w:pPr>
                    <w:pStyle w:val="17"/>
                    <w:widowControl/>
                    <w:shd w:val="clear"/>
                    <w:spacing w:line="324"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此方法适用于货物类、服务类、工程类项目。 </w:t>
                  </w:r>
                </w:p>
                <w:p>
                  <w:pPr>
                    <w:pStyle w:val="17"/>
                    <w:widowControl/>
                    <w:shd w:val="clear"/>
                    <w:spacing w:line="324"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二、</w:t>
                  </w:r>
                  <w:r>
                    <w:rPr>
                      <w:rFonts w:hint="eastAsia" w:ascii="仿宋" w:hAnsi="仿宋" w:eastAsia="仿宋" w:cs="仿宋"/>
                      <w:color w:val="auto"/>
                      <w:kern w:val="0"/>
                      <w:sz w:val="24"/>
                      <w:szCs w:val="24"/>
                      <w:highlight w:val="none"/>
                    </w:rPr>
                    <w:t>关于享受优惠政策的主体及价格扣除比例</w:t>
                  </w:r>
                </w:p>
                <w:p>
                  <w:pPr>
                    <w:pStyle w:val="17"/>
                    <w:widowControl/>
                    <w:shd w:val="clear"/>
                    <w:spacing w:line="324" w:lineRule="auto"/>
                    <w:jc w:val="left"/>
                    <w:rPr>
                      <w:rFonts w:hint="eastAsia" w:ascii="仿宋" w:hAnsi="仿宋" w:eastAsia="仿宋" w:cs="仿宋"/>
                      <w:color w:val="auto"/>
                      <w:kern w:val="0"/>
                      <w:sz w:val="24"/>
                      <w:szCs w:val="24"/>
                      <w:highlight w:val="none"/>
                      <w:lang w:val="en-US" w:eastAsia="zh-CN"/>
                    </w:rPr>
                  </w:pPr>
                  <w:bookmarkStart w:id="0" w:name="_Hlk99721755"/>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val="en-US" w:eastAsia="zh-CN"/>
                    </w:rPr>
                    <w:t>1）投标人提供的货物（以招标文件用户需求书“货物清单明细”的“货物名称”一栏为准）全部均由优惠主体制造，则对其投标总价给予10%的扣除，用扣除后的价格参与评审。满足多项优惠政策的企业，不重复享受多项价格扣除政策。</w:t>
                  </w:r>
                </w:p>
                <w:bookmarkEnd w:id="0"/>
                <w:p>
                  <w:pPr>
                    <w:pStyle w:val="17"/>
                    <w:widowControl/>
                    <w:shd w:val="clear"/>
                    <w:spacing w:line="324" w:lineRule="auto"/>
                    <w:jc w:val="left"/>
                    <w:rPr>
                      <w:rFonts w:hint="eastAsia" w:ascii="仿宋" w:hAnsi="仿宋" w:eastAsia="仿宋" w:cs="仿宋"/>
                      <w:color w:val="auto"/>
                      <w:kern w:val="0"/>
                      <w:sz w:val="24"/>
                      <w:szCs w:val="24"/>
                      <w:highlight w:val="none"/>
                      <w:lang w:val="en-US" w:eastAsia="zh-CN"/>
                    </w:rPr>
                  </w:pPr>
                  <w:bookmarkStart w:id="1" w:name="_Hlk99721771"/>
                  <w:r>
                    <w:rPr>
                      <w:rFonts w:hint="eastAsia" w:ascii="仿宋" w:hAnsi="仿宋" w:eastAsia="仿宋" w:cs="仿宋"/>
                      <w:color w:val="auto"/>
                      <w:kern w:val="0"/>
                      <w:sz w:val="24"/>
                      <w:szCs w:val="24"/>
                      <w:highlight w:val="none"/>
                      <w:lang w:val="en-US" w:eastAsia="zh-CN"/>
                    </w:rPr>
                    <w:t>备注：（a）优惠主体包括小型企业、微型企业、监狱企业、残疾人福利性单位；中小企业是指在中华人民共和国境内依法设立，依据国务院批准的中小企业划分标准确定的中型企业、小型企业、微型企业，但与大企业的负责人为同一人或者与大企业存在直接控股、管理关系的除外；符合中小企业划分标准的个体工商户，在政府采购活动中视同中小企业；（b）优惠主体制造是指货物由优惠主体生产且使用该优惠主体商号或者注册商标；投标人提供的货物既有优惠主体制造货物，又有非优惠主体制造货物的，不给予价格扣除。</w:t>
                  </w:r>
                  <w:bookmarkEnd w:id="1"/>
                </w:p>
                <w:p>
                  <w:pPr>
                    <w:pStyle w:val="17"/>
                    <w:widowControl/>
                    <w:shd w:val="clear"/>
                    <w:spacing w:line="324" w:lineRule="auto"/>
                    <w:jc w:val="left"/>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（2）根据《工业和信息化部、国家统计局、国家发展和改革委员会、财政部关于印发中小企业划型标准规定的通知》（工信部联企业〔2011〕300号），</w:t>
                  </w:r>
                  <w:bookmarkStart w:id="2" w:name="_Hlk71970739"/>
                  <w:r>
                    <w:rPr>
                      <w:rFonts w:hint="eastAsia" w:ascii="仿宋" w:hAnsi="仿宋" w:eastAsia="仿宋" w:cs="仿宋"/>
                      <w:color w:val="auto"/>
                      <w:kern w:val="0"/>
                      <w:sz w:val="24"/>
                      <w:szCs w:val="24"/>
                      <w:highlight w:val="none"/>
                      <w:lang w:val="en-US" w:eastAsia="zh-CN"/>
                    </w:rPr>
                    <w:t>本项目</w:t>
                  </w:r>
                  <w:bookmarkStart w:id="3" w:name="_Hlk71924718"/>
                  <w:r>
                    <w:rPr>
                      <w:rFonts w:hint="eastAsia" w:ascii="仿宋" w:hAnsi="仿宋" w:eastAsia="仿宋" w:cs="仿宋"/>
                      <w:color w:val="auto"/>
                      <w:kern w:val="0"/>
                      <w:sz w:val="24"/>
                      <w:szCs w:val="24"/>
                      <w:highlight w:val="none"/>
                      <w:lang w:val="en-US" w:eastAsia="zh-CN"/>
                    </w:rPr>
                    <w:t>采购标的</w:t>
                  </w:r>
                  <w:bookmarkStart w:id="4" w:name="_Hlk99721810"/>
                  <w:r>
                    <w:rPr>
                      <w:rFonts w:hint="eastAsia" w:ascii="仿宋" w:hAnsi="仿宋" w:eastAsia="仿宋" w:cs="仿宋"/>
                      <w:color w:val="auto"/>
                      <w:kern w:val="0"/>
                      <w:sz w:val="24"/>
                      <w:szCs w:val="24"/>
                      <w:highlight w:val="none"/>
                      <w:lang w:val="en-US" w:eastAsia="zh-CN"/>
                    </w:rPr>
                    <w:t>（服务）</w:t>
                  </w:r>
                  <w:bookmarkEnd w:id="4"/>
                  <w:r>
                    <w:rPr>
                      <w:rFonts w:hint="eastAsia" w:ascii="仿宋" w:hAnsi="仿宋" w:eastAsia="仿宋" w:cs="仿宋"/>
                      <w:color w:val="auto"/>
                      <w:kern w:val="0"/>
                      <w:sz w:val="24"/>
                      <w:szCs w:val="24"/>
                      <w:highlight w:val="none"/>
                      <w:lang w:val="en-US" w:eastAsia="zh-CN"/>
                    </w:rPr>
                    <w:t>对应的中小企业划分标准所属行业</w:t>
                  </w:r>
                  <w:bookmarkEnd w:id="3"/>
                  <w:r>
                    <w:rPr>
                      <w:rFonts w:hint="eastAsia" w:ascii="仿宋" w:hAnsi="仿宋" w:eastAsia="仿宋" w:cs="仿宋"/>
                      <w:color w:val="auto"/>
                      <w:kern w:val="0"/>
                      <w:sz w:val="24"/>
                      <w:szCs w:val="24"/>
                      <w:highlight w:val="none"/>
                      <w:lang w:val="en-US" w:eastAsia="zh-CN"/>
                    </w:rPr>
                    <w:t xml:space="preserve">为 </w:t>
                  </w:r>
                  <w:r>
                    <w:rPr>
                      <w:rFonts w:hint="eastAsia" w:ascii="仿宋" w:hAnsi="仿宋" w:eastAsia="仿宋" w:cs="仿宋"/>
                      <w:color w:val="auto"/>
                      <w:kern w:val="0"/>
                      <w:sz w:val="24"/>
                      <w:szCs w:val="24"/>
                      <w:highlight w:val="none"/>
                      <w:u w:val="single"/>
                      <w:lang w:val="en-US" w:eastAsia="zh-CN"/>
                    </w:rPr>
                    <w:t>其他服务行业</w:t>
                  </w:r>
                  <w:r>
                    <w:rPr>
                      <w:rFonts w:hint="eastAsia" w:ascii="仿宋" w:hAnsi="仿宋" w:eastAsia="仿宋" w:cs="仿宋"/>
                      <w:color w:val="auto"/>
                      <w:kern w:val="0"/>
                      <w:sz w:val="24"/>
                      <w:szCs w:val="24"/>
                      <w:highlight w:val="none"/>
                      <w:lang w:val="en-US" w:eastAsia="zh-CN"/>
                    </w:rPr>
                    <w:t>。</w:t>
                  </w:r>
                  <w:bookmarkEnd w:id="2"/>
                </w:p>
                <w:p>
                  <w:pPr>
                    <w:pStyle w:val="17"/>
                    <w:widowControl/>
                    <w:shd w:val="clear"/>
                    <w:spacing w:line="324" w:lineRule="auto"/>
                    <w:jc w:val="left"/>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3）小型企业、微型企业、残疾人福利性单位作为优惠主体的认定资料为《中小企业声明函》《残疾人福利性单位声明函》；监狱企业作为优惠主体的认定资料为省级以上监狱管理局、戒毒管理局出具的监狱企业证明文件。声明函样式见本招标文件第三章“ 投标文</w:t>
                  </w:r>
                </w:p>
                <w:p>
                  <w:pPr>
                    <w:pStyle w:val="17"/>
                    <w:widowControl/>
                    <w:shd w:val="clear"/>
                    <w:spacing w:line="324" w:lineRule="auto"/>
                    <w:jc w:val="left"/>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件的组成及格式”中提供的格式）。</w:t>
                  </w:r>
                </w:p>
                <w:p>
                  <w:pPr>
                    <w:pStyle w:val="17"/>
                    <w:widowControl/>
                    <w:shd w:val="clear"/>
                    <w:spacing w:line="324" w:lineRule="auto"/>
                    <w:jc w:val="left"/>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（4）享受价格扣除获得政府采购合同的，小微企业不得将合同分包给大中型企业。</w:t>
                  </w:r>
                </w:p>
                <w:p>
                  <w:pPr>
                    <w:pStyle w:val="17"/>
                    <w:shd w:val="clear"/>
                    <w:spacing w:line="324" w:lineRule="auto"/>
                    <w:rPr>
                      <w:rFonts w:hint="eastAsia" w:ascii="仿宋" w:hAnsi="仿宋" w:eastAsia="仿宋" w:cs="仿宋"/>
                      <w:color w:val="auto"/>
                      <w:sz w:val="24"/>
                      <w:szCs w:val="24"/>
                      <w:highlight w:val="none"/>
                    </w:rPr>
                  </w:pPr>
                </w:p>
              </w:tc>
            </w:tr>
          </w:tbl>
          <w:p>
            <w:pPr>
              <w:pStyle w:val="16"/>
              <w:rPr>
                <w:rFonts w:hint="eastAsia"/>
                <w:lang w:val="en-US" w:eastAsia="zh-CN"/>
              </w:rPr>
            </w:pPr>
          </w:p>
          <w:tbl>
            <w:tblPr>
              <w:tblStyle w:val="21"/>
              <w:tblW w:w="852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53"/>
              <w:gridCol w:w="642"/>
              <w:gridCol w:w="2133"/>
              <w:gridCol w:w="920"/>
              <w:gridCol w:w="407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5" w:hRule="atLeast"/>
                <w:jc w:val="center"/>
              </w:trPr>
              <w:tc>
                <w:tcPr>
                  <w:tcW w:w="753" w:type="dxa"/>
                  <w:vAlign w:val="center"/>
                </w:tcPr>
                <w:p>
                  <w:pPr>
                    <w:pStyle w:val="16"/>
                  </w:pPr>
                  <w:r>
                    <w:rPr>
                      <w:rFonts w:hint="eastAsia"/>
                      <w:lang w:val="en-US" w:eastAsia="zh-CN"/>
                    </w:rPr>
                    <w:t>序号</w:t>
                  </w:r>
                </w:p>
              </w:tc>
              <w:tc>
                <w:tcPr>
                  <w:tcW w:w="3695" w:type="dxa"/>
                  <w:gridSpan w:val="3"/>
                  <w:vAlign w:val="center"/>
                </w:tcPr>
                <w:p>
                  <w:pPr>
                    <w:adjustRightInd w:val="0"/>
                    <w:snapToGrid w:val="0"/>
                    <w:jc w:val="center"/>
                    <w:rPr>
                      <w:rFonts w:ascii="宋体" w:hAnsi="宋体" w:cs="宋体"/>
                      <w:b/>
                      <w:sz w:val="24"/>
                    </w:rPr>
                  </w:pPr>
                  <w:r>
                    <w:rPr>
                      <w:rFonts w:hint="eastAsia" w:ascii="宋体" w:hAnsi="宋体" w:cs="宋体"/>
                      <w:b/>
                      <w:sz w:val="24"/>
                      <w:lang w:val="en-US" w:eastAsia="zh-CN"/>
                    </w:rPr>
                    <w:t>评分项</w:t>
                  </w:r>
                </w:p>
              </w:tc>
              <w:tc>
                <w:tcPr>
                  <w:tcW w:w="4074" w:type="dxa"/>
                  <w:vAlign w:val="center"/>
                </w:tcPr>
                <w:p>
                  <w:pPr>
                    <w:adjustRightInd w:val="0"/>
                    <w:snapToGrid w:val="0"/>
                    <w:jc w:val="center"/>
                    <w:rPr>
                      <w:rFonts w:ascii="宋体" w:hAnsi="宋体" w:cs="宋体"/>
                      <w:b/>
                      <w:sz w:val="24"/>
                    </w:rPr>
                  </w:pPr>
                  <w:r>
                    <w:rPr>
                      <w:rFonts w:hint="eastAsia" w:ascii="宋体" w:hAnsi="宋体" w:cs="宋体"/>
                      <w:b/>
                      <w:sz w:val="24"/>
                    </w:rPr>
                    <w:t>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1" w:hRule="atLeast"/>
                <w:jc w:val="center"/>
              </w:trPr>
              <w:tc>
                <w:tcPr>
                  <w:tcW w:w="753" w:type="dxa"/>
                  <w:vAlign w:val="center"/>
                </w:tcPr>
                <w:p>
                  <w:pPr>
                    <w:pStyle w:val="16"/>
                    <w:rPr>
                      <w:rFonts w:hint="eastAsia" w:eastAsia="宋体"/>
                      <w:lang w:val="en-US" w:eastAsia="zh-CN"/>
                    </w:rPr>
                  </w:pPr>
                  <w:r>
                    <w:rPr>
                      <w:rFonts w:hint="eastAsia"/>
                      <w:lang w:val="en-US" w:eastAsia="zh-CN"/>
                    </w:rPr>
                    <w:t>1</w:t>
                  </w:r>
                </w:p>
              </w:tc>
              <w:tc>
                <w:tcPr>
                  <w:tcW w:w="3695" w:type="dxa"/>
                  <w:gridSpan w:val="3"/>
                  <w:vAlign w:val="center"/>
                </w:tcPr>
                <w:p>
                  <w:pPr>
                    <w:adjustRightInd w:val="0"/>
                    <w:snapToGrid w:val="0"/>
                    <w:jc w:val="center"/>
                    <w:rPr>
                      <w:rFonts w:hint="default" w:ascii="宋体" w:hAnsi="宋体" w:cs="宋体"/>
                      <w:b/>
                      <w:color w:val="auto"/>
                      <w:sz w:val="24"/>
                      <w:highlight w:val="none"/>
                      <w:lang w:val="en-US" w:eastAsia="zh-CN"/>
                    </w:rPr>
                  </w:pPr>
                  <w:r>
                    <w:rPr>
                      <w:rFonts w:hint="eastAsia" w:ascii="宋体" w:hAnsi="宋体" w:cs="宋体"/>
                      <w:b/>
                      <w:color w:val="auto"/>
                      <w:sz w:val="24"/>
                      <w:highlight w:val="none"/>
                      <w:lang w:val="en-US" w:eastAsia="zh-CN"/>
                    </w:rPr>
                    <w:t>价格</w:t>
                  </w:r>
                </w:p>
              </w:tc>
              <w:tc>
                <w:tcPr>
                  <w:tcW w:w="4074" w:type="dxa"/>
                  <w:vAlign w:val="center"/>
                </w:tcPr>
                <w:p>
                  <w:pPr>
                    <w:adjustRightInd w:val="0"/>
                    <w:snapToGrid w:val="0"/>
                    <w:jc w:val="center"/>
                    <w:rPr>
                      <w:rFonts w:hint="eastAsia" w:ascii="宋体" w:hAnsi="宋体" w:cs="宋体"/>
                      <w:b/>
                      <w:color w:val="auto"/>
                      <w:sz w:val="24"/>
                      <w:highlight w:val="none"/>
                    </w:rPr>
                  </w:pPr>
                  <w:r>
                    <w:rPr>
                      <w:rFonts w:hint="eastAsia" w:ascii="宋体" w:hAnsi="宋体" w:cs="宋体"/>
                      <w:b/>
                      <w:color w:val="auto"/>
                      <w:sz w:val="24"/>
                      <w:highlight w:val="none"/>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753" w:type="dxa"/>
                  <w:vMerge w:val="restart"/>
                  <w:vAlign w:val="center"/>
                </w:tcPr>
                <w:p>
                  <w:pPr>
                    <w:pStyle w:val="16"/>
                    <w:rPr>
                      <w:rFonts w:hint="default"/>
                      <w:lang w:val="en-US" w:eastAsia="zh-CN"/>
                    </w:rPr>
                  </w:pPr>
                  <w:r>
                    <w:rPr>
                      <w:rFonts w:hint="eastAsia"/>
                      <w:lang w:val="en-US" w:eastAsia="zh-CN"/>
                    </w:rPr>
                    <w:t>2</w:t>
                  </w:r>
                </w:p>
              </w:tc>
              <w:tc>
                <w:tcPr>
                  <w:tcW w:w="3695" w:type="dxa"/>
                  <w:gridSpan w:val="3"/>
                  <w:vAlign w:val="center"/>
                </w:tcPr>
                <w:p>
                  <w:pPr>
                    <w:adjustRightInd w:val="0"/>
                    <w:snapToGrid w:val="0"/>
                    <w:jc w:val="center"/>
                    <w:rPr>
                      <w:rFonts w:hint="eastAsia" w:ascii="宋体" w:hAnsi="宋体" w:cs="宋体"/>
                      <w:b/>
                      <w:color w:val="auto"/>
                      <w:sz w:val="24"/>
                      <w:lang w:val="en-US" w:eastAsia="zh-CN"/>
                    </w:rPr>
                  </w:pPr>
                  <w:r>
                    <w:rPr>
                      <w:rFonts w:hint="eastAsia" w:ascii="仿宋" w:hAnsi="仿宋" w:eastAsia="仿宋" w:cs="仿宋"/>
                      <w:b/>
                      <w:bCs/>
                      <w:color w:val="auto"/>
                      <w:sz w:val="24"/>
                      <w:szCs w:val="24"/>
                    </w:rPr>
                    <w:t>技术及售后部分</w:t>
                  </w:r>
                </w:p>
              </w:tc>
              <w:tc>
                <w:tcPr>
                  <w:tcW w:w="4074" w:type="dxa"/>
                  <w:vAlign w:val="center"/>
                </w:tcPr>
                <w:p>
                  <w:pPr>
                    <w:adjustRightInd w:val="0"/>
                    <w:snapToGrid w:val="0"/>
                    <w:jc w:val="center"/>
                    <w:rPr>
                      <w:rFonts w:hint="default" w:ascii="Arial" w:hAnsi="Arial" w:cs="Arial"/>
                      <w:b/>
                      <w:color w:val="auto"/>
                      <w:sz w:val="24"/>
                      <w:lang w:val="en-US" w:eastAsia="zh-CN"/>
                    </w:rPr>
                  </w:pPr>
                  <w:r>
                    <w:rPr>
                      <w:rFonts w:hint="eastAsia" w:ascii="宋体" w:hAnsi="宋体" w:cs="宋体"/>
                      <w:b/>
                      <w:color w:val="auto"/>
                      <w:sz w:val="24"/>
                      <w:highlight w:val="none"/>
                      <w:lang w:val="en-US" w:eastAsia="zh-CN"/>
                    </w:rPr>
                    <w:t>22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753" w:type="dxa"/>
                  <w:vMerge w:val="continue"/>
                  <w:vAlign w:val="center"/>
                </w:tcPr>
                <w:p>
                  <w:pPr>
                    <w:pStyle w:val="43"/>
                    <w:keepNext w:val="0"/>
                    <w:keepLines w:val="0"/>
                    <w:pageBreakBefore w:val="0"/>
                    <w:numPr>
                      <w:ilvl w:val="0"/>
                      <w:numId w:val="0"/>
                    </w:numPr>
                    <w:kinsoku/>
                    <w:wordWrap/>
                    <w:overflowPunct/>
                    <w:topLinePunct w:val="0"/>
                    <w:bidi w:val="0"/>
                    <w:adjustRightInd w:val="0"/>
                    <w:snapToGrid w:val="0"/>
                    <w:spacing w:line="380" w:lineRule="exact"/>
                    <w:ind w:left="0" w:leftChars="0" w:firstLine="0" w:firstLineChars="0"/>
                    <w:jc w:val="left"/>
                    <w:textAlignment w:val="auto"/>
                    <w:rPr>
                      <w:rFonts w:hint="eastAsia" w:ascii="仿宋" w:hAnsi="仿宋" w:eastAsia="仿宋" w:cs="仿宋"/>
                      <w:sz w:val="24"/>
                      <w:szCs w:val="24"/>
                    </w:rPr>
                  </w:pPr>
                </w:p>
              </w:tc>
              <w:tc>
                <w:tcPr>
                  <w:tcW w:w="642" w:type="dxa"/>
                  <w:vAlign w:val="center"/>
                </w:tcPr>
                <w:p>
                  <w:pPr>
                    <w:pageBreakBefore w:val="0"/>
                    <w:kinsoku/>
                    <w:wordWrap w:val="0"/>
                    <w:overflowPunct/>
                    <w:topLinePunct w:val="0"/>
                    <w:autoSpaceDE/>
                    <w:autoSpaceDN/>
                    <w:bidi w:val="0"/>
                    <w:snapToGrid/>
                    <w:spacing w:line="36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序号</w:t>
                  </w:r>
                </w:p>
              </w:tc>
              <w:tc>
                <w:tcPr>
                  <w:tcW w:w="2133" w:type="dxa"/>
                  <w:vAlign w:val="center"/>
                </w:tcPr>
                <w:p>
                  <w:pPr>
                    <w:pageBreakBefore w:val="0"/>
                    <w:kinsoku/>
                    <w:wordWrap w:val="0"/>
                    <w:overflowPunct/>
                    <w:topLinePunct w:val="0"/>
                    <w:autoSpaceDE/>
                    <w:autoSpaceDN/>
                    <w:bidi w:val="0"/>
                    <w:snapToGrid/>
                    <w:spacing w:line="36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评分因素</w:t>
                  </w:r>
                </w:p>
              </w:tc>
              <w:tc>
                <w:tcPr>
                  <w:tcW w:w="920" w:type="dxa"/>
                  <w:tcBorders>
                    <w:right w:val="single" w:color="auto" w:sz="4" w:space="0"/>
                  </w:tcBorders>
                  <w:vAlign w:val="center"/>
                </w:tcPr>
                <w:p>
                  <w:pPr>
                    <w:pageBreakBefore w:val="0"/>
                    <w:kinsoku/>
                    <w:wordWrap w:val="0"/>
                    <w:overflowPunct/>
                    <w:topLinePunct w:val="0"/>
                    <w:autoSpaceDE/>
                    <w:autoSpaceDN/>
                    <w:bidi w:val="0"/>
                    <w:snapToGrid/>
                    <w:spacing w:line="36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权重(%)</w:t>
                  </w:r>
                </w:p>
              </w:tc>
              <w:tc>
                <w:tcPr>
                  <w:tcW w:w="4074" w:type="dxa"/>
                  <w:tcBorders>
                    <w:left w:val="single" w:color="auto" w:sz="4" w:space="0"/>
                  </w:tcBorders>
                  <w:vAlign w:val="center"/>
                </w:tcPr>
                <w:p>
                  <w:pPr>
                    <w:pageBreakBefore w:val="0"/>
                    <w:kinsoku/>
                    <w:wordWrap w:val="0"/>
                    <w:overflowPunct/>
                    <w:topLinePunct w:val="0"/>
                    <w:autoSpaceDE/>
                    <w:autoSpaceDN/>
                    <w:bidi w:val="0"/>
                    <w:snapToGrid/>
                    <w:spacing w:line="36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753" w:type="dxa"/>
                  <w:vMerge w:val="continue"/>
                  <w:vAlign w:val="center"/>
                </w:tcPr>
                <w:p>
                  <w:pPr>
                    <w:pStyle w:val="43"/>
                    <w:keepNext w:val="0"/>
                    <w:keepLines w:val="0"/>
                    <w:pageBreakBefore w:val="0"/>
                    <w:numPr>
                      <w:ilvl w:val="0"/>
                      <w:numId w:val="0"/>
                    </w:numPr>
                    <w:kinsoku/>
                    <w:wordWrap/>
                    <w:overflowPunct/>
                    <w:topLinePunct w:val="0"/>
                    <w:bidi w:val="0"/>
                    <w:adjustRightInd w:val="0"/>
                    <w:snapToGrid w:val="0"/>
                    <w:spacing w:line="380" w:lineRule="exact"/>
                    <w:ind w:left="0" w:leftChars="0" w:firstLine="0" w:firstLineChars="0"/>
                    <w:jc w:val="left"/>
                    <w:textAlignment w:val="auto"/>
                    <w:rPr>
                      <w:rFonts w:hint="eastAsia" w:ascii="仿宋" w:hAnsi="仿宋" w:eastAsia="仿宋" w:cs="仿宋"/>
                      <w:sz w:val="24"/>
                      <w:szCs w:val="24"/>
                    </w:rPr>
                  </w:pPr>
                </w:p>
              </w:tc>
              <w:tc>
                <w:tcPr>
                  <w:tcW w:w="642" w:type="dxa"/>
                  <w:vAlign w:val="center"/>
                </w:tcPr>
                <w:p>
                  <w:pPr>
                    <w:keepNext w:val="0"/>
                    <w:keepLines w:val="0"/>
                    <w:pageBreakBefore w:val="0"/>
                    <w:kinsoku/>
                    <w:wordWrap/>
                    <w:overflowPunct/>
                    <w:topLinePunct w:val="0"/>
                    <w:bidi w:val="0"/>
                    <w:adjustRightInd w:val="0"/>
                    <w:snapToGrid w:val="0"/>
                    <w:spacing w:line="380" w:lineRule="exact"/>
                    <w:jc w:val="left"/>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w:t>
                  </w:r>
                </w:p>
              </w:tc>
              <w:tc>
                <w:tcPr>
                  <w:tcW w:w="2133" w:type="dxa"/>
                  <w:vAlign w:val="center"/>
                </w:tcPr>
                <w:p>
                  <w:pPr>
                    <w:keepNext w:val="0"/>
                    <w:keepLines w:val="0"/>
                    <w:pageBreakBefore w:val="0"/>
                    <w:kinsoku/>
                    <w:wordWrap/>
                    <w:overflowPunct/>
                    <w:topLinePunct w:val="0"/>
                    <w:bidi w:val="0"/>
                    <w:adjustRightInd w:val="0"/>
                    <w:snapToGrid w:val="0"/>
                    <w:spacing w:line="380" w:lineRule="exact"/>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服务</w:t>
                  </w:r>
                  <w:r>
                    <w:rPr>
                      <w:rFonts w:hint="eastAsia" w:ascii="仿宋" w:hAnsi="仿宋" w:eastAsia="仿宋" w:cs="仿宋"/>
                      <w:color w:val="auto"/>
                      <w:sz w:val="24"/>
                      <w:szCs w:val="24"/>
                      <w:highlight w:val="none"/>
                    </w:rPr>
                    <w:t>方案</w:t>
                  </w:r>
                </w:p>
              </w:tc>
              <w:tc>
                <w:tcPr>
                  <w:tcW w:w="920" w:type="dxa"/>
                  <w:tcBorders>
                    <w:right w:val="single" w:color="auto" w:sz="4" w:space="0"/>
                  </w:tcBorders>
                  <w:vAlign w:val="center"/>
                </w:tcPr>
                <w:p>
                  <w:pPr>
                    <w:adjustRightInd w:val="0"/>
                    <w:snapToGrid w:val="0"/>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12</w:t>
                  </w:r>
                </w:p>
              </w:tc>
              <w:tc>
                <w:tcPr>
                  <w:tcW w:w="4074" w:type="dxa"/>
                  <w:tcBorders>
                    <w:left w:val="single" w:color="auto" w:sz="4" w:space="0"/>
                  </w:tcBorders>
                  <w:vAlign w:val="center"/>
                </w:tcPr>
                <w:p>
                  <w:pPr>
                    <w:pageBreakBefore w:val="0"/>
                    <w:widowControl/>
                    <w:kinsoku/>
                    <w:wordWrap w:val="0"/>
                    <w:overflowPunct/>
                    <w:topLinePunct w:val="0"/>
                    <w:autoSpaceDE/>
                    <w:autoSpaceDN/>
                    <w:bidi w:val="0"/>
                    <w:snapToGrid/>
                    <w:spacing w:line="320" w:lineRule="exact"/>
                    <w:jc w:val="both"/>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color w:val="auto"/>
                      <w:sz w:val="24"/>
                      <w:szCs w:val="24"/>
                      <w:highlight w:val="none"/>
                    </w:rPr>
                    <w:t>（一）评分内容：</w:t>
                  </w:r>
                  <w:r>
                    <w:rPr>
                      <w:rFonts w:hint="eastAsia" w:ascii="仿宋" w:hAnsi="仿宋" w:eastAsia="仿宋" w:cs="仿宋"/>
                      <w:color w:val="auto"/>
                      <w:sz w:val="24"/>
                      <w:szCs w:val="24"/>
                      <w:highlight w:val="none"/>
                    </w:rPr>
                    <w:t>针对本项目的需求制定</w:t>
                  </w:r>
                  <w:r>
                    <w:rPr>
                      <w:rFonts w:hint="eastAsia" w:ascii="仿宋" w:hAnsi="仿宋" w:eastAsia="仿宋" w:cs="仿宋"/>
                      <w:color w:val="auto"/>
                      <w:sz w:val="24"/>
                      <w:szCs w:val="24"/>
                      <w:highlight w:val="none"/>
                      <w:lang w:val="en-US" w:eastAsia="zh-CN"/>
                    </w:rPr>
                    <w:t>数字化整理服务</w:t>
                  </w:r>
                  <w:r>
                    <w:rPr>
                      <w:rFonts w:hint="eastAsia" w:ascii="仿宋" w:hAnsi="仿宋" w:eastAsia="仿宋" w:cs="仿宋"/>
                      <w:color w:val="auto"/>
                      <w:sz w:val="24"/>
                      <w:szCs w:val="24"/>
                      <w:highlight w:val="none"/>
                    </w:rPr>
                    <w:t>方案</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包括但不限于档案整理归档，档案逐页扫描、数据导入，档案装订还原等内容。</w:t>
                  </w:r>
                </w:p>
                <w:p>
                  <w:pPr>
                    <w:pageBreakBefore w:val="0"/>
                    <w:widowControl/>
                    <w:kinsoku/>
                    <w:wordWrap w:val="0"/>
                    <w:overflowPunct/>
                    <w:topLinePunct w:val="0"/>
                    <w:autoSpaceDE/>
                    <w:autoSpaceDN/>
                    <w:bidi w:val="0"/>
                    <w:snapToGrid/>
                    <w:spacing w:line="320" w:lineRule="exact"/>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二</w:t>
                  </w:r>
                  <w:r>
                    <w:rPr>
                      <w:rFonts w:hint="eastAsia" w:ascii="仿宋" w:hAnsi="仿宋" w:eastAsia="仿宋" w:cs="仿宋"/>
                      <w:color w:val="auto"/>
                      <w:sz w:val="24"/>
                      <w:szCs w:val="24"/>
                      <w:highlight w:val="none"/>
                    </w:rPr>
                    <w:t>）评分依据：</w:t>
                  </w:r>
                </w:p>
                <w:p>
                  <w:pPr>
                    <w:pageBreakBefore w:val="0"/>
                    <w:widowControl/>
                    <w:kinsoku/>
                    <w:wordWrap w:val="0"/>
                    <w:overflowPunct/>
                    <w:topLinePunct w:val="0"/>
                    <w:autoSpaceDE/>
                    <w:autoSpaceDN/>
                    <w:bidi w:val="0"/>
                    <w:snapToGrid/>
                    <w:spacing w:line="320" w:lineRule="exact"/>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val="zh-CN"/>
                    </w:rPr>
                    <w:t>提供上述一项内容的得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val="zh-CN"/>
                    </w:rPr>
                    <w:t>分，最高</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lang w:val="zh-CN"/>
                    </w:rPr>
                    <w:t>分，其他不得分。</w:t>
                  </w:r>
                </w:p>
                <w:p>
                  <w:pPr>
                    <w:pageBreakBefore w:val="0"/>
                    <w:widowControl/>
                    <w:kinsoku/>
                    <w:wordWrap w:val="0"/>
                    <w:overflowPunct/>
                    <w:topLinePunct w:val="0"/>
                    <w:autoSpaceDE/>
                    <w:autoSpaceDN/>
                    <w:bidi w:val="0"/>
                    <w:snapToGrid/>
                    <w:spacing w:line="320" w:lineRule="exact"/>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val="zh-CN"/>
                    </w:rPr>
                    <w:t>在此基础上，</w:t>
                  </w:r>
                  <w:r>
                    <w:rPr>
                      <w:rFonts w:hint="eastAsia" w:ascii="仿宋" w:hAnsi="仿宋" w:eastAsia="仿宋" w:cs="仿宋"/>
                      <w:color w:val="auto"/>
                      <w:sz w:val="24"/>
                      <w:szCs w:val="24"/>
                      <w:highlight w:val="none"/>
                    </w:rPr>
                    <w:t>考察时间节点和步骤</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人员安排及明确的分工</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对突发情况有具体的应对措施</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zh-CN"/>
                    </w:rPr>
                    <w:t>由评审委员进行评价</w:t>
                  </w:r>
                  <w:r>
                    <w:rPr>
                      <w:rFonts w:hint="eastAsia" w:ascii="仿宋" w:hAnsi="仿宋" w:eastAsia="仿宋" w:cs="仿宋"/>
                      <w:color w:val="auto"/>
                      <w:sz w:val="24"/>
                      <w:szCs w:val="24"/>
                      <w:highlight w:val="none"/>
                    </w:rPr>
                    <w:t>：</w:t>
                  </w:r>
                </w:p>
                <w:p>
                  <w:pPr>
                    <w:pageBreakBefore w:val="0"/>
                    <w:widowControl/>
                    <w:kinsoku/>
                    <w:wordWrap w:val="0"/>
                    <w:overflowPunct/>
                    <w:topLinePunct w:val="0"/>
                    <w:autoSpaceDE/>
                    <w:autoSpaceDN/>
                    <w:bidi w:val="0"/>
                    <w:snapToGrid/>
                    <w:spacing w:line="320" w:lineRule="exact"/>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方案整体科学合理、针对性强、可操作性强，评审为优得</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w:t>
                  </w:r>
                </w:p>
                <w:p>
                  <w:pPr>
                    <w:pageBreakBefore w:val="0"/>
                    <w:widowControl/>
                    <w:kinsoku/>
                    <w:wordWrap w:val="0"/>
                    <w:overflowPunct/>
                    <w:topLinePunct w:val="0"/>
                    <w:autoSpaceDE/>
                    <w:autoSpaceDN/>
                    <w:bidi w:val="0"/>
                    <w:snapToGrid/>
                    <w:spacing w:line="320" w:lineRule="exact"/>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方案较合理、有一定针对性、一定可操作性，评审为良得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p>
                  <w:pPr>
                    <w:pageBreakBefore w:val="0"/>
                    <w:widowControl/>
                    <w:kinsoku/>
                    <w:wordWrap w:val="0"/>
                    <w:overflowPunct/>
                    <w:topLinePunct w:val="0"/>
                    <w:autoSpaceDE/>
                    <w:autoSpaceDN/>
                    <w:bidi w:val="0"/>
                    <w:snapToGrid/>
                    <w:spacing w:line="320" w:lineRule="exact"/>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方案较一般、针对性一般、可操作性一般，评审为中得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p>
                <w:p>
                  <w:pPr>
                    <w:jc w:val="both"/>
                    <w:rPr>
                      <w:rFonts w:hint="eastAsia" w:ascii="Times New Roman" w:hAnsi="Times New Roman" w:eastAsia="宋体" w:cs="Times New Roman"/>
                      <w:color w:val="auto"/>
                      <w:kern w:val="2"/>
                      <w:sz w:val="21"/>
                      <w:szCs w:val="24"/>
                      <w:highlight w:val="none"/>
                      <w:vertAlign w:val="baseline"/>
                      <w:lang w:val="en-US" w:eastAsia="zh-CN" w:bidi="ar-SA"/>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方案较差、针对性、无可操作性，评审为差</w:t>
                  </w:r>
                  <w:r>
                    <w:rPr>
                      <w:rFonts w:hint="eastAsia" w:ascii="仿宋" w:hAnsi="仿宋" w:eastAsia="仿宋" w:cs="仿宋"/>
                      <w:color w:val="auto"/>
                      <w:sz w:val="24"/>
                      <w:szCs w:val="24"/>
                      <w:highlight w:val="none"/>
                      <w:lang w:val="en-US" w:eastAsia="zh-CN"/>
                    </w:rPr>
                    <w:t>的得1</w:t>
                  </w:r>
                  <w:r>
                    <w:rPr>
                      <w:rFonts w:hint="eastAsia" w:ascii="仿宋" w:hAnsi="仿宋" w:eastAsia="仿宋" w:cs="仿宋"/>
                      <w:color w:val="auto"/>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753" w:type="dxa"/>
                  <w:vMerge w:val="continue"/>
                  <w:vAlign w:val="center"/>
                </w:tcPr>
                <w:p>
                  <w:pPr>
                    <w:pStyle w:val="43"/>
                    <w:keepNext w:val="0"/>
                    <w:keepLines w:val="0"/>
                    <w:pageBreakBefore w:val="0"/>
                    <w:numPr>
                      <w:ilvl w:val="0"/>
                      <w:numId w:val="0"/>
                    </w:numPr>
                    <w:kinsoku/>
                    <w:wordWrap/>
                    <w:overflowPunct/>
                    <w:topLinePunct w:val="0"/>
                    <w:bidi w:val="0"/>
                    <w:adjustRightInd w:val="0"/>
                    <w:snapToGrid w:val="0"/>
                    <w:spacing w:line="380" w:lineRule="exact"/>
                    <w:ind w:left="0" w:leftChars="0" w:firstLine="0" w:firstLineChars="0"/>
                    <w:jc w:val="left"/>
                    <w:textAlignment w:val="auto"/>
                    <w:rPr>
                      <w:rFonts w:hint="eastAsia" w:ascii="仿宋" w:hAnsi="仿宋" w:eastAsia="仿宋" w:cs="仿宋"/>
                      <w:sz w:val="24"/>
                      <w:szCs w:val="24"/>
                    </w:rPr>
                  </w:pPr>
                </w:p>
              </w:tc>
              <w:tc>
                <w:tcPr>
                  <w:tcW w:w="642" w:type="dxa"/>
                  <w:vAlign w:val="center"/>
                </w:tcPr>
                <w:p>
                  <w:pPr>
                    <w:keepNext w:val="0"/>
                    <w:keepLines w:val="0"/>
                    <w:pageBreakBefore w:val="0"/>
                    <w:kinsoku/>
                    <w:wordWrap/>
                    <w:overflowPunct/>
                    <w:topLinePunct w:val="0"/>
                    <w:bidi w:val="0"/>
                    <w:adjustRightInd w:val="0"/>
                    <w:snapToGrid w:val="0"/>
                    <w:spacing w:line="380" w:lineRule="exact"/>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w:t>
                  </w:r>
                </w:p>
              </w:tc>
              <w:tc>
                <w:tcPr>
                  <w:tcW w:w="2133" w:type="dxa"/>
                  <w:vAlign w:val="center"/>
                </w:tcPr>
                <w:p>
                  <w:pPr>
                    <w:keepNext w:val="0"/>
                    <w:keepLines w:val="0"/>
                    <w:pageBreakBefore w:val="0"/>
                    <w:kinsoku/>
                    <w:wordWrap/>
                    <w:overflowPunct/>
                    <w:topLinePunct w:val="0"/>
                    <w:bidi w:val="0"/>
                    <w:adjustRightInd w:val="0"/>
                    <w:snapToGrid w:val="0"/>
                    <w:spacing w:line="380" w:lineRule="exact"/>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项目重点难点分析、应对措施及相关的合理化建议</w:t>
                  </w:r>
                </w:p>
              </w:tc>
              <w:tc>
                <w:tcPr>
                  <w:tcW w:w="920" w:type="dxa"/>
                  <w:tcBorders>
                    <w:right w:val="single" w:color="auto" w:sz="4" w:space="0"/>
                  </w:tcBorders>
                  <w:vAlign w:val="center"/>
                </w:tcPr>
                <w:p>
                  <w:pPr>
                    <w:wordWrap w:val="0"/>
                    <w:adjustRightInd w:val="0"/>
                    <w:snapToGrid w:val="0"/>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10</w:t>
                  </w:r>
                </w:p>
              </w:tc>
              <w:tc>
                <w:tcPr>
                  <w:tcW w:w="4074" w:type="dxa"/>
                  <w:tcBorders>
                    <w:left w:val="single" w:color="auto" w:sz="4" w:space="0"/>
                  </w:tcBorders>
                  <w:vAlign w:val="center"/>
                </w:tcPr>
                <w:p>
                  <w:pPr>
                    <w:keepNext w:val="0"/>
                    <w:keepLines w:val="0"/>
                    <w:pageBreakBefore w:val="0"/>
                    <w:kinsoku/>
                    <w:wordWrap/>
                    <w:overflowPunct/>
                    <w:topLinePunct w:val="0"/>
                    <w:bidi w:val="0"/>
                    <w:adjustRightInd w:val="0"/>
                    <w:snapToGrid w:val="0"/>
                    <w:spacing w:line="380" w:lineRule="exact"/>
                    <w:jc w:val="left"/>
                    <w:textAlignment w:val="auto"/>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（一）评分内容：</w:t>
                  </w:r>
                </w:p>
                <w:p>
                  <w:pPr>
                    <w:keepNext w:val="0"/>
                    <w:keepLines w:val="0"/>
                    <w:pageBreakBefore w:val="0"/>
                    <w:kinsoku/>
                    <w:wordWrap/>
                    <w:overflowPunct/>
                    <w:topLinePunct w:val="0"/>
                    <w:bidi w:val="0"/>
                    <w:adjustRightInd w:val="0"/>
                    <w:snapToGrid w:val="0"/>
                    <w:spacing w:line="380" w:lineRule="exact"/>
                    <w:jc w:val="left"/>
                    <w:textAlignment w:val="auto"/>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投标人详细说明项目重点难点分析、应对措施及相关的合理化建议等问题进行分析。</w:t>
                  </w:r>
                </w:p>
                <w:p>
                  <w:pPr>
                    <w:keepNext w:val="0"/>
                    <w:keepLines w:val="0"/>
                    <w:pageBreakBefore w:val="0"/>
                    <w:kinsoku/>
                    <w:wordWrap/>
                    <w:overflowPunct/>
                    <w:topLinePunct w:val="0"/>
                    <w:bidi w:val="0"/>
                    <w:adjustRightInd w:val="0"/>
                    <w:snapToGrid w:val="0"/>
                    <w:spacing w:line="380" w:lineRule="exact"/>
                    <w:jc w:val="left"/>
                    <w:textAlignment w:val="auto"/>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1.项目重点难点分析；</w:t>
                  </w:r>
                </w:p>
                <w:p>
                  <w:pPr>
                    <w:keepNext w:val="0"/>
                    <w:keepLines w:val="0"/>
                    <w:pageBreakBefore w:val="0"/>
                    <w:kinsoku/>
                    <w:wordWrap/>
                    <w:overflowPunct/>
                    <w:topLinePunct w:val="0"/>
                    <w:bidi w:val="0"/>
                    <w:adjustRightInd w:val="0"/>
                    <w:snapToGrid w:val="0"/>
                    <w:spacing w:line="380" w:lineRule="exact"/>
                    <w:jc w:val="left"/>
                    <w:textAlignment w:val="auto"/>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2.应对措施；</w:t>
                  </w:r>
                </w:p>
                <w:p>
                  <w:pPr>
                    <w:keepNext w:val="0"/>
                    <w:keepLines w:val="0"/>
                    <w:pageBreakBefore w:val="0"/>
                    <w:kinsoku/>
                    <w:wordWrap/>
                    <w:overflowPunct/>
                    <w:topLinePunct w:val="0"/>
                    <w:bidi w:val="0"/>
                    <w:adjustRightInd w:val="0"/>
                    <w:snapToGrid w:val="0"/>
                    <w:spacing w:line="380" w:lineRule="exact"/>
                    <w:jc w:val="left"/>
                    <w:textAlignment w:val="auto"/>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3.相关的合理化建议。</w:t>
                  </w:r>
                </w:p>
                <w:p>
                  <w:pPr>
                    <w:keepNext w:val="0"/>
                    <w:keepLines w:val="0"/>
                    <w:pageBreakBefore w:val="0"/>
                    <w:kinsoku/>
                    <w:wordWrap/>
                    <w:overflowPunct/>
                    <w:topLinePunct w:val="0"/>
                    <w:bidi w:val="0"/>
                    <w:adjustRightInd w:val="0"/>
                    <w:snapToGrid w:val="0"/>
                    <w:spacing w:line="380" w:lineRule="exact"/>
                    <w:jc w:val="left"/>
                    <w:textAlignment w:val="auto"/>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w:t>
                  </w:r>
                  <w:r>
                    <w:rPr>
                      <w:rFonts w:hint="eastAsia" w:ascii="仿宋" w:hAnsi="仿宋" w:eastAsia="仿宋" w:cs="仿宋"/>
                      <w:sz w:val="24"/>
                      <w:szCs w:val="24"/>
                      <w:highlight w:val="none"/>
                      <w:lang w:val="en-US" w:eastAsia="zh-CN"/>
                    </w:rPr>
                    <w:t>二</w:t>
                  </w:r>
                  <w:r>
                    <w:rPr>
                      <w:rFonts w:hint="eastAsia" w:ascii="仿宋" w:hAnsi="仿宋" w:eastAsia="仿宋" w:cs="仿宋"/>
                      <w:sz w:val="24"/>
                      <w:szCs w:val="24"/>
                      <w:highlight w:val="none"/>
                      <w:lang w:val="zh-CN"/>
                    </w:rPr>
                    <w:t>）评分依据：</w:t>
                  </w:r>
                </w:p>
                <w:p>
                  <w:pPr>
                    <w:keepNext w:val="0"/>
                    <w:keepLines w:val="0"/>
                    <w:pageBreakBefore w:val="0"/>
                    <w:kinsoku/>
                    <w:wordWrap/>
                    <w:overflowPunct/>
                    <w:topLinePunct w:val="0"/>
                    <w:bidi w:val="0"/>
                    <w:adjustRightInd w:val="0"/>
                    <w:snapToGrid w:val="0"/>
                    <w:spacing w:line="380" w:lineRule="exact"/>
                    <w:jc w:val="left"/>
                    <w:textAlignment w:val="auto"/>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lang w:val="zh-CN"/>
                    </w:rPr>
                    <w:t>提供上述一项内容的得</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val="zh-CN"/>
                    </w:rPr>
                    <w:t>分，最高</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lang w:val="zh-CN"/>
                    </w:rPr>
                    <w:t>分，其他不得分。</w:t>
                  </w:r>
                </w:p>
                <w:p>
                  <w:pPr>
                    <w:keepNext w:val="0"/>
                    <w:keepLines w:val="0"/>
                    <w:pageBreakBefore w:val="0"/>
                    <w:kinsoku/>
                    <w:wordWrap/>
                    <w:overflowPunct/>
                    <w:topLinePunct w:val="0"/>
                    <w:bidi w:val="0"/>
                    <w:adjustRightInd w:val="0"/>
                    <w:snapToGrid w:val="0"/>
                    <w:spacing w:line="380" w:lineRule="exact"/>
                    <w:jc w:val="left"/>
                    <w:textAlignment w:val="auto"/>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val="zh-CN"/>
                    </w:rPr>
                    <w:t>在此基础上，按照下列要求进行加分：</w:t>
                  </w:r>
                </w:p>
                <w:p>
                  <w:pPr>
                    <w:keepNext w:val="0"/>
                    <w:keepLines w:val="0"/>
                    <w:pageBreakBefore w:val="0"/>
                    <w:kinsoku/>
                    <w:wordWrap/>
                    <w:overflowPunct/>
                    <w:topLinePunct w:val="0"/>
                    <w:bidi w:val="0"/>
                    <w:adjustRightInd w:val="0"/>
                    <w:snapToGrid w:val="0"/>
                    <w:spacing w:line="380" w:lineRule="exact"/>
                    <w:jc w:val="left"/>
                    <w:textAlignment w:val="auto"/>
                    <w:rPr>
                      <w:rFonts w:hint="eastAsia" w:ascii="仿宋" w:hAnsi="仿宋" w:eastAsia="仿宋" w:cs="仿宋"/>
                      <w:sz w:val="24"/>
                      <w:szCs w:val="24"/>
                      <w:highlight w:val="none"/>
                      <w:lang w:val="zh-CN" w:eastAsia="zh-CN"/>
                    </w:rPr>
                  </w:pPr>
                  <w:r>
                    <w:rPr>
                      <w:rFonts w:hint="eastAsia" w:ascii="仿宋" w:hAnsi="仿宋" w:eastAsia="仿宋" w:cs="仿宋"/>
                      <w:sz w:val="24"/>
                      <w:szCs w:val="24"/>
                      <w:highlight w:val="none"/>
                      <w:lang w:val="zh-CN" w:eastAsia="zh-CN"/>
                    </w:rPr>
                    <w:t>（</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lang w:val="zh-CN" w:eastAsia="zh-CN"/>
                    </w:rPr>
                    <w:t>）</w:t>
                  </w:r>
                  <w:r>
                    <w:rPr>
                      <w:rFonts w:hint="eastAsia" w:ascii="仿宋" w:hAnsi="仿宋" w:eastAsia="仿宋" w:cs="仿宋"/>
                      <w:sz w:val="24"/>
                      <w:szCs w:val="24"/>
                      <w:highlight w:val="none"/>
                      <w:lang w:val="zh-CN"/>
                    </w:rPr>
                    <w:t>方案符合实际、完整、规范、思路清晰，内容合理性强。评价为优</w:t>
                  </w:r>
                  <w:r>
                    <w:rPr>
                      <w:rFonts w:hint="eastAsia" w:ascii="仿宋" w:hAnsi="仿宋" w:eastAsia="仿宋" w:cs="仿宋"/>
                      <w:sz w:val="24"/>
                      <w:szCs w:val="24"/>
                      <w:highlight w:val="none"/>
                      <w:lang w:val="zh-CN" w:eastAsia="zh-CN"/>
                    </w:rPr>
                    <w:t>的，</w:t>
                  </w:r>
                  <w:r>
                    <w:rPr>
                      <w:rFonts w:hint="eastAsia" w:ascii="仿宋" w:hAnsi="仿宋" w:eastAsia="仿宋" w:cs="仿宋"/>
                      <w:sz w:val="24"/>
                      <w:szCs w:val="24"/>
                      <w:highlight w:val="none"/>
                      <w:lang w:val="en-US" w:eastAsia="zh-CN"/>
                    </w:rPr>
                    <w:t>得4</w:t>
                  </w:r>
                  <w:r>
                    <w:rPr>
                      <w:rFonts w:hint="eastAsia" w:ascii="仿宋" w:hAnsi="仿宋" w:eastAsia="仿宋" w:cs="仿宋"/>
                      <w:sz w:val="24"/>
                      <w:szCs w:val="24"/>
                      <w:highlight w:val="none"/>
                      <w:lang w:val="zh-CN"/>
                    </w:rPr>
                    <w:t>分</w:t>
                  </w:r>
                  <w:r>
                    <w:rPr>
                      <w:rFonts w:hint="eastAsia" w:ascii="仿宋" w:hAnsi="仿宋" w:eastAsia="仿宋" w:cs="仿宋"/>
                      <w:sz w:val="24"/>
                      <w:szCs w:val="24"/>
                      <w:highlight w:val="none"/>
                      <w:lang w:val="zh-CN" w:eastAsia="zh-CN"/>
                    </w:rPr>
                    <w:t>；</w:t>
                  </w:r>
                </w:p>
                <w:p>
                  <w:pPr>
                    <w:keepNext w:val="0"/>
                    <w:keepLines w:val="0"/>
                    <w:pageBreakBefore w:val="0"/>
                    <w:kinsoku/>
                    <w:wordWrap/>
                    <w:overflowPunct/>
                    <w:topLinePunct w:val="0"/>
                    <w:bidi w:val="0"/>
                    <w:adjustRightInd w:val="0"/>
                    <w:snapToGrid w:val="0"/>
                    <w:spacing w:line="380" w:lineRule="exact"/>
                    <w:jc w:val="left"/>
                    <w:textAlignment w:val="auto"/>
                    <w:rPr>
                      <w:rFonts w:hint="eastAsia" w:ascii="仿宋" w:hAnsi="仿宋" w:eastAsia="仿宋" w:cs="仿宋"/>
                      <w:sz w:val="24"/>
                      <w:szCs w:val="24"/>
                      <w:highlight w:val="none"/>
                      <w:lang w:val="zh-CN" w:eastAsia="zh-CN"/>
                    </w:rPr>
                  </w:pPr>
                  <w:r>
                    <w:rPr>
                      <w:rFonts w:hint="eastAsia" w:ascii="仿宋" w:hAnsi="仿宋" w:eastAsia="仿宋" w:cs="仿宋"/>
                      <w:sz w:val="24"/>
                      <w:szCs w:val="24"/>
                      <w:highlight w:val="none"/>
                      <w:lang w:val="zh-CN" w:eastAsia="zh-CN"/>
                    </w:rPr>
                    <w:t>（</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val="zh-CN" w:eastAsia="zh-CN"/>
                    </w:rPr>
                    <w:t>）</w:t>
                  </w:r>
                  <w:r>
                    <w:rPr>
                      <w:rFonts w:hint="eastAsia" w:ascii="仿宋" w:hAnsi="仿宋" w:eastAsia="仿宋" w:cs="仿宋"/>
                      <w:sz w:val="24"/>
                      <w:szCs w:val="24"/>
                      <w:highlight w:val="none"/>
                      <w:lang w:val="zh-CN"/>
                    </w:rPr>
                    <w:t>方案较符合实际、较完整规范、思路较清晰，内容合理性较强。评价为良</w:t>
                  </w:r>
                  <w:r>
                    <w:rPr>
                      <w:rFonts w:hint="eastAsia" w:ascii="仿宋" w:hAnsi="仿宋" w:eastAsia="仿宋" w:cs="仿宋"/>
                      <w:sz w:val="24"/>
                      <w:szCs w:val="24"/>
                      <w:highlight w:val="none"/>
                      <w:lang w:val="zh-CN" w:eastAsia="zh-CN"/>
                    </w:rPr>
                    <w:t>的，</w:t>
                  </w:r>
                  <w:r>
                    <w:rPr>
                      <w:rFonts w:hint="eastAsia" w:ascii="仿宋" w:hAnsi="仿宋" w:eastAsia="仿宋" w:cs="仿宋"/>
                      <w:sz w:val="24"/>
                      <w:szCs w:val="24"/>
                      <w:highlight w:val="none"/>
                      <w:lang w:val="en-US" w:eastAsia="zh-CN"/>
                    </w:rPr>
                    <w:t>得3</w:t>
                  </w:r>
                  <w:r>
                    <w:rPr>
                      <w:rFonts w:hint="eastAsia" w:ascii="仿宋" w:hAnsi="仿宋" w:eastAsia="仿宋" w:cs="仿宋"/>
                      <w:sz w:val="24"/>
                      <w:szCs w:val="24"/>
                      <w:highlight w:val="none"/>
                      <w:lang w:val="zh-CN"/>
                    </w:rPr>
                    <w:t>分</w:t>
                  </w:r>
                  <w:r>
                    <w:rPr>
                      <w:rFonts w:hint="eastAsia" w:ascii="仿宋" w:hAnsi="仿宋" w:eastAsia="仿宋" w:cs="仿宋"/>
                      <w:sz w:val="24"/>
                      <w:szCs w:val="24"/>
                      <w:highlight w:val="none"/>
                      <w:lang w:val="zh-CN" w:eastAsia="zh-CN"/>
                    </w:rPr>
                    <w:t>；</w:t>
                  </w:r>
                </w:p>
                <w:p>
                  <w:pPr>
                    <w:keepNext w:val="0"/>
                    <w:keepLines w:val="0"/>
                    <w:pageBreakBefore w:val="0"/>
                    <w:kinsoku/>
                    <w:wordWrap/>
                    <w:overflowPunct/>
                    <w:topLinePunct w:val="0"/>
                    <w:bidi w:val="0"/>
                    <w:adjustRightInd w:val="0"/>
                    <w:snapToGrid w:val="0"/>
                    <w:spacing w:line="380" w:lineRule="exact"/>
                    <w:jc w:val="left"/>
                    <w:textAlignment w:val="auto"/>
                    <w:rPr>
                      <w:rFonts w:hint="eastAsia" w:ascii="仿宋" w:hAnsi="仿宋" w:eastAsia="仿宋" w:cs="仿宋"/>
                      <w:sz w:val="24"/>
                      <w:szCs w:val="24"/>
                      <w:highlight w:val="none"/>
                      <w:lang w:val="zh-CN" w:eastAsia="zh-CN"/>
                    </w:rPr>
                  </w:pPr>
                  <w:r>
                    <w:rPr>
                      <w:rFonts w:hint="eastAsia" w:ascii="仿宋" w:hAnsi="仿宋" w:eastAsia="仿宋" w:cs="仿宋"/>
                      <w:sz w:val="24"/>
                      <w:szCs w:val="24"/>
                      <w:highlight w:val="none"/>
                      <w:lang w:val="zh-CN" w:eastAsia="zh-CN"/>
                    </w:rPr>
                    <w:t>（</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lang w:val="zh-CN" w:eastAsia="zh-CN"/>
                    </w:rPr>
                    <w:t>）</w:t>
                  </w:r>
                  <w:r>
                    <w:rPr>
                      <w:rFonts w:hint="eastAsia" w:ascii="仿宋" w:hAnsi="仿宋" w:eastAsia="仿宋" w:cs="仿宋"/>
                      <w:sz w:val="24"/>
                      <w:szCs w:val="24"/>
                      <w:highlight w:val="none"/>
                      <w:lang w:val="zh-CN"/>
                    </w:rPr>
                    <w:t>方案较普通、完整性规范性一般，思路不够清晰，内容合理性一般。评价为中</w:t>
                  </w:r>
                  <w:r>
                    <w:rPr>
                      <w:rFonts w:hint="eastAsia" w:ascii="仿宋" w:hAnsi="仿宋" w:eastAsia="仿宋" w:cs="仿宋"/>
                      <w:sz w:val="24"/>
                      <w:szCs w:val="24"/>
                      <w:highlight w:val="none"/>
                      <w:lang w:val="zh-CN" w:eastAsia="zh-CN"/>
                    </w:rPr>
                    <w:t>的，</w:t>
                  </w:r>
                  <w:r>
                    <w:rPr>
                      <w:rFonts w:hint="eastAsia" w:ascii="仿宋" w:hAnsi="仿宋" w:eastAsia="仿宋" w:cs="仿宋"/>
                      <w:sz w:val="24"/>
                      <w:szCs w:val="24"/>
                      <w:highlight w:val="none"/>
                      <w:lang w:val="en-US" w:eastAsia="zh-CN"/>
                    </w:rPr>
                    <w:t>得2</w:t>
                  </w:r>
                  <w:r>
                    <w:rPr>
                      <w:rFonts w:hint="eastAsia" w:ascii="仿宋" w:hAnsi="仿宋" w:eastAsia="仿宋" w:cs="仿宋"/>
                      <w:sz w:val="24"/>
                      <w:szCs w:val="24"/>
                      <w:highlight w:val="none"/>
                      <w:lang w:val="zh-CN"/>
                    </w:rPr>
                    <w:t>分</w:t>
                  </w:r>
                  <w:r>
                    <w:rPr>
                      <w:rFonts w:hint="eastAsia" w:ascii="仿宋" w:hAnsi="仿宋" w:eastAsia="仿宋" w:cs="仿宋"/>
                      <w:sz w:val="24"/>
                      <w:szCs w:val="24"/>
                      <w:highlight w:val="none"/>
                      <w:lang w:val="zh-CN" w:eastAsia="zh-CN"/>
                    </w:rPr>
                    <w:t>；</w:t>
                  </w:r>
                </w:p>
                <w:p>
                  <w:pPr>
                    <w:keepNext w:val="0"/>
                    <w:keepLines w:val="0"/>
                    <w:pageBreakBefore w:val="0"/>
                    <w:kinsoku/>
                    <w:wordWrap/>
                    <w:overflowPunct/>
                    <w:topLinePunct w:val="0"/>
                    <w:bidi w:val="0"/>
                    <w:adjustRightInd w:val="0"/>
                    <w:snapToGrid w:val="0"/>
                    <w:spacing w:line="380" w:lineRule="exact"/>
                    <w:jc w:val="left"/>
                    <w:textAlignment w:val="auto"/>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eastAsia="zh-CN"/>
                    </w:rPr>
                    <w:t>（</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lang w:val="zh-CN" w:eastAsia="zh-CN"/>
                    </w:rPr>
                    <w:t>）</w:t>
                  </w:r>
                  <w:r>
                    <w:rPr>
                      <w:rFonts w:hint="eastAsia" w:ascii="仿宋" w:hAnsi="仿宋" w:eastAsia="仿宋" w:cs="仿宋"/>
                      <w:sz w:val="24"/>
                      <w:szCs w:val="24"/>
                      <w:highlight w:val="none"/>
                      <w:lang w:val="zh-CN"/>
                    </w:rPr>
                    <w:t>方案不完整、不规范，思路不清晰，内容合理性较差或未提供。评价为差</w:t>
                  </w:r>
                  <w:r>
                    <w:rPr>
                      <w:rFonts w:hint="eastAsia" w:ascii="仿宋" w:hAnsi="仿宋" w:eastAsia="仿宋" w:cs="仿宋"/>
                      <w:sz w:val="24"/>
                      <w:szCs w:val="24"/>
                      <w:highlight w:val="none"/>
                      <w:lang w:val="zh-CN" w:eastAsia="zh-CN"/>
                    </w:rPr>
                    <w:t>的</w:t>
                  </w:r>
                  <w:r>
                    <w:rPr>
                      <w:rFonts w:hint="eastAsia" w:ascii="仿宋" w:hAnsi="仿宋" w:eastAsia="仿宋" w:cs="仿宋"/>
                      <w:sz w:val="24"/>
                      <w:szCs w:val="24"/>
                      <w:highlight w:val="none"/>
                      <w:lang w:val="zh-CN"/>
                    </w:rPr>
                    <w:t>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7" w:hRule="atLeast"/>
                <w:jc w:val="center"/>
              </w:trPr>
              <w:tc>
                <w:tcPr>
                  <w:tcW w:w="753" w:type="dxa"/>
                  <w:vMerge w:val="restart"/>
                  <w:tcBorders>
                    <w:top w:val="single" w:color="auto" w:sz="4" w:space="0"/>
                  </w:tcBorders>
                  <w:vAlign w:val="center"/>
                </w:tcPr>
                <w:p>
                  <w:pPr>
                    <w:keepNext w:val="0"/>
                    <w:keepLines w:val="0"/>
                    <w:pageBreakBefore w:val="0"/>
                    <w:kinsoku/>
                    <w:wordWrap/>
                    <w:overflowPunct/>
                    <w:topLinePunct w:val="0"/>
                    <w:bidi w:val="0"/>
                    <w:adjustRightInd w:val="0"/>
                    <w:snapToGrid w:val="0"/>
                    <w:spacing w:line="380" w:lineRule="exact"/>
                    <w:jc w:val="left"/>
                    <w:textAlignment w:val="auto"/>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3</w:t>
                  </w:r>
                </w:p>
              </w:tc>
              <w:tc>
                <w:tcPr>
                  <w:tcW w:w="3695" w:type="dxa"/>
                  <w:gridSpan w:val="3"/>
                  <w:vAlign w:val="center"/>
                </w:tcPr>
                <w:p>
                  <w:pPr>
                    <w:keepNext w:val="0"/>
                    <w:keepLines w:val="0"/>
                    <w:pageBreakBefore w:val="0"/>
                    <w:kinsoku/>
                    <w:wordWrap/>
                    <w:overflowPunct/>
                    <w:topLinePunct w:val="0"/>
                    <w:bidi w:val="0"/>
                    <w:adjustRightInd w:val="0"/>
                    <w:snapToGrid w:val="0"/>
                    <w:spacing w:line="380" w:lineRule="exact"/>
                    <w:jc w:val="left"/>
                    <w:textAlignment w:val="auto"/>
                    <w:rPr>
                      <w:rFonts w:hint="eastAsia" w:ascii="仿宋" w:hAnsi="仿宋" w:eastAsia="仿宋" w:cs="仿宋"/>
                      <w:b/>
                      <w:sz w:val="24"/>
                      <w:szCs w:val="24"/>
                    </w:rPr>
                  </w:pPr>
                  <w:r>
                    <w:rPr>
                      <w:rFonts w:hint="eastAsia" w:ascii="仿宋" w:hAnsi="仿宋" w:eastAsia="仿宋" w:cs="仿宋"/>
                      <w:b/>
                      <w:sz w:val="24"/>
                      <w:szCs w:val="24"/>
                    </w:rPr>
                    <w:t>商务部分</w:t>
                  </w:r>
                </w:p>
              </w:tc>
              <w:tc>
                <w:tcPr>
                  <w:tcW w:w="4074" w:type="dxa"/>
                  <w:vAlign w:val="center"/>
                </w:tcPr>
                <w:p>
                  <w:pPr>
                    <w:keepNext w:val="0"/>
                    <w:keepLines w:val="0"/>
                    <w:pageBreakBefore w:val="0"/>
                    <w:kinsoku/>
                    <w:wordWrap/>
                    <w:overflowPunct/>
                    <w:topLinePunct w:val="0"/>
                    <w:bidi w:val="0"/>
                    <w:adjustRightInd w:val="0"/>
                    <w:snapToGrid w:val="0"/>
                    <w:spacing w:line="380" w:lineRule="exact"/>
                    <w:jc w:val="left"/>
                    <w:textAlignment w:val="auto"/>
                    <w:rPr>
                      <w:rFonts w:hint="default" w:ascii="仿宋" w:hAnsi="仿宋" w:eastAsia="仿宋" w:cs="仿宋"/>
                      <w:b/>
                      <w:sz w:val="24"/>
                      <w:szCs w:val="24"/>
                      <w:lang w:val="en-US" w:eastAsia="zh-CN"/>
                    </w:rPr>
                  </w:pPr>
                  <w:r>
                    <w:rPr>
                      <w:rFonts w:hint="eastAsia" w:ascii="仿宋" w:hAnsi="仿宋" w:eastAsia="仿宋" w:cs="仿宋"/>
                      <w:b/>
                      <w:sz w:val="24"/>
                      <w:szCs w:val="24"/>
                      <w:lang w:val="en-US" w:eastAsia="zh-CN"/>
                    </w:rPr>
                    <w:t>58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753" w:type="dxa"/>
                  <w:vMerge w:val="continue"/>
                  <w:vAlign w:val="center"/>
                </w:tcPr>
                <w:p>
                  <w:pPr>
                    <w:pStyle w:val="43"/>
                    <w:keepNext w:val="0"/>
                    <w:keepLines w:val="0"/>
                    <w:pageBreakBefore w:val="0"/>
                    <w:numPr>
                      <w:ilvl w:val="0"/>
                      <w:numId w:val="0"/>
                    </w:numPr>
                    <w:kinsoku/>
                    <w:wordWrap/>
                    <w:overflowPunct/>
                    <w:topLinePunct w:val="0"/>
                    <w:bidi w:val="0"/>
                    <w:adjustRightInd w:val="0"/>
                    <w:snapToGrid w:val="0"/>
                    <w:spacing w:line="380" w:lineRule="exact"/>
                    <w:ind w:left="0" w:leftChars="0" w:firstLine="0" w:firstLineChars="0"/>
                    <w:jc w:val="left"/>
                    <w:textAlignment w:val="auto"/>
                    <w:rPr>
                      <w:rFonts w:hint="eastAsia" w:ascii="仿宋" w:hAnsi="仿宋" w:eastAsia="仿宋" w:cs="仿宋"/>
                      <w:sz w:val="24"/>
                      <w:szCs w:val="24"/>
                    </w:rPr>
                  </w:pPr>
                </w:p>
              </w:tc>
              <w:tc>
                <w:tcPr>
                  <w:tcW w:w="642" w:type="dxa"/>
                  <w:vAlign w:val="center"/>
                </w:tcPr>
                <w:p>
                  <w:pPr>
                    <w:pStyle w:val="43"/>
                    <w:keepNext w:val="0"/>
                    <w:keepLines w:val="0"/>
                    <w:pageBreakBefore w:val="0"/>
                    <w:numPr>
                      <w:ilvl w:val="0"/>
                      <w:numId w:val="0"/>
                    </w:numPr>
                    <w:kinsoku/>
                    <w:wordWrap/>
                    <w:overflowPunct/>
                    <w:topLinePunct w:val="0"/>
                    <w:bidi w:val="0"/>
                    <w:adjustRightInd w:val="0"/>
                    <w:snapToGrid w:val="0"/>
                    <w:spacing w:line="380" w:lineRule="exact"/>
                    <w:ind w:left="0" w:leftChars="0" w:firstLine="0" w:firstLineChars="0"/>
                    <w:jc w:val="left"/>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w:t>
                  </w:r>
                </w:p>
              </w:tc>
              <w:tc>
                <w:tcPr>
                  <w:tcW w:w="2133" w:type="dxa"/>
                  <w:vAlign w:val="top"/>
                </w:tcPr>
                <w:p>
                  <w:pPr>
                    <w:pageBreakBefore w:val="0"/>
                    <w:widowControl/>
                    <w:kinsoku/>
                    <w:wordWrap w:val="0"/>
                    <w:overflowPunct/>
                    <w:topLinePunct w:val="0"/>
                    <w:autoSpaceDE/>
                    <w:autoSpaceDN/>
                    <w:bidi w:val="0"/>
                    <w:snapToGrid/>
                    <w:spacing w:line="320" w:lineRule="exact"/>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同类项目业绩</w:t>
                  </w:r>
                </w:p>
              </w:tc>
              <w:tc>
                <w:tcPr>
                  <w:tcW w:w="920" w:type="dxa"/>
                  <w:tcBorders>
                    <w:right w:val="single" w:color="auto" w:sz="4" w:space="0"/>
                  </w:tcBorders>
                  <w:vAlign w:val="top"/>
                </w:tcPr>
                <w:p>
                  <w:pPr>
                    <w:pageBreakBefore w:val="0"/>
                    <w:widowControl/>
                    <w:kinsoku/>
                    <w:wordWrap w:val="0"/>
                    <w:overflowPunct/>
                    <w:topLinePunct w:val="0"/>
                    <w:autoSpaceDE/>
                    <w:autoSpaceDN/>
                    <w:bidi w:val="0"/>
                    <w:snapToGrid/>
                    <w:spacing w:line="320" w:lineRule="exact"/>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10</w:t>
                  </w:r>
                </w:p>
              </w:tc>
              <w:tc>
                <w:tcPr>
                  <w:tcW w:w="4074" w:type="dxa"/>
                  <w:tcBorders>
                    <w:left w:val="single" w:color="auto" w:sz="4" w:space="0"/>
                  </w:tcBorders>
                  <w:vAlign w:val="top"/>
                </w:tcPr>
                <w:p>
                  <w:pPr>
                    <w:pageBreakBefore w:val="0"/>
                    <w:widowControl/>
                    <w:kinsoku/>
                    <w:wordWrap w:val="0"/>
                    <w:overflowPunct/>
                    <w:topLinePunct w:val="0"/>
                    <w:autoSpaceDE/>
                    <w:autoSpaceDN/>
                    <w:bidi w:val="0"/>
                    <w:snapToGrid/>
                    <w:spacing w:line="320" w:lineRule="exact"/>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（一）评分内容：投标人提供从202</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年1月1日至本项目投标截止日（以合同签订日期为准）相关项目业绩，每提供1项得</w:t>
                  </w:r>
                  <w:r>
                    <w:rPr>
                      <w:rFonts w:hint="eastAsia" w:ascii="仿宋" w:hAnsi="仿宋" w:eastAsia="仿宋" w:cs="仿宋"/>
                      <w:color w:val="000000"/>
                      <w:sz w:val="24"/>
                      <w:szCs w:val="24"/>
                      <w:highlight w:val="none"/>
                      <w:lang w:val="en-US" w:eastAsia="zh-CN"/>
                    </w:rPr>
                    <w:t>2</w:t>
                  </w:r>
                  <w:r>
                    <w:rPr>
                      <w:rFonts w:hint="eastAsia" w:ascii="仿宋" w:hAnsi="仿宋" w:eastAsia="仿宋" w:cs="仿宋"/>
                      <w:sz w:val="24"/>
                      <w:szCs w:val="24"/>
                      <w:highlight w:val="none"/>
                    </w:rPr>
                    <w:t>分，最高得</w:t>
                  </w:r>
                  <w:r>
                    <w:rPr>
                      <w:rFonts w:hint="eastAsia" w:ascii="仿宋" w:hAnsi="仿宋" w:eastAsia="仿宋" w:cs="仿宋"/>
                      <w:color w:val="000000"/>
                      <w:sz w:val="24"/>
                      <w:szCs w:val="24"/>
                      <w:highlight w:val="none"/>
                      <w:lang w:val="en-US" w:eastAsia="zh-CN"/>
                    </w:rPr>
                    <w:t>10</w:t>
                  </w:r>
                  <w:r>
                    <w:rPr>
                      <w:rFonts w:hint="eastAsia" w:ascii="仿宋" w:hAnsi="仿宋" w:eastAsia="仿宋" w:cs="仿宋"/>
                      <w:sz w:val="24"/>
                      <w:szCs w:val="24"/>
                      <w:highlight w:val="none"/>
                    </w:rPr>
                    <w:t>分。</w:t>
                  </w:r>
                </w:p>
                <w:p>
                  <w:pPr>
                    <w:pageBreakBefore w:val="0"/>
                    <w:widowControl/>
                    <w:kinsoku/>
                    <w:wordWrap w:val="0"/>
                    <w:overflowPunct/>
                    <w:topLinePunct w:val="0"/>
                    <w:autoSpaceDE/>
                    <w:autoSpaceDN/>
                    <w:bidi w:val="0"/>
                    <w:snapToGrid/>
                    <w:spacing w:line="320" w:lineRule="exact"/>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（二）评分依据：</w:t>
                  </w:r>
                </w:p>
                <w:p>
                  <w:pPr>
                    <w:pageBreakBefore w:val="0"/>
                    <w:widowControl/>
                    <w:kinsoku/>
                    <w:wordWrap w:val="0"/>
                    <w:overflowPunct/>
                    <w:topLinePunct w:val="0"/>
                    <w:autoSpaceDE/>
                    <w:autoSpaceDN/>
                    <w:bidi w:val="0"/>
                    <w:snapToGrid/>
                    <w:spacing w:line="320" w:lineRule="exact"/>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合同关键页（关键信息包括但不仅限于合同的项目名称、合同金额、服务内容、签订日期等）。</w:t>
                  </w:r>
                </w:p>
                <w:p>
                  <w:pPr>
                    <w:pageBreakBefore w:val="0"/>
                    <w:widowControl/>
                    <w:kinsoku/>
                    <w:wordWrap w:val="0"/>
                    <w:overflowPunct/>
                    <w:topLinePunct w:val="0"/>
                    <w:autoSpaceDE/>
                    <w:autoSpaceDN/>
                    <w:bidi w:val="0"/>
                    <w:snapToGrid/>
                    <w:spacing w:line="320" w:lineRule="exact"/>
                    <w:rPr>
                      <w:rFonts w:hint="eastAsia" w:ascii="仿宋" w:hAnsi="仿宋" w:eastAsia="仿宋" w:cs="仿宋"/>
                      <w:b/>
                      <w:kern w:val="2"/>
                      <w:sz w:val="24"/>
                      <w:szCs w:val="24"/>
                      <w:highlight w:val="none"/>
                      <w:lang w:val="en-US" w:eastAsia="zh-CN" w:bidi="ar-SA"/>
                    </w:rPr>
                  </w:pPr>
                  <w:r>
                    <w:rPr>
                      <w:rFonts w:hint="eastAsia" w:ascii="仿宋" w:hAnsi="仿宋" w:eastAsia="仿宋" w:cs="仿宋"/>
                      <w:sz w:val="24"/>
                      <w:szCs w:val="24"/>
                      <w:highlight w:val="none"/>
                    </w:rPr>
                    <w:t>以上资料均要求提供扫描件，原件备查。评分中出现无证明资料或专家无法凭所提供资料判断是否得分的情况，一律作不得分处理。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753" w:type="dxa"/>
                  <w:vMerge w:val="continue"/>
                  <w:vAlign w:val="center"/>
                </w:tcPr>
                <w:p>
                  <w:pPr>
                    <w:pStyle w:val="43"/>
                    <w:keepNext w:val="0"/>
                    <w:keepLines w:val="0"/>
                    <w:pageBreakBefore w:val="0"/>
                    <w:numPr>
                      <w:ilvl w:val="0"/>
                      <w:numId w:val="0"/>
                    </w:numPr>
                    <w:kinsoku/>
                    <w:wordWrap/>
                    <w:overflowPunct/>
                    <w:topLinePunct w:val="0"/>
                    <w:bidi w:val="0"/>
                    <w:adjustRightInd w:val="0"/>
                    <w:snapToGrid w:val="0"/>
                    <w:spacing w:line="380" w:lineRule="exact"/>
                    <w:ind w:left="0" w:leftChars="0" w:firstLine="0" w:firstLineChars="0"/>
                    <w:jc w:val="left"/>
                    <w:textAlignment w:val="auto"/>
                    <w:rPr>
                      <w:rFonts w:hint="eastAsia" w:ascii="仿宋" w:hAnsi="仿宋" w:eastAsia="仿宋" w:cs="仿宋"/>
                      <w:sz w:val="24"/>
                      <w:szCs w:val="24"/>
                    </w:rPr>
                  </w:pPr>
                </w:p>
              </w:tc>
              <w:tc>
                <w:tcPr>
                  <w:tcW w:w="642" w:type="dxa"/>
                  <w:vAlign w:val="center"/>
                </w:tcPr>
                <w:p>
                  <w:pPr>
                    <w:pStyle w:val="43"/>
                    <w:keepNext w:val="0"/>
                    <w:keepLines w:val="0"/>
                    <w:pageBreakBefore w:val="0"/>
                    <w:numPr>
                      <w:ilvl w:val="0"/>
                      <w:numId w:val="0"/>
                    </w:numPr>
                    <w:kinsoku/>
                    <w:wordWrap/>
                    <w:overflowPunct/>
                    <w:topLinePunct w:val="0"/>
                    <w:bidi w:val="0"/>
                    <w:adjustRightInd w:val="0"/>
                    <w:snapToGrid w:val="0"/>
                    <w:spacing w:line="380" w:lineRule="exact"/>
                    <w:ind w:left="0" w:leftChars="0" w:firstLine="0" w:firstLineChars="0"/>
                    <w:jc w:val="left"/>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w:t>
                  </w:r>
                </w:p>
              </w:tc>
              <w:tc>
                <w:tcPr>
                  <w:tcW w:w="2133" w:type="dxa"/>
                  <w:vAlign w:val="center"/>
                </w:tcPr>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overflowPunct/>
                    <w:topLinePunct w:val="0"/>
                    <w:autoSpaceDE/>
                    <w:autoSpaceDN/>
                    <w:bidi w:val="0"/>
                    <w:snapToGrid/>
                    <w:spacing w:before="0" w:beforeAutospacing="0" w:after="0" w:afterAutospacing="0" w:line="320" w:lineRule="exact"/>
                    <w:rPr>
                      <w:rFonts w:hint="eastAsia" w:ascii="仿宋" w:hAnsi="仿宋" w:eastAsia="仿宋" w:cs="仿宋"/>
                      <w:kern w:val="2"/>
                      <w:sz w:val="24"/>
                      <w:szCs w:val="24"/>
                      <w:highlight w:val="none"/>
                      <w:lang w:val="en-US" w:eastAsia="zh-CN" w:bidi="ar-SA"/>
                    </w:rPr>
                  </w:pPr>
                  <w:r>
                    <w:rPr>
                      <w:rFonts w:hint="eastAsia" w:ascii="仿宋" w:hAnsi="仿宋" w:eastAsia="仿宋" w:cs="仿宋"/>
                      <w:color w:val="000000"/>
                      <w:sz w:val="24"/>
                      <w:szCs w:val="24"/>
                      <w:highlight w:val="none"/>
                      <w:lang w:val="en-US" w:eastAsia="zh-CN"/>
                    </w:rPr>
                    <w:t>相关</w:t>
                  </w:r>
                  <w:r>
                    <w:rPr>
                      <w:rFonts w:hint="eastAsia" w:ascii="仿宋" w:hAnsi="仿宋" w:eastAsia="仿宋" w:cs="仿宋"/>
                      <w:color w:val="000000"/>
                      <w:sz w:val="24"/>
                      <w:szCs w:val="24"/>
                      <w:highlight w:val="none"/>
                    </w:rPr>
                    <w:t>证</w:t>
                  </w:r>
                  <w:r>
                    <w:rPr>
                      <w:rFonts w:hint="eastAsia" w:ascii="仿宋" w:hAnsi="仿宋" w:eastAsia="仿宋" w:cs="仿宋"/>
                      <w:color w:val="000000"/>
                      <w:sz w:val="24"/>
                      <w:szCs w:val="24"/>
                      <w:highlight w:val="none"/>
                      <w:lang w:val="en-US" w:eastAsia="zh-CN"/>
                    </w:rPr>
                    <w:t>书</w:t>
                  </w:r>
                </w:p>
              </w:tc>
              <w:tc>
                <w:tcPr>
                  <w:tcW w:w="920" w:type="dxa"/>
                  <w:tcBorders>
                    <w:right w:val="single" w:color="auto" w:sz="4" w:space="0"/>
                  </w:tcBorders>
                  <w:vAlign w:val="center"/>
                </w:tcPr>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overflowPunct/>
                    <w:topLinePunct w:val="0"/>
                    <w:autoSpaceDE/>
                    <w:autoSpaceDN/>
                    <w:bidi w:val="0"/>
                    <w:snapToGrid/>
                    <w:spacing w:before="0" w:beforeAutospacing="0" w:after="0" w:afterAutospacing="0" w:line="320" w:lineRule="exact"/>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12</w:t>
                  </w:r>
                </w:p>
              </w:tc>
              <w:tc>
                <w:tcPr>
                  <w:tcW w:w="4074" w:type="dxa"/>
                  <w:tcBorders>
                    <w:left w:val="single" w:color="auto" w:sz="4" w:space="0"/>
                  </w:tcBorders>
                  <w:vAlign w:val="center"/>
                </w:tcPr>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overflowPunct/>
                    <w:topLinePunct w:val="0"/>
                    <w:autoSpaceDE/>
                    <w:autoSpaceDN/>
                    <w:bidi w:val="0"/>
                    <w:snapToGrid/>
                    <w:spacing w:before="0" w:beforeAutospacing="0" w:after="0" w:afterAutospacing="0" w:line="320" w:lineRule="exact"/>
                    <w:jc w:val="both"/>
                    <w:rPr>
                      <w:rFonts w:hint="eastAsia" w:ascii="仿宋" w:hAnsi="仿宋" w:eastAsia="仿宋" w:cs="仿宋"/>
                      <w:sz w:val="24"/>
                      <w:szCs w:val="24"/>
                      <w:highlight w:val="none"/>
                    </w:rPr>
                  </w:pPr>
                  <w:r>
                    <w:rPr>
                      <w:rFonts w:hint="eastAsia" w:ascii="仿宋" w:hAnsi="仿宋" w:eastAsia="仿宋" w:cs="仿宋"/>
                      <w:color w:val="000000"/>
                      <w:sz w:val="24"/>
                      <w:szCs w:val="24"/>
                      <w:highlight w:val="none"/>
                    </w:rPr>
                    <w:t>（一）评分内容：</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overflowPunct/>
                    <w:topLinePunct w:val="0"/>
                    <w:autoSpaceDE/>
                    <w:autoSpaceDN/>
                    <w:bidi w:val="0"/>
                    <w:snapToGrid/>
                    <w:spacing w:before="0" w:beforeAutospacing="0" w:after="0" w:afterAutospacing="0" w:line="320" w:lineRule="exact"/>
                    <w:jc w:val="both"/>
                    <w:rPr>
                      <w:rFonts w:hint="eastAsia" w:ascii="仿宋" w:hAnsi="仿宋" w:eastAsia="仿宋" w:cs="仿宋"/>
                      <w:sz w:val="24"/>
                      <w:szCs w:val="24"/>
                      <w:highlight w:val="none"/>
                    </w:rPr>
                  </w:pPr>
                  <w:r>
                    <w:rPr>
                      <w:rFonts w:hint="eastAsia" w:ascii="仿宋" w:hAnsi="仿宋" w:eastAsia="仿宋" w:cs="仿宋"/>
                      <w:color w:val="000000"/>
                      <w:sz w:val="24"/>
                      <w:szCs w:val="24"/>
                      <w:highlight w:val="none"/>
                    </w:rPr>
                    <w:t>1、投标人具有以下证书：</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overflowPunct/>
                    <w:topLinePunct w:val="0"/>
                    <w:autoSpaceDE/>
                    <w:autoSpaceDN/>
                    <w:bidi w:val="0"/>
                    <w:snapToGrid/>
                    <w:spacing w:before="0" w:beforeAutospacing="0" w:after="0" w:afterAutospacing="0" w:line="320" w:lineRule="exact"/>
                    <w:jc w:val="both"/>
                    <w:rPr>
                      <w:rFonts w:hint="eastAsia" w:ascii="仿宋" w:hAnsi="仿宋" w:eastAsia="仿宋" w:cs="仿宋"/>
                      <w:sz w:val="24"/>
                      <w:szCs w:val="24"/>
                      <w:highlight w:val="none"/>
                      <w:lang w:eastAsia="zh-CN"/>
                    </w:rPr>
                  </w:pPr>
                  <w:r>
                    <w:rPr>
                      <w:rFonts w:hint="eastAsia" w:ascii="仿宋" w:hAnsi="仿宋" w:eastAsia="仿宋" w:cs="仿宋"/>
                      <w:color w:val="000000"/>
                      <w:sz w:val="24"/>
                      <w:szCs w:val="24"/>
                      <w:highlight w:val="none"/>
                    </w:rPr>
                    <w:t>①质量管理体系认证证书</w:t>
                  </w:r>
                  <w:r>
                    <w:rPr>
                      <w:rFonts w:hint="eastAsia" w:ascii="仿宋" w:hAnsi="仿宋" w:eastAsia="仿宋" w:cs="仿宋"/>
                      <w:color w:val="000000"/>
                      <w:sz w:val="24"/>
                      <w:szCs w:val="24"/>
                      <w:highlight w:val="none"/>
                      <w:lang w:eastAsia="zh-CN"/>
                    </w:rPr>
                    <w:t>；</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overflowPunct/>
                    <w:topLinePunct w:val="0"/>
                    <w:autoSpaceDE/>
                    <w:autoSpaceDN/>
                    <w:bidi w:val="0"/>
                    <w:snapToGrid/>
                    <w:spacing w:before="0" w:beforeAutospacing="0" w:after="0" w:afterAutospacing="0" w:line="320" w:lineRule="exact"/>
                    <w:jc w:val="both"/>
                    <w:rPr>
                      <w:rFonts w:hint="eastAsia" w:ascii="仿宋" w:hAnsi="仿宋" w:eastAsia="仿宋" w:cs="仿宋"/>
                      <w:sz w:val="24"/>
                      <w:szCs w:val="24"/>
                      <w:highlight w:val="none"/>
                      <w:lang w:eastAsia="zh-CN"/>
                    </w:rPr>
                  </w:pPr>
                  <w:r>
                    <w:rPr>
                      <w:rFonts w:hint="eastAsia" w:ascii="仿宋" w:hAnsi="仿宋" w:eastAsia="仿宋" w:cs="仿宋"/>
                      <w:color w:val="000000"/>
                      <w:sz w:val="24"/>
                      <w:szCs w:val="24"/>
                      <w:highlight w:val="none"/>
                    </w:rPr>
                    <w:t>②环境管理体系认证证书</w:t>
                  </w:r>
                  <w:r>
                    <w:rPr>
                      <w:rFonts w:hint="eastAsia" w:ascii="仿宋" w:hAnsi="仿宋" w:eastAsia="仿宋" w:cs="仿宋"/>
                      <w:color w:val="000000"/>
                      <w:sz w:val="24"/>
                      <w:szCs w:val="24"/>
                      <w:highlight w:val="none"/>
                      <w:lang w:eastAsia="zh-CN"/>
                    </w:rPr>
                    <w:t>；</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overflowPunct/>
                    <w:topLinePunct w:val="0"/>
                    <w:autoSpaceDE/>
                    <w:autoSpaceDN/>
                    <w:bidi w:val="0"/>
                    <w:snapToGrid/>
                    <w:spacing w:before="0" w:beforeAutospacing="0" w:after="0" w:afterAutospacing="0" w:line="320" w:lineRule="exact"/>
                    <w:jc w:val="both"/>
                    <w:rPr>
                      <w:rFonts w:hint="eastAsia" w:ascii="仿宋" w:hAnsi="仿宋" w:eastAsia="仿宋" w:cs="仿宋"/>
                      <w:sz w:val="24"/>
                      <w:szCs w:val="24"/>
                      <w:highlight w:val="none"/>
                      <w:lang w:eastAsia="zh-CN"/>
                    </w:rPr>
                  </w:pPr>
                  <w:r>
                    <w:rPr>
                      <w:rFonts w:hint="eastAsia" w:ascii="仿宋" w:hAnsi="仿宋" w:eastAsia="仿宋" w:cs="仿宋"/>
                      <w:color w:val="000000"/>
                      <w:sz w:val="24"/>
                      <w:szCs w:val="24"/>
                      <w:highlight w:val="none"/>
                    </w:rPr>
                    <w:t>③职业健康安全管理体系认证证书</w:t>
                  </w:r>
                  <w:r>
                    <w:rPr>
                      <w:rFonts w:hint="eastAsia" w:ascii="仿宋" w:hAnsi="仿宋" w:eastAsia="仿宋" w:cs="仿宋"/>
                      <w:color w:val="000000"/>
                      <w:sz w:val="24"/>
                      <w:szCs w:val="24"/>
                      <w:highlight w:val="none"/>
                      <w:lang w:eastAsia="zh-CN"/>
                    </w:rPr>
                    <w:t>；</w:t>
                  </w:r>
                </w:p>
                <w:p>
                  <w:pPr>
                    <w:pageBreakBefore w:val="0"/>
                    <w:widowControl/>
                    <w:kinsoku/>
                    <w:overflowPunct/>
                    <w:topLinePunct w:val="0"/>
                    <w:autoSpaceDE/>
                    <w:autoSpaceDN/>
                    <w:bidi w:val="0"/>
                    <w:snapToGrid/>
                    <w:spacing w:line="320" w:lineRule="exact"/>
                    <w:jc w:val="both"/>
                    <w:textAlignment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④企业社会责任管理体系认证证书；</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overflowPunct/>
                    <w:topLinePunct w:val="0"/>
                    <w:autoSpaceDE/>
                    <w:autoSpaceDN/>
                    <w:bidi w:val="0"/>
                    <w:snapToGrid/>
                    <w:spacing w:before="0" w:beforeAutospacing="0" w:after="0" w:afterAutospacing="0" w:line="320" w:lineRule="exact"/>
                    <w:jc w:val="both"/>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⑤计算机软件著作权登记证书（档案数字化资源存储管理平台）；</w:t>
                  </w:r>
                </w:p>
                <w:p>
                  <w:pPr>
                    <w:keepNext w:val="0"/>
                    <w:keepLines w:val="0"/>
                    <w:pageBreakBefore w:val="0"/>
                    <w:kinsoku/>
                    <w:wordWrap/>
                    <w:overflowPunct/>
                    <w:topLinePunct w:val="0"/>
                    <w:bidi w:val="0"/>
                    <w:adjustRightInd w:val="0"/>
                    <w:snapToGrid w:val="0"/>
                    <w:spacing w:line="380" w:lineRule="exact"/>
                    <w:jc w:val="both"/>
                    <w:textAlignment w:val="auto"/>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en-US" w:eastAsia="zh-CN"/>
                    </w:rPr>
                    <w:t>⑥档案中介服务机构备案证书</w:t>
                  </w:r>
                  <w:r>
                    <w:rPr>
                      <w:rFonts w:hint="eastAsia" w:ascii="仿宋" w:hAnsi="仿宋" w:eastAsia="仿宋" w:cs="仿宋"/>
                      <w:sz w:val="24"/>
                      <w:szCs w:val="24"/>
                      <w:highlight w:val="none"/>
                      <w:lang w:val="zh-CN"/>
                    </w:rPr>
                    <w:t>。</w:t>
                  </w:r>
                </w:p>
                <w:p>
                  <w:pPr>
                    <w:keepNext w:val="0"/>
                    <w:keepLines w:val="0"/>
                    <w:pageBreakBefore w:val="0"/>
                    <w:kinsoku/>
                    <w:wordWrap/>
                    <w:overflowPunct/>
                    <w:topLinePunct w:val="0"/>
                    <w:bidi w:val="0"/>
                    <w:adjustRightInd w:val="0"/>
                    <w:snapToGrid w:val="0"/>
                    <w:spacing w:line="380" w:lineRule="exact"/>
                    <w:jc w:val="both"/>
                    <w:textAlignment w:val="auto"/>
                    <w:rPr>
                      <w:rFonts w:hint="eastAsia" w:ascii="仿宋" w:hAnsi="仿宋" w:eastAsia="仿宋" w:cs="仿宋"/>
                      <w:color w:val="000000"/>
                      <w:sz w:val="24"/>
                      <w:szCs w:val="24"/>
                      <w:highlight w:val="none"/>
                    </w:rPr>
                  </w:pPr>
                  <w:r>
                    <w:rPr>
                      <w:rFonts w:hint="eastAsia" w:ascii="仿宋" w:hAnsi="仿宋" w:eastAsia="仿宋" w:cs="仿宋"/>
                      <w:sz w:val="24"/>
                      <w:szCs w:val="24"/>
                      <w:highlight w:val="none"/>
                      <w:lang w:val="zh-CN"/>
                    </w:rPr>
                    <w:t>每提供一个</w:t>
                  </w:r>
                  <w:r>
                    <w:rPr>
                      <w:rFonts w:hint="eastAsia" w:ascii="仿宋" w:hAnsi="仿宋" w:eastAsia="仿宋" w:cs="仿宋"/>
                      <w:sz w:val="24"/>
                      <w:szCs w:val="24"/>
                      <w:highlight w:val="none"/>
                      <w:lang w:val="en-US" w:eastAsia="zh-CN"/>
                    </w:rPr>
                    <w:t>以上证书</w:t>
                  </w:r>
                  <w:r>
                    <w:rPr>
                      <w:rFonts w:hint="eastAsia" w:ascii="仿宋" w:hAnsi="仿宋" w:eastAsia="仿宋" w:cs="仿宋"/>
                      <w:sz w:val="24"/>
                      <w:szCs w:val="24"/>
                      <w:highlight w:val="none"/>
                      <w:lang w:val="zh-CN"/>
                    </w:rPr>
                    <w:t>得</w:t>
                  </w:r>
                  <w:r>
                    <w:rPr>
                      <w:rFonts w:hint="eastAsia" w:ascii="仿宋" w:hAnsi="仿宋" w:eastAsia="仿宋" w:cs="仿宋"/>
                      <w:color w:val="000000"/>
                      <w:sz w:val="24"/>
                      <w:szCs w:val="24"/>
                      <w:highlight w:val="none"/>
                      <w:lang w:val="en-US" w:eastAsia="zh-CN"/>
                    </w:rPr>
                    <w:t>2</w:t>
                  </w:r>
                  <w:r>
                    <w:rPr>
                      <w:rFonts w:hint="eastAsia" w:ascii="仿宋" w:hAnsi="仿宋" w:eastAsia="仿宋" w:cs="仿宋"/>
                      <w:sz w:val="24"/>
                      <w:szCs w:val="24"/>
                      <w:highlight w:val="none"/>
                      <w:lang w:val="zh-CN"/>
                    </w:rPr>
                    <w:t>分，</w:t>
                  </w:r>
                  <w:r>
                    <w:rPr>
                      <w:rFonts w:hint="eastAsia" w:ascii="仿宋" w:hAnsi="仿宋" w:eastAsia="仿宋" w:cs="仿宋"/>
                      <w:sz w:val="24"/>
                      <w:szCs w:val="24"/>
                      <w:highlight w:val="none"/>
                      <w:lang w:val="en-US" w:eastAsia="zh-CN"/>
                    </w:rPr>
                    <w:t>最高得</w:t>
                  </w:r>
                  <w:r>
                    <w:rPr>
                      <w:rFonts w:hint="eastAsia" w:ascii="仿宋" w:hAnsi="仿宋" w:eastAsia="仿宋" w:cs="仿宋"/>
                      <w:color w:val="000000"/>
                      <w:sz w:val="24"/>
                      <w:szCs w:val="24"/>
                      <w:highlight w:val="none"/>
                      <w:lang w:val="en-US" w:eastAsia="zh-CN"/>
                    </w:rPr>
                    <w:t>12</w:t>
                  </w:r>
                  <w:r>
                    <w:rPr>
                      <w:rFonts w:hint="eastAsia" w:ascii="仿宋" w:hAnsi="仿宋" w:eastAsia="仿宋" w:cs="仿宋"/>
                      <w:sz w:val="24"/>
                      <w:szCs w:val="24"/>
                      <w:highlight w:val="none"/>
                      <w:lang w:val="zh-CN"/>
                    </w:rPr>
                    <w:t>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overflowPunct/>
                    <w:topLinePunct w:val="0"/>
                    <w:autoSpaceDE/>
                    <w:autoSpaceDN/>
                    <w:bidi w:val="0"/>
                    <w:snapToGrid/>
                    <w:spacing w:before="0" w:beforeAutospacing="0" w:after="0" w:afterAutospacing="0" w:line="320" w:lineRule="exact"/>
                    <w:jc w:val="both"/>
                    <w:rPr>
                      <w:rFonts w:hint="eastAsia" w:ascii="仿宋" w:hAnsi="仿宋" w:eastAsia="仿宋" w:cs="仿宋"/>
                      <w:sz w:val="24"/>
                      <w:szCs w:val="24"/>
                      <w:highlight w:val="none"/>
                    </w:rPr>
                  </w:pPr>
                  <w:r>
                    <w:rPr>
                      <w:rFonts w:hint="eastAsia" w:ascii="仿宋" w:hAnsi="仿宋" w:eastAsia="仿宋" w:cs="仿宋"/>
                      <w:color w:val="000000"/>
                      <w:sz w:val="24"/>
                      <w:szCs w:val="24"/>
                      <w:highlight w:val="none"/>
                    </w:rPr>
                    <w:t>（二）评分依据：</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overflowPunct/>
                    <w:topLinePunct w:val="0"/>
                    <w:autoSpaceDE/>
                    <w:autoSpaceDN/>
                    <w:bidi w:val="0"/>
                    <w:snapToGrid/>
                    <w:spacing w:before="0" w:beforeAutospacing="0" w:after="0" w:afterAutospacing="0" w:line="320" w:lineRule="exact"/>
                    <w:jc w:val="both"/>
                    <w:rPr>
                      <w:rFonts w:hint="eastAsia" w:ascii="仿宋" w:hAnsi="仿宋" w:eastAsia="仿宋" w:cs="仿宋"/>
                      <w:sz w:val="24"/>
                      <w:szCs w:val="24"/>
                      <w:highlight w:val="none"/>
                    </w:rPr>
                  </w:pPr>
                  <w:r>
                    <w:rPr>
                      <w:rFonts w:hint="eastAsia" w:ascii="仿宋" w:hAnsi="仿宋" w:eastAsia="仿宋" w:cs="仿宋"/>
                      <w:color w:val="000000"/>
                      <w:sz w:val="24"/>
                      <w:szCs w:val="24"/>
                      <w:highlight w:val="none"/>
                    </w:rPr>
                    <w:t>提供以下证明材料：</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overflowPunct/>
                    <w:topLinePunct w:val="0"/>
                    <w:autoSpaceDE/>
                    <w:autoSpaceDN/>
                    <w:bidi w:val="0"/>
                    <w:snapToGrid/>
                    <w:spacing w:before="0" w:beforeAutospacing="0" w:after="0" w:afterAutospacing="0" w:line="320" w:lineRule="exact"/>
                    <w:jc w:val="both"/>
                    <w:rPr>
                      <w:rFonts w:hint="eastAsia" w:ascii="仿宋" w:hAnsi="仿宋" w:eastAsia="仿宋" w:cs="仿宋"/>
                      <w:sz w:val="24"/>
                      <w:szCs w:val="24"/>
                      <w:highlight w:val="none"/>
                    </w:rPr>
                  </w:pPr>
                  <w:r>
                    <w:rPr>
                      <w:rFonts w:hint="eastAsia" w:ascii="仿宋" w:hAnsi="仿宋" w:eastAsia="仿宋" w:cs="仿宋"/>
                      <w:color w:val="000000"/>
                      <w:sz w:val="24"/>
                      <w:szCs w:val="24"/>
                      <w:highlight w:val="none"/>
                    </w:rPr>
                    <w:t>1.有效的认证证书，如无法证明证书在有效期内的，不得分；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overflowPunct/>
                    <w:topLinePunct w:val="0"/>
                    <w:autoSpaceDE/>
                    <w:autoSpaceDN/>
                    <w:bidi w:val="0"/>
                    <w:snapToGrid/>
                    <w:spacing w:before="0" w:beforeAutospacing="0" w:after="0" w:afterAutospacing="0" w:line="320" w:lineRule="exact"/>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color w:val="000000"/>
                      <w:sz w:val="24"/>
                      <w:szCs w:val="24"/>
                      <w:highlight w:val="none"/>
                    </w:rPr>
                    <w:t>2.全国认证认可信息公共服务平台（http://cx.cnca.cn）认证信息查询截图（截图需显示证书状态为有效），未按要求提供或提供不清晰导致专家无法判断的，不得分。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753" w:type="dxa"/>
                  <w:vMerge w:val="continue"/>
                  <w:vAlign w:val="center"/>
                </w:tcPr>
                <w:p>
                  <w:pPr>
                    <w:pStyle w:val="43"/>
                    <w:keepNext w:val="0"/>
                    <w:keepLines w:val="0"/>
                    <w:pageBreakBefore w:val="0"/>
                    <w:numPr>
                      <w:ilvl w:val="0"/>
                      <w:numId w:val="0"/>
                    </w:numPr>
                    <w:kinsoku/>
                    <w:wordWrap/>
                    <w:overflowPunct/>
                    <w:topLinePunct w:val="0"/>
                    <w:bidi w:val="0"/>
                    <w:adjustRightInd w:val="0"/>
                    <w:snapToGrid w:val="0"/>
                    <w:spacing w:line="380" w:lineRule="exact"/>
                    <w:ind w:left="0" w:leftChars="0" w:firstLine="0" w:firstLineChars="0"/>
                    <w:jc w:val="left"/>
                    <w:textAlignment w:val="auto"/>
                    <w:rPr>
                      <w:rFonts w:hint="eastAsia" w:ascii="仿宋" w:hAnsi="仿宋" w:eastAsia="仿宋" w:cs="仿宋"/>
                      <w:kern w:val="2"/>
                      <w:sz w:val="24"/>
                      <w:szCs w:val="24"/>
                      <w:lang w:val="en-US" w:eastAsia="zh-CN" w:bidi="ar-SA"/>
                    </w:rPr>
                  </w:pPr>
                </w:p>
              </w:tc>
              <w:tc>
                <w:tcPr>
                  <w:tcW w:w="642" w:type="dxa"/>
                  <w:vAlign w:val="center"/>
                </w:tcPr>
                <w:p>
                  <w:pPr>
                    <w:pStyle w:val="43"/>
                    <w:keepNext w:val="0"/>
                    <w:keepLines w:val="0"/>
                    <w:pageBreakBefore w:val="0"/>
                    <w:numPr>
                      <w:ilvl w:val="0"/>
                      <w:numId w:val="0"/>
                    </w:numPr>
                    <w:kinsoku/>
                    <w:wordWrap/>
                    <w:overflowPunct/>
                    <w:topLinePunct w:val="0"/>
                    <w:bidi w:val="0"/>
                    <w:adjustRightInd w:val="0"/>
                    <w:snapToGrid w:val="0"/>
                    <w:spacing w:line="380" w:lineRule="exact"/>
                    <w:ind w:left="0" w:leftChars="0" w:firstLine="0" w:firstLineChars="0"/>
                    <w:jc w:val="left"/>
                    <w:textAlignment w:val="auto"/>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w:t>
                  </w:r>
                </w:p>
              </w:tc>
              <w:tc>
                <w:tcPr>
                  <w:tcW w:w="2133" w:type="dxa"/>
                  <w:vAlign w:val="center"/>
                </w:tcPr>
                <w:p>
                  <w:pPr>
                    <w:keepNext w:val="0"/>
                    <w:keepLines w:val="0"/>
                    <w:pageBreakBefore w:val="0"/>
                    <w:kinsoku/>
                    <w:wordWrap/>
                    <w:overflowPunct/>
                    <w:topLinePunct w:val="0"/>
                    <w:bidi w:val="0"/>
                    <w:adjustRightInd w:val="0"/>
                    <w:snapToGrid w:val="0"/>
                    <w:spacing w:line="380" w:lineRule="exact"/>
                    <w:jc w:val="left"/>
                    <w:textAlignment w:val="auto"/>
                    <w:rPr>
                      <w:rFonts w:hint="default"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企业荣誉</w:t>
                  </w:r>
                </w:p>
              </w:tc>
              <w:tc>
                <w:tcPr>
                  <w:tcW w:w="920" w:type="dxa"/>
                  <w:tcBorders>
                    <w:right w:val="single" w:color="auto" w:sz="4" w:space="0"/>
                  </w:tcBorders>
                  <w:vAlign w:val="center"/>
                </w:tcPr>
                <w:p>
                  <w:pPr>
                    <w:adjustRightInd w:val="0"/>
                    <w:snapToGrid w:val="0"/>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8</w:t>
                  </w:r>
                </w:p>
              </w:tc>
              <w:tc>
                <w:tcPr>
                  <w:tcW w:w="4074" w:type="dxa"/>
                  <w:tcBorders>
                    <w:left w:val="single" w:color="auto" w:sz="4" w:space="0"/>
                  </w:tcBorders>
                  <w:vAlign w:val="center"/>
                </w:tcPr>
                <w:p>
                  <w:pPr>
                    <w:pStyle w:val="43"/>
                    <w:keepNext w:val="0"/>
                    <w:keepLines w:val="0"/>
                    <w:pageBreakBefore w:val="0"/>
                    <w:kinsoku/>
                    <w:wordWrap/>
                    <w:overflowPunct/>
                    <w:topLinePunct w:val="0"/>
                    <w:bidi w:val="0"/>
                    <w:snapToGrid w:val="0"/>
                    <w:spacing w:line="380" w:lineRule="exact"/>
                    <w:ind w:firstLine="0" w:firstLineChars="0"/>
                    <w:jc w:val="both"/>
                    <w:textAlignment w:val="auto"/>
                    <w:rPr>
                      <w:rFonts w:hint="eastAsia" w:ascii="仿宋" w:hAnsi="仿宋" w:eastAsia="仿宋" w:cs="仿宋"/>
                      <w:b/>
                      <w:bCs/>
                      <w:sz w:val="24"/>
                      <w:szCs w:val="24"/>
                      <w:highlight w:val="none"/>
                    </w:rPr>
                  </w:pPr>
                  <w:r>
                    <w:rPr>
                      <w:rFonts w:hint="eastAsia" w:ascii="仿宋" w:hAnsi="仿宋" w:eastAsia="仿宋" w:cs="仿宋"/>
                      <w:color w:val="000000"/>
                      <w:sz w:val="24"/>
                      <w:szCs w:val="24"/>
                      <w:highlight w:val="none"/>
                      <w:lang w:val="en-US" w:eastAsia="zh-CN" w:bidi="ar-SA"/>
                    </w:rPr>
                    <w:t>（一）评分内容：</w:t>
                  </w:r>
                </w:p>
                <w:p>
                  <w:pPr>
                    <w:keepNext w:val="0"/>
                    <w:keepLines w:val="0"/>
                    <w:pageBreakBefore w:val="0"/>
                    <w:tabs>
                      <w:tab w:val="left" w:pos="175"/>
                    </w:tabs>
                    <w:kinsoku/>
                    <w:wordWrap/>
                    <w:overflowPunct/>
                    <w:topLinePunct w:val="0"/>
                    <w:bidi w:val="0"/>
                    <w:snapToGrid w:val="0"/>
                    <w:spacing w:line="380" w:lineRule="exact"/>
                    <w:ind w:left="33"/>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202</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年1月1日至本项目投标截止日（以证书颁发日期为准），投标人获得以下荣誉或奖项：</w:t>
                  </w:r>
                </w:p>
                <w:p>
                  <w:pPr>
                    <w:keepNext w:val="0"/>
                    <w:keepLines w:val="0"/>
                    <w:pageBreakBefore w:val="0"/>
                    <w:tabs>
                      <w:tab w:val="left" w:pos="175"/>
                    </w:tabs>
                    <w:kinsoku/>
                    <w:wordWrap/>
                    <w:overflowPunct/>
                    <w:topLinePunct w:val="0"/>
                    <w:bidi w:val="0"/>
                    <w:snapToGrid w:val="0"/>
                    <w:spacing w:line="380" w:lineRule="exact"/>
                    <w:ind w:left="33"/>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省级或以上奖项每个得</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分；</w:t>
                  </w:r>
                </w:p>
                <w:p>
                  <w:pPr>
                    <w:keepNext w:val="0"/>
                    <w:keepLines w:val="0"/>
                    <w:pageBreakBefore w:val="0"/>
                    <w:tabs>
                      <w:tab w:val="left" w:pos="175"/>
                    </w:tabs>
                    <w:kinsoku/>
                    <w:wordWrap/>
                    <w:overflowPunct/>
                    <w:topLinePunct w:val="0"/>
                    <w:bidi w:val="0"/>
                    <w:snapToGrid w:val="0"/>
                    <w:spacing w:line="380" w:lineRule="exact"/>
                    <w:ind w:left="33"/>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市级奖项每个得</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分；</w:t>
                  </w:r>
                </w:p>
                <w:p>
                  <w:pPr>
                    <w:keepNext w:val="0"/>
                    <w:keepLines w:val="0"/>
                    <w:pageBreakBefore w:val="0"/>
                    <w:tabs>
                      <w:tab w:val="left" w:pos="175"/>
                    </w:tabs>
                    <w:kinsoku/>
                    <w:wordWrap/>
                    <w:overflowPunct/>
                    <w:topLinePunct w:val="0"/>
                    <w:bidi w:val="0"/>
                    <w:snapToGrid w:val="0"/>
                    <w:spacing w:line="380" w:lineRule="exact"/>
                    <w:ind w:left="33"/>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本项</w:t>
                  </w:r>
                  <w:r>
                    <w:rPr>
                      <w:rFonts w:hint="eastAsia" w:ascii="仿宋" w:hAnsi="仿宋" w:eastAsia="仿宋" w:cs="仿宋"/>
                      <w:sz w:val="24"/>
                      <w:szCs w:val="24"/>
                      <w:highlight w:val="none"/>
                    </w:rPr>
                    <w:t>最高得</w:t>
                  </w: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分。</w:t>
                  </w:r>
                </w:p>
                <w:p>
                  <w:pPr>
                    <w:keepNext w:val="0"/>
                    <w:keepLines w:val="0"/>
                    <w:pageBreakBefore w:val="0"/>
                    <w:kinsoku/>
                    <w:wordWrap/>
                    <w:overflowPunct/>
                    <w:topLinePunct w:val="0"/>
                    <w:autoSpaceDE w:val="0"/>
                    <w:autoSpaceDN w:val="0"/>
                    <w:bidi w:val="0"/>
                    <w:adjustRightInd w:val="0"/>
                    <w:snapToGrid w:val="0"/>
                    <w:spacing w:line="380" w:lineRule="exact"/>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注：</w:t>
                  </w:r>
                  <w:r>
                    <w:rPr>
                      <w:rFonts w:hint="eastAsia" w:ascii="仿宋" w:hAnsi="仿宋" w:eastAsia="仿宋" w:cs="仿宋"/>
                      <w:sz w:val="24"/>
                      <w:szCs w:val="24"/>
                      <w:highlight w:val="none"/>
                    </w:rPr>
                    <w:t>省级奖项要求奖项颁发单位为省（自治区、直辖市）人民政府（或行业主管行政机关</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市级奖项要求奖项颁发单位为市级人民政府（或行业主管行政机关）。</w:t>
                  </w:r>
                </w:p>
                <w:p>
                  <w:pPr>
                    <w:keepNext w:val="0"/>
                    <w:keepLines w:val="0"/>
                    <w:pageBreakBefore w:val="0"/>
                    <w:kinsoku/>
                    <w:wordWrap/>
                    <w:overflowPunct/>
                    <w:topLinePunct w:val="0"/>
                    <w:autoSpaceDE w:val="0"/>
                    <w:autoSpaceDN w:val="0"/>
                    <w:bidi w:val="0"/>
                    <w:adjustRightInd w:val="0"/>
                    <w:snapToGrid w:val="0"/>
                    <w:spacing w:line="380" w:lineRule="exact"/>
                    <w:jc w:val="both"/>
                    <w:textAlignment w:val="auto"/>
                    <w:rPr>
                      <w:rFonts w:hint="eastAsia" w:ascii="仿宋" w:hAnsi="仿宋" w:eastAsia="仿宋" w:cs="仿宋"/>
                      <w:b/>
                      <w:bCs/>
                      <w:sz w:val="24"/>
                      <w:szCs w:val="24"/>
                      <w:highlight w:val="none"/>
                    </w:rPr>
                  </w:pPr>
                  <w:r>
                    <w:rPr>
                      <w:rFonts w:hint="eastAsia" w:ascii="仿宋" w:hAnsi="仿宋" w:eastAsia="仿宋" w:cs="仿宋"/>
                      <w:sz w:val="24"/>
                      <w:szCs w:val="24"/>
                      <w:highlight w:val="none"/>
                    </w:rPr>
                    <w:t>（二）评分依据：</w:t>
                  </w:r>
                </w:p>
                <w:p>
                  <w:pPr>
                    <w:keepNext w:val="0"/>
                    <w:keepLines w:val="0"/>
                    <w:pageBreakBefore w:val="0"/>
                    <w:tabs>
                      <w:tab w:val="left" w:pos="175"/>
                    </w:tabs>
                    <w:kinsoku/>
                    <w:wordWrap/>
                    <w:overflowPunct/>
                    <w:topLinePunct w:val="0"/>
                    <w:bidi w:val="0"/>
                    <w:snapToGrid w:val="0"/>
                    <w:spacing w:line="380" w:lineRule="exact"/>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要求提供奖项照片或获奖（荣誉）证书作为得分依据；</w:t>
                  </w:r>
                </w:p>
                <w:p>
                  <w:pPr>
                    <w:keepNext w:val="0"/>
                    <w:keepLines w:val="0"/>
                    <w:pageBreakBefore w:val="0"/>
                    <w:kinsoku/>
                    <w:wordWrap/>
                    <w:overflowPunct/>
                    <w:topLinePunct w:val="0"/>
                    <w:bidi w:val="0"/>
                    <w:adjustRightInd w:val="0"/>
                    <w:snapToGrid w:val="0"/>
                    <w:spacing w:line="380" w:lineRule="exact"/>
                    <w:jc w:val="left"/>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提供以上证明文件复印件或扫描件，如涉及网站截图或照片等证明材料,需提供清晰图片,均要求加盖投标人公章,原件备查。未按要求提供有效证明材料或提供不清晰导致评委无法识别的不得分。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19" w:hRule="atLeast"/>
                <w:jc w:val="center"/>
              </w:trPr>
              <w:tc>
                <w:tcPr>
                  <w:tcW w:w="753" w:type="dxa"/>
                  <w:vMerge w:val="continue"/>
                  <w:vAlign w:val="center"/>
                </w:tcPr>
                <w:p>
                  <w:pPr>
                    <w:pStyle w:val="43"/>
                    <w:keepNext w:val="0"/>
                    <w:keepLines w:val="0"/>
                    <w:pageBreakBefore w:val="0"/>
                    <w:numPr>
                      <w:ilvl w:val="0"/>
                      <w:numId w:val="0"/>
                    </w:numPr>
                    <w:kinsoku/>
                    <w:wordWrap/>
                    <w:overflowPunct/>
                    <w:topLinePunct w:val="0"/>
                    <w:bidi w:val="0"/>
                    <w:adjustRightInd w:val="0"/>
                    <w:snapToGrid w:val="0"/>
                    <w:spacing w:line="380" w:lineRule="exact"/>
                    <w:ind w:left="0" w:leftChars="0" w:firstLine="0" w:firstLineChars="0"/>
                    <w:jc w:val="left"/>
                    <w:textAlignment w:val="auto"/>
                    <w:rPr>
                      <w:rFonts w:hint="eastAsia" w:ascii="仿宋" w:hAnsi="仿宋" w:eastAsia="仿宋" w:cs="仿宋"/>
                      <w:sz w:val="24"/>
                      <w:szCs w:val="24"/>
                    </w:rPr>
                  </w:pPr>
                </w:p>
              </w:tc>
              <w:tc>
                <w:tcPr>
                  <w:tcW w:w="642" w:type="dxa"/>
                  <w:vAlign w:val="center"/>
                </w:tcPr>
                <w:p>
                  <w:pPr>
                    <w:pStyle w:val="43"/>
                    <w:keepNext w:val="0"/>
                    <w:keepLines w:val="0"/>
                    <w:pageBreakBefore w:val="0"/>
                    <w:numPr>
                      <w:ilvl w:val="0"/>
                      <w:numId w:val="0"/>
                    </w:numPr>
                    <w:kinsoku/>
                    <w:wordWrap/>
                    <w:overflowPunct/>
                    <w:topLinePunct w:val="0"/>
                    <w:bidi w:val="0"/>
                    <w:adjustRightInd w:val="0"/>
                    <w:snapToGrid w:val="0"/>
                    <w:spacing w:line="380" w:lineRule="exact"/>
                    <w:ind w:left="0" w:leftChars="0" w:firstLine="0" w:firstLineChars="0"/>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4</w:t>
                  </w:r>
                </w:p>
              </w:tc>
              <w:tc>
                <w:tcPr>
                  <w:tcW w:w="2133" w:type="dxa"/>
                  <w:vAlign w:val="center"/>
                </w:tcPr>
                <w:p>
                  <w:pPr>
                    <w:keepNext w:val="0"/>
                    <w:keepLines w:val="0"/>
                    <w:pageBreakBefore w:val="0"/>
                    <w:kinsoku/>
                    <w:wordWrap/>
                    <w:overflowPunct/>
                    <w:topLinePunct w:val="0"/>
                    <w:bidi w:val="0"/>
                    <w:adjustRightInd w:val="0"/>
                    <w:snapToGrid w:val="0"/>
                    <w:spacing w:line="380" w:lineRule="exact"/>
                    <w:jc w:val="left"/>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拟安排本项目成员</w:t>
                  </w:r>
                </w:p>
              </w:tc>
              <w:tc>
                <w:tcPr>
                  <w:tcW w:w="920" w:type="dxa"/>
                  <w:tcBorders>
                    <w:right w:val="single" w:color="auto" w:sz="4" w:space="0"/>
                  </w:tcBorders>
                  <w:vAlign w:val="center"/>
                </w:tcPr>
                <w:p>
                  <w:pPr>
                    <w:wordWrap w:val="0"/>
                    <w:adjustRightInd w:val="0"/>
                    <w:snapToGrid w:val="0"/>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15</w:t>
                  </w:r>
                </w:p>
              </w:tc>
              <w:tc>
                <w:tcPr>
                  <w:tcW w:w="4074" w:type="dxa"/>
                  <w:tcBorders>
                    <w:left w:val="single" w:color="auto" w:sz="4" w:space="0"/>
                  </w:tcBorders>
                  <w:vAlign w:val="center"/>
                </w:tcPr>
                <w:p>
                  <w:pPr>
                    <w:keepNext w:val="0"/>
                    <w:keepLines w:val="0"/>
                    <w:pageBreakBefore w:val="0"/>
                    <w:numPr>
                      <w:ilvl w:val="0"/>
                      <w:numId w:val="1"/>
                    </w:numPr>
                    <w:kinsoku/>
                    <w:wordWrap/>
                    <w:overflowPunct/>
                    <w:topLinePunct w:val="0"/>
                    <w:bidi w:val="0"/>
                    <w:adjustRightInd w:val="0"/>
                    <w:snapToGrid w:val="0"/>
                    <w:spacing w:line="380" w:lineRule="exact"/>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评分内容：</w:t>
                  </w:r>
                </w:p>
                <w:p>
                  <w:pPr>
                    <w:pStyle w:val="7"/>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（1）投入本项目的团队人员具有档案管理相关专业的大专以上学历，每提供1人得1分，最高得5分，未提供不得分；</w:t>
                  </w:r>
                </w:p>
                <w:p>
                  <w:pPr>
                    <w:keepNext w:val="0"/>
                    <w:keepLines w:val="0"/>
                    <w:pageBreakBefore w:val="0"/>
                    <w:kinsoku/>
                    <w:wordWrap/>
                    <w:overflowPunct/>
                    <w:topLinePunct w:val="0"/>
                    <w:bidi w:val="0"/>
                    <w:adjustRightInd w:val="0"/>
                    <w:snapToGrid w:val="0"/>
                    <w:spacing w:line="380" w:lineRule="exact"/>
                    <w:jc w:val="left"/>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）投入本项目的团队人员具有</w:t>
                  </w:r>
                  <w:r>
                    <w:rPr>
                      <w:rFonts w:hint="eastAsia" w:ascii="仿宋" w:hAnsi="仿宋" w:eastAsia="仿宋" w:cs="仿宋"/>
                      <w:sz w:val="24"/>
                      <w:szCs w:val="24"/>
                      <w:highlight w:val="none"/>
                      <w:lang w:val="en-US" w:eastAsia="zh-CN"/>
                    </w:rPr>
                    <w:t>档案管理资格证书</w:t>
                  </w:r>
                  <w:r>
                    <w:rPr>
                      <w:rFonts w:hint="eastAsia" w:ascii="仿宋" w:hAnsi="仿宋" w:eastAsia="仿宋" w:cs="仿宋"/>
                      <w:sz w:val="24"/>
                      <w:szCs w:val="24"/>
                      <w:highlight w:val="none"/>
                    </w:rPr>
                    <w:t>，每提供</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人得</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分，最高得</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分，未提供不得分</w:t>
                  </w:r>
                  <w:r>
                    <w:rPr>
                      <w:rFonts w:hint="eastAsia" w:ascii="仿宋" w:hAnsi="仿宋" w:eastAsia="仿宋" w:cs="仿宋"/>
                      <w:sz w:val="24"/>
                      <w:szCs w:val="24"/>
                      <w:highlight w:val="none"/>
                      <w:lang w:eastAsia="zh-CN"/>
                    </w:rPr>
                    <w:t>；</w:t>
                  </w:r>
                </w:p>
                <w:p>
                  <w:pPr>
                    <w:keepNext w:val="0"/>
                    <w:keepLines w:val="0"/>
                    <w:pageBreakBefore w:val="0"/>
                    <w:kinsoku/>
                    <w:wordWrap/>
                    <w:overflowPunct/>
                    <w:topLinePunct w:val="0"/>
                    <w:bidi w:val="0"/>
                    <w:adjustRightInd w:val="0"/>
                    <w:snapToGrid w:val="0"/>
                    <w:spacing w:line="380" w:lineRule="exact"/>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）投入本项目的团队人员具有</w:t>
                  </w:r>
                  <w:r>
                    <w:rPr>
                      <w:rFonts w:hint="eastAsia" w:ascii="仿宋" w:hAnsi="仿宋" w:eastAsia="仿宋" w:cs="仿宋"/>
                      <w:sz w:val="24"/>
                      <w:szCs w:val="24"/>
                      <w:highlight w:val="none"/>
                      <w:lang w:val="en-US" w:eastAsia="zh-CN"/>
                    </w:rPr>
                    <w:t>相关档案管理培训证书的</w:t>
                  </w:r>
                  <w:r>
                    <w:rPr>
                      <w:rFonts w:hint="eastAsia" w:ascii="仿宋" w:hAnsi="仿宋" w:eastAsia="仿宋" w:cs="仿宋"/>
                      <w:sz w:val="24"/>
                      <w:szCs w:val="24"/>
                      <w:highlight w:val="none"/>
                    </w:rPr>
                    <w:t>，每提供</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人得</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分，最高得</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分，未提供不得分</w:t>
                  </w:r>
                  <w:r>
                    <w:rPr>
                      <w:rFonts w:hint="eastAsia" w:ascii="仿宋" w:hAnsi="仿宋" w:eastAsia="仿宋" w:cs="仿宋"/>
                      <w:sz w:val="24"/>
                      <w:szCs w:val="24"/>
                      <w:highlight w:val="none"/>
                      <w:lang w:eastAsia="zh-CN"/>
                    </w:rPr>
                    <w:t>。</w:t>
                  </w:r>
                </w:p>
                <w:p>
                  <w:pPr>
                    <w:keepNext w:val="0"/>
                    <w:keepLines w:val="0"/>
                    <w:pageBreakBefore w:val="0"/>
                    <w:kinsoku/>
                    <w:wordWrap/>
                    <w:overflowPunct/>
                    <w:topLinePunct w:val="0"/>
                    <w:bidi w:val="0"/>
                    <w:adjustRightInd w:val="0"/>
                    <w:snapToGrid w:val="0"/>
                    <w:spacing w:line="380" w:lineRule="exact"/>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以上合计最高15分。</w:t>
                  </w:r>
                </w:p>
                <w:p>
                  <w:pPr>
                    <w:keepNext w:val="0"/>
                    <w:keepLines w:val="0"/>
                    <w:pageBreakBefore w:val="0"/>
                    <w:kinsoku/>
                    <w:wordWrap/>
                    <w:overflowPunct/>
                    <w:topLinePunct w:val="0"/>
                    <w:bidi w:val="0"/>
                    <w:adjustRightInd w:val="0"/>
                    <w:snapToGrid w:val="0"/>
                    <w:spacing w:line="380" w:lineRule="exact"/>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（二）评分依据：</w:t>
                  </w:r>
                </w:p>
                <w:p>
                  <w:pPr>
                    <w:keepNext w:val="0"/>
                    <w:keepLines w:val="0"/>
                    <w:pageBreakBefore w:val="0"/>
                    <w:kinsoku/>
                    <w:wordWrap/>
                    <w:overflowPunct/>
                    <w:topLinePunct w:val="0"/>
                    <w:bidi w:val="0"/>
                    <w:adjustRightInd w:val="0"/>
                    <w:snapToGrid w:val="0"/>
                    <w:spacing w:line="380" w:lineRule="exact"/>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提供学位或学历证书以及学信网查询记录；学信网无法查询的，可提供其他佐证材料:如毕业院校、人社部门等颁发机构或监管机构等单位出具的证明，留学归国人员如无法提供学信网查询记录截图，提供国（境）外学历证书（以及中文翻译件）和教育部留学服务中心出具的国外学历学位认证书【或教育部留学服务中心网站（http://zwfw.cscse.edu.cn/）在线查询截图】也予以认可。）</w:t>
                  </w:r>
                </w:p>
                <w:p>
                  <w:pPr>
                    <w:keepNext w:val="0"/>
                    <w:keepLines w:val="0"/>
                    <w:pageBreakBefore w:val="0"/>
                    <w:kinsoku/>
                    <w:wordWrap/>
                    <w:overflowPunct/>
                    <w:topLinePunct w:val="0"/>
                    <w:bidi w:val="0"/>
                    <w:adjustRightInd w:val="0"/>
                    <w:snapToGrid w:val="0"/>
                    <w:spacing w:line="380" w:lineRule="exact"/>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2、提供人员</w:t>
                  </w:r>
                  <w:r>
                    <w:rPr>
                      <w:rFonts w:hint="eastAsia" w:ascii="仿宋" w:hAnsi="仿宋" w:eastAsia="仿宋" w:cs="仿宋"/>
                      <w:sz w:val="24"/>
                      <w:szCs w:val="24"/>
                      <w:highlight w:val="none"/>
                      <w:lang w:val="en-US" w:eastAsia="zh-CN"/>
                    </w:rPr>
                    <w:t>档案管理资格证书及培训证书</w:t>
                  </w:r>
                  <w:r>
                    <w:rPr>
                      <w:rFonts w:hint="eastAsia" w:ascii="仿宋" w:hAnsi="仿宋" w:eastAsia="仿宋" w:cs="仿宋"/>
                      <w:sz w:val="24"/>
                      <w:szCs w:val="24"/>
                      <w:highlight w:val="none"/>
                    </w:rPr>
                    <w:t>的复印件或扫描件。同一成员具有多种证书，不可重复得分。</w:t>
                  </w:r>
                </w:p>
                <w:p>
                  <w:pPr>
                    <w:keepNext w:val="0"/>
                    <w:keepLines w:val="0"/>
                    <w:pageBreakBefore w:val="0"/>
                    <w:kinsoku/>
                    <w:wordWrap/>
                    <w:overflowPunct/>
                    <w:topLinePunct w:val="0"/>
                    <w:bidi w:val="0"/>
                    <w:adjustRightInd w:val="0"/>
                    <w:snapToGrid w:val="0"/>
                    <w:spacing w:line="380" w:lineRule="exact"/>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提供上述人员近一个月投标方为其购买的社保证明；如开标日上一个月的社保材料因社保部门或税务部门原因暂时无法取得，则可以往前顺延一个月；如投标方注册成立时间不足1个月的，可提供承诺函（格式自拟）。退休返聘人员提供相关人员退休证及劳动合同。</w:t>
                  </w:r>
                </w:p>
                <w:p>
                  <w:pPr>
                    <w:keepNext w:val="0"/>
                    <w:keepLines w:val="0"/>
                    <w:pageBreakBefore w:val="0"/>
                    <w:kinsoku/>
                    <w:wordWrap/>
                    <w:overflowPunct/>
                    <w:topLinePunct w:val="0"/>
                    <w:bidi w:val="0"/>
                    <w:adjustRightInd w:val="0"/>
                    <w:snapToGrid w:val="0"/>
                    <w:spacing w:line="380" w:lineRule="exact"/>
                    <w:jc w:val="left"/>
                    <w:textAlignment w:val="auto"/>
                    <w:rPr>
                      <w:rFonts w:hint="eastAsia" w:ascii="仿宋" w:hAnsi="仿宋" w:eastAsia="仿宋" w:cs="仿宋"/>
                      <w:b/>
                      <w:kern w:val="2"/>
                      <w:sz w:val="24"/>
                      <w:szCs w:val="24"/>
                      <w:highlight w:val="none"/>
                      <w:lang w:val="en-US" w:eastAsia="zh-CN" w:bidi="ar-SA"/>
                    </w:rPr>
                  </w:pPr>
                  <w:r>
                    <w:rPr>
                      <w:rFonts w:hint="eastAsia" w:ascii="仿宋" w:hAnsi="仿宋" w:eastAsia="仿宋" w:cs="仿宋"/>
                      <w:sz w:val="24"/>
                      <w:szCs w:val="24"/>
                      <w:highlight w:val="none"/>
                    </w:rPr>
                    <w:t>4、未提供或提供的不符合或提供不清晰导致无法判断的均不得分。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753" w:type="dxa"/>
                  <w:vMerge w:val="continue"/>
                  <w:vAlign w:val="center"/>
                </w:tcPr>
                <w:p>
                  <w:pPr>
                    <w:pStyle w:val="43"/>
                    <w:keepNext w:val="0"/>
                    <w:keepLines w:val="0"/>
                    <w:pageBreakBefore w:val="0"/>
                    <w:numPr>
                      <w:ilvl w:val="0"/>
                      <w:numId w:val="0"/>
                    </w:numPr>
                    <w:kinsoku/>
                    <w:wordWrap/>
                    <w:overflowPunct/>
                    <w:topLinePunct w:val="0"/>
                    <w:bidi w:val="0"/>
                    <w:adjustRightInd w:val="0"/>
                    <w:snapToGrid w:val="0"/>
                    <w:spacing w:line="380" w:lineRule="exact"/>
                    <w:ind w:left="0" w:leftChars="0" w:firstLine="0" w:firstLineChars="0"/>
                    <w:jc w:val="left"/>
                    <w:textAlignment w:val="auto"/>
                    <w:rPr>
                      <w:rFonts w:hint="eastAsia" w:ascii="仿宋" w:hAnsi="仿宋" w:eastAsia="仿宋" w:cs="仿宋"/>
                      <w:sz w:val="24"/>
                      <w:szCs w:val="24"/>
                    </w:rPr>
                  </w:pPr>
                </w:p>
              </w:tc>
              <w:tc>
                <w:tcPr>
                  <w:tcW w:w="642" w:type="dxa"/>
                  <w:vAlign w:val="center"/>
                </w:tcPr>
                <w:p>
                  <w:pPr>
                    <w:pStyle w:val="43"/>
                    <w:keepNext w:val="0"/>
                    <w:keepLines w:val="0"/>
                    <w:pageBreakBefore w:val="0"/>
                    <w:numPr>
                      <w:ilvl w:val="0"/>
                      <w:numId w:val="0"/>
                    </w:numPr>
                    <w:kinsoku/>
                    <w:wordWrap/>
                    <w:overflowPunct/>
                    <w:topLinePunct w:val="0"/>
                    <w:bidi w:val="0"/>
                    <w:adjustRightInd w:val="0"/>
                    <w:snapToGrid w:val="0"/>
                    <w:spacing w:line="380" w:lineRule="exact"/>
                    <w:ind w:left="0" w:leftChars="0" w:firstLine="0" w:firstLineChars="0"/>
                    <w:jc w:val="left"/>
                    <w:textAlignment w:val="auto"/>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5</w:t>
                  </w:r>
                </w:p>
              </w:tc>
              <w:tc>
                <w:tcPr>
                  <w:tcW w:w="2133" w:type="dxa"/>
                  <w:vAlign w:val="center"/>
                </w:tcPr>
                <w:p>
                  <w:pPr>
                    <w:keepNext w:val="0"/>
                    <w:keepLines w:val="0"/>
                    <w:pageBreakBefore w:val="0"/>
                    <w:kinsoku/>
                    <w:wordWrap/>
                    <w:overflowPunct/>
                    <w:topLinePunct w:val="0"/>
                    <w:bidi w:val="0"/>
                    <w:adjustRightInd w:val="0"/>
                    <w:snapToGrid w:val="0"/>
                    <w:spacing w:line="380" w:lineRule="exact"/>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bidi="ar"/>
                    </w:rPr>
                    <w:t>信息安全</w:t>
                  </w:r>
                </w:p>
              </w:tc>
              <w:tc>
                <w:tcPr>
                  <w:tcW w:w="920" w:type="dxa"/>
                  <w:tcBorders>
                    <w:right w:val="single" w:color="auto" w:sz="4" w:space="0"/>
                  </w:tcBorders>
                  <w:vAlign w:val="center"/>
                </w:tcPr>
                <w:p>
                  <w:pPr>
                    <w:wordWrap w:val="0"/>
                    <w:adjustRightInd w:val="0"/>
                    <w:snapToGrid w:val="0"/>
                    <w:jc w:val="center"/>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5</w:t>
                  </w:r>
                </w:p>
              </w:tc>
              <w:tc>
                <w:tcPr>
                  <w:tcW w:w="4074" w:type="dxa"/>
                  <w:tcBorders>
                    <w:left w:val="single" w:color="auto" w:sz="4" w:space="0"/>
                  </w:tcBorders>
                  <w:vAlign w:val="center"/>
                </w:tcPr>
                <w:p>
                  <w:pPr>
                    <w:keepNext w:val="0"/>
                    <w:keepLines w:val="0"/>
                    <w:pageBreakBefore w:val="0"/>
                    <w:numPr>
                      <w:ilvl w:val="0"/>
                      <w:numId w:val="2"/>
                    </w:numPr>
                    <w:kinsoku/>
                    <w:wordWrap/>
                    <w:overflowPunct/>
                    <w:topLinePunct w:val="0"/>
                    <w:bidi w:val="0"/>
                    <w:adjustRightInd w:val="0"/>
                    <w:snapToGrid w:val="0"/>
                    <w:spacing w:line="380" w:lineRule="exact"/>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评分内容</w:t>
                  </w:r>
                  <w:r>
                    <w:rPr>
                      <w:rFonts w:hint="eastAsia" w:ascii="仿宋" w:hAnsi="仿宋" w:eastAsia="仿宋" w:cs="仿宋"/>
                      <w:color w:val="auto"/>
                      <w:sz w:val="24"/>
                      <w:szCs w:val="24"/>
                      <w:highlight w:val="none"/>
                      <w:lang w:eastAsia="zh-CN"/>
                    </w:rPr>
                    <w:t>：</w:t>
                  </w:r>
                </w:p>
                <w:p>
                  <w:pPr>
                    <w:keepNext w:val="0"/>
                    <w:keepLines w:val="0"/>
                    <w:pageBreakBefore w:val="0"/>
                    <w:numPr>
                      <w:ilvl w:val="0"/>
                      <w:numId w:val="0"/>
                    </w:numPr>
                    <w:kinsoku/>
                    <w:wordWrap/>
                    <w:overflowPunct/>
                    <w:topLinePunct w:val="0"/>
                    <w:bidi w:val="0"/>
                    <w:adjustRightInd w:val="0"/>
                    <w:snapToGrid w:val="0"/>
                    <w:spacing w:line="3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投标人承诺使用的</w:t>
                  </w:r>
                  <w:r>
                    <w:rPr>
                      <w:rFonts w:hint="eastAsia" w:ascii="仿宋" w:hAnsi="仿宋" w:eastAsia="仿宋" w:cs="仿宋"/>
                      <w:color w:val="auto"/>
                      <w:sz w:val="24"/>
                      <w:szCs w:val="24"/>
                      <w:highlight w:val="none"/>
                      <w:lang w:val="en-US" w:eastAsia="zh-CN"/>
                    </w:rPr>
                    <w:t>干部档案数字化建设</w:t>
                  </w:r>
                  <w:r>
                    <w:rPr>
                      <w:rFonts w:hint="eastAsia" w:ascii="仿宋" w:hAnsi="仿宋" w:eastAsia="仿宋" w:cs="仿宋"/>
                      <w:color w:val="auto"/>
                      <w:sz w:val="24"/>
                      <w:szCs w:val="24"/>
                      <w:highlight w:val="none"/>
                    </w:rPr>
                    <w:t>服务项目相关网络信息系统需具有信息或网络安全等级保护测评合格，提供符合要求的承诺函得</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p>
                <w:p>
                  <w:pPr>
                    <w:keepNext w:val="0"/>
                    <w:keepLines w:val="0"/>
                    <w:pageBreakBefore w:val="0"/>
                    <w:numPr>
                      <w:ilvl w:val="255"/>
                      <w:numId w:val="0"/>
                    </w:numPr>
                    <w:kinsoku/>
                    <w:wordWrap/>
                    <w:overflowPunct/>
                    <w:topLinePunct w:val="0"/>
                    <w:bidi w:val="0"/>
                    <w:adjustRightInd w:val="0"/>
                    <w:snapToGrid w:val="0"/>
                    <w:spacing w:line="380" w:lineRule="exact"/>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kern w:val="2"/>
                      <w:sz w:val="24"/>
                      <w:szCs w:val="24"/>
                      <w:highlight w:val="none"/>
                      <w:lang w:val="en-US" w:eastAsia="zh-CN" w:bidi="ar-SA"/>
                    </w:rPr>
                    <w:t>（二）</w:t>
                  </w:r>
                  <w:r>
                    <w:rPr>
                      <w:rFonts w:hint="eastAsia" w:ascii="仿宋" w:hAnsi="仿宋" w:eastAsia="仿宋" w:cs="仿宋"/>
                      <w:color w:val="auto"/>
                      <w:sz w:val="24"/>
                      <w:szCs w:val="24"/>
                      <w:highlight w:val="none"/>
                    </w:rPr>
                    <w:t>评分依据</w:t>
                  </w:r>
                  <w:r>
                    <w:rPr>
                      <w:rFonts w:hint="eastAsia" w:ascii="仿宋" w:hAnsi="仿宋" w:eastAsia="仿宋" w:cs="仿宋"/>
                      <w:color w:val="auto"/>
                      <w:sz w:val="24"/>
                      <w:szCs w:val="24"/>
                      <w:highlight w:val="none"/>
                      <w:lang w:eastAsia="zh-CN"/>
                    </w:rPr>
                    <w:t>：</w:t>
                  </w:r>
                </w:p>
                <w:p>
                  <w:pPr>
                    <w:keepNext w:val="0"/>
                    <w:keepLines w:val="0"/>
                    <w:pageBreakBefore w:val="0"/>
                    <w:numPr>
                      <w:ilvl w:val="255"/>
                      <w:numId w:val="0"/>
                    </w:numPr>
                    <w:kinsoku/>
                    <w:wordWrap/>
                    <w:overflowPunct/>
                    <w:topLinePunct w:val="0"/>
                    <w:bidi w:val="0"/>
                    <w:adjustRightInd w:val="0"/>
                    <w:snapToGrid w:val="0"/>
                    <w:spacing w:line="3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1、提供承诺函（格式自拟）。</w:t>
                  </w:r>
                </w:p>
                <w:p>
                  <w:pPr>
                    <w:keepNext w:val="0"/>
                    <w:keepLines w:val="0"/>
                    <w:pageBreakBefore w:val="0"/>
                    <w:kinsoku/>
                    <w:wordWrap/>
                    <w:overflowPunct/>
                    <w:topLinePunct w:val="0"/>
                    <w:bidi w:val="0"/>
                    <w:adjustRightInd w:val="0"/>
                    <w:snapToGrid w:val="0"/>
                    <w:spacing w:line="380" w:lineRule="exact"/>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未提供证明材料或专家无法凭所提供材料判断是否得分的情况，一律作不得分处理。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753" w:type="dxa"/>
                  <w:vMerge w:val="continue"/>
                  <w:vAlign w:val="center"/>
                </w:tcPr>
                <w:p>
                  <w:pPr>
                    <w:pStyle w:val="43"/>
                    <w:keepNext w:val="0"/>
                    <w:keepLines w:val="0"/>
                    <w:pageBreakBefore w:val="0"/>
                    <w:numPr>
                      <w:ilvl w:val="0"/>
                      <w:numId w:val="0"/>
                    </w:numPr>
                    <w:kinsoku/>
                    <w:wordWrap/>
                    <w:overflowPunct/>
                    <w:topLinePunct w:val="0"/>
                    <w:bidi w:val="0"/>
                    <w:adjustRightInd w:val="0"/>
                    <w:snapToGrid w:val="0"/>
                    <w:spacing w:line="380" w:lineRule="exact"/>
                    <w:ind w:left="0" w:leftChars="0" w:firstLine="0" w:firstLineChars="0"/>
                    <w:jc w:val="left"/>
                    <w:textAlignment w:val="auto"/>
                    <w:rPr>
                      <w:rFonts w:hint="eastAsia" w:ascii="仿宋" w:hAnsi="仿宋" w:eastAsia="仿宋" w:cs="仿宋"/>
                      <w:sz w:val="24"/>
                      <w:szCs w:val="24"/>
                    </w:rPr>
                  </w:pPr>
                </w:p>
              </w:tc>
              <w:tc>
                <w:tcPr>
                  <w:tcW w:w="642" w:type="dxa"/>
                  <w:vAlign w:val="center"/>
                </w:tcPr>
                <w:p>
                  <w:pPr>
                    <w:pStyle w:val="43"/>
                    <w:keepNext w:val="0"/>
                    <w:keepLines w:val="0"/>
                    <w:pageBreakBefore w:val="0"/>
                    <w:numPr>
                      <w:ilvl w:val="0"/>
                      <w:numId w:val="0"/>
                    </w:numPr>
                    <w:kinsoku/>
                    <w:wordWrap/>
                    <w:overflowPunct/>
                    <w:topLinePunct w:val="0"/>
                    <w:bidi w:val="0"/>
                    <w:adjustRightInd w:val="0"/>
                    <w:snapToGrid w:val="0"/>
                    <w:spacing w:line="380" w:lineRule="exact"/>
                    <w:ind w:left="0" w:leftChars="0" w:firstLine="0" w:firstLineChars="0"/>
                    <w:jc w:val="left"/>
                    <w:textAlignment w:val="auto"/>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6</w:t>
                  </w:r>
                </w:p>
              </w:tc>
              <w:tc>
                <w:tcPr>
                  <w:tcW w:w="2133" w:type="dxa"/>
                  <w:vAlign w:val="center"/>
                </w:tcPr>
                <w:p>
                  <w:pPr>
                    <w:keepNext w:val="0"/>
                    <w:keepLines w:val="0"/>
                    <w:pageBreakBefore w:val="0"/>
                    <w:numPr>
                      <w:ilvl w:val="0"/>
                      <w:numId w:val="0"/>
                    </w:numPr>
                    <w:kinsoku/>
                    <w:wordWrap/>
                    <w:overflowPunct/>
                    <w:topLinePunct w:val="0"/>
                    <w:bidi w:val="0"/>
                    <w:adjustRightInd w:val="0"/>
                    <w:snapToGrid w:val="0"/>
                    <w:spacing w:line="380" w:lineRule="exact"/>
                    <w:jc w:val="left"/>
                    <w:textAlignment w:val="auto"/>
                    <w:rPr>
                      <w:rFonts w:hint="default"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设备配置</w:t>
                  </w:r>
                </w:p>
              </w:tc>
              <w:tc>
                <w:tcPr>
                  <w:tcW w:w="920" w:type="dxa"/>
                  <w:tcBorders>
                    <w:right w:val="single" w:color="auto" w:sz="4" w:space="0"/>
                  </w:tcBorders>
                  <w:vAlign w:val="center"/>
                </w:tcPr>
                <w:p>
                  <w:pPr>
                    <w:keepNext w:val="0"/>
                    <w:keepLines w:val="0"/>
                    <w:pageBreakBefore w:val="0"/>
                    <w:numPr>
                      <w:ilvl w:val="0"/>
                      <w:numId w:val="0"/>
                    </w:numPr>
                    <w:kinsoku/>
                    <w:wordWrap/>
                    <w:overflowPunct/>
                    <w:topLinePunct w:val="0"/>
                    <w:bidi w:val="0"/>
                    <w:adjustRightInd w:val="0"/>
                    <w:snapToGrid w:val="0"/>
                    <w:spacing w:line="380" w:lineRule="exact"/>
                    <w:jc w:val="left"/>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4074" w:type="dxa"/>
                  <w:tcBorders>
                    <w:left w:val="single" w:color="auto" w:sz="4" w:space="0"/>
                  </w:tcBorders>
                  <w:vAlign w:val="center"/>
                </w:tcPr>
                <w:p>
                  <w:pPr>
                    <w:keepNext w:val="0"/>
                    <w:keepLines w:val="0"/>
                    <w:pageBreakBefore w:val="0"/>
                    <w:numPr>
                      <w:ilvl w:val="0"/>
                      <w:numId w:val="0"/>
                    </w:numPr>
                    <w:kinsoku/>
                    <w:wordWrap/>
                    <w:overflowPunct/>
                    <w:topLinePunct w:val="0"/>
                    <w:bidi w:val="0"/>
                    <w:adjustRightInd w:val="0"/>
                    <w:snapToGrid w:val="0"/>
                    <w:spacing w:line="380" w:lineRule="exact"/>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kern w:val="2"/>
                      <w:sz w:val="24"/>
                      <w:szCs w:val="24"/>
                      <w:highlight w:val="none"/>
                      <w:lang w:val="en-US" w:eastAsia="zh-CN" w:bidi="ar-SA"/>
                    </w:rPr>
                    <w:t>（一）</w:t>
                  </w:r>
                  <w:r>
                    <w:rPr>
                      <w:rFonts w:hint="eastAsia" w:ascii="仿宋" w:hAnsi="仿宋" w:eastAsia="仿宋" w:cs="仿宋"/>
                      <w:color w:val="auto"/>
                      <w:sz w:val="24"/>
                      <w:szCs w:val="24"/>
                      <w:highlight w:val="none"/>
                    </w:rPr>
                    <w:t>评分内容</w:t>
                  </w:r>
                  <w:r>
                    <w:rPr>
                      <w:rFonts w:hint="eastAsia" w:ascii="仿宋" w:hAnsi="仿宋" w:eastAsia="仿宋" w:cs="仿宋"/>
                      <w:color w:val="auto"/>
                      <w:sz w:val="24"/>
                      <w:szCs w:val="24"/>
                      <w:highlight w:val="none"/>
                      <w:lang w:eastAsia="zh-CN"/>
                    </w:rPr>
                    <w:t>：</w:t>
                  </w:r>
                </w:p>
                <w:p>
                  <w:pPr>
                    <w:keepNext w:val="0"/>
                    <w:keepLines w:val="0"/>
                    <w:pageBreakBefore w:val="0"/>
                    <w:numPr>
                      <w:ilvl w:val="0"/>
                      <w:numId w:val="0"/>
                    </w:numPr>
                    <w:kinsoku/>
                    <w:wordWrap/>
                    <w:overflowPunct/>
                    <w:topLinePunct w:val="0"/>
                    <w:bidi w:val="0"/>
                    <w:adjustRightInd w:val="0"/>
                    <w:snapToGrid w:val="0"/>
                    <w:spacing w:line="380" w:lineRule="exact"/>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投标人</w:t>
                  </w:r>
                  <w:r>
                    <w:rPr>
                      <w:rFonts w:hint="eastAsia" w:ascii="仿宋" w:hAnsi="仿宋" w:eastAsia="仿宋" w:cs="仿宋"/>
                      <w:color w:val="auto"/>
                      <w:sz w:val="24"/>
                      <w:szCs w:val="24"/>
                      <w:highlight w:val="none"/>
                    </w:rPr>
                    <w:t>提供自有</w:t>
                  </w:r>
                  <w:r>
                    <w:rPr>
                      <w:rFonts w:hint="eastAsia" w:ascii="仿宋" w:hAnsi="仿宋" w:eastAsia="仿宋" w:cs="仿宋"/>
                      <w:color w:val="auto"/>
                      <w:sz w:val="24"/>
                      <w:szCs w:val="24"/>
                      <w:highlight w:val="none"/>
                      <w:lang w:val="en-US" w:eastAsia="zh-CN"/>
                    </w:rPr>
                    <w:t>扫描仪的</w:t>
                  </w:r>
                  <w:r>
                    <w:rPr>
                      <w:rFonts w:hint="eastAsia" w:ascii="仿宋" w:hAnsi="仿宋" w:eastAsia="仿宋" w:cs="仿宋"/>
                      <w:color w:val="auto"/>
                      <w:sz w:val="24"/>
                      <w:szCs w:val="24"/>
                      <w:highlight w:val="none"/>
                    </w:rPr>
                    <w:t>发票</w:t>
                  </w:r>
                  <w:r>
                    <w:rPr>
                      <w:rFonts w:hint="eastAsia" w:ascii="仿宋" w:hAnsi="仿宋" w:eastAsia="仿宋" w:cs="仿宋"/>
                      <w:color w:val="auto"/>
                      <w:sz w:val="24"/>
                      <w:szCs w:val="24"/>
                      <w:highlight w:val="none"/>
                      <w:lang w:val="en-US" w:eastAsia="zh-CN"/>
                    </w:rPr>
                    <w:t>或租赁的采购合同，</w:t>
                  </w:r>
                  <w:r>
                    <w:rPr>
                      <w:rFonts w:hint="eastAsia" w:ascii="仿宋" w:hAnsi="仿宋" w:eastAsia="仿宋" w:cs="仿宋"/>
                      <w:color w:val="auto"/>
                      <w:sz w:val="24"/>
                      <w:szCs w:val="24"/>
                      <w:highlight w:val="none"/>
                    </w:rPr>
                    <w:t>发票</w:t>
                  </w:r>
                  <w:r>
                    <w:rPr>
                      <w:rFonts w:hint="eastAsia" w:ascii="仿宋" w:hAnsi="仿宋" w:eastAsia="仿宋" w:cs="仿宋"/>
                      <w:color w:val="auto"/>
                      <w:sz w:val="24"/>
                      <w:szCs w:val="24"/>
                      <w:highlight w:val="none"/>
                      <w:lang w:val="en-US" w:eastAsia="zh-CN"/>
                    </w:rPr>
                    <w:t>或租赁合同具有设备型号</w:t>
                  </w:r>
                  <w:r>
                    <w:rPr>
                      <w:rFonts w:hint="eastAsia" w:ascii="仿宋" w:hAnsi="仿宋" w:eastAsia="仿宋" w:cs="仿宋"/>
                      <w:color w:val="auto"/>
                      <w:sz w:val="24"/>
                      <w:szCs w:val="24"/>
                      <w:highlight w:val="none"/>
                    </w:rPr>
                    <w:t>正面图片</w:t>
                  </w:r>
                  <w:r>
                    <w:rPr>
                      <w:rFonts w:hint="eastAsia" w:ascii="仿宋" w:hAnsi="仿宋" w:eastAsia="仿宋" w:cs="仿宋"/>
                      <w:color w:val="auto"/>
                      <w:sz w:val="24"/>
                      <w:szCs w:val="24"/>
                      <w:highlight w:val="none"/>
                      <w:lang w:eastAsia="zh-CN"/>
                    </w:rPr>
                    <w:t>。</w:t>
                  </w:r>
                </w:p>
                <w:p>
                  <w:pPr>
                    <w:keepNext w:val="0"/>
                    <w:keepLines w:val="0"/>
                    <w:pageBreakBefore w:val="0"/>
                    <w:numPr>
                      <w:ilvl w:val="0"/>
                      <w:numId w:val="0"/>
                    </w:numPr>
                    <w:kinsoku/>
                    <w:wordWrap/>
                    <w:overflowPunct/>
                    <w:topLinePunct w:val="0"/>
                    <w:bidi w:val="0"/>
                    <w:adjustRightInd w:val="0"/>
                    <w:snapToGrid w:val="0"/>
                    <w:spacing w:line="3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lang w:val="en-US" w:eastAsia="zh-CN" w:bidi="ar-SA"/>
                    </w:rPr>
                    <w:t>（二）</w:t>
                  </w:r>
                  <w:r>
                    <w:rPr>
                      <w:rFonts w:hint="eastAsia" w:ascii="仿宋" w:hAnsi="仿宋" w:eastAsia="仿宋" w:cs="仿宋"/>
                      <w:color w:val="auto"/>
                      <w:sz w:val="24"/>
                      <w:szCs w:val="24"/>
                      <w:highlight w:val="none"/>
                    </w:rPr>
                    <w:t>评分依据：</w:t>
                  </w:r>
                </w:p>
                <w:p>
                  <w:pPr>
                    <w:keepNext w:val="0"/>
                    <w:keepLines w:val="0"/>
                    <w:pageBreakBefore w:val="0"/>
                    <w:numPr>
                      <w:ilvl w:val="0"/>
                      <w:numId w:val="0"/>
                    </w:numPr>
                    <w:kinsoku/>
                    <w:wordWrap/>
                    <w:overflowPunct/>
                    <w:topLinePunct w:val="0"/>
                    <w:bidi w:val="0"/>
                    <w:adjustRightInd w:val="0"/>
                    <w:snapToGrid w:val="0"/>
                    <w:spacing w:line="380" w:lineRule="exact"/>
                    <w:jc w:val="left"/>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1、提供</w:t>
                  </w:r>
                  <w:r>
                    <w:rPr>
                      <w:rFonts w:hint="eastAsia" w:ascii="仿宋" w:hAnsi="仿宋" w:eastAsia="仿宋" w:cs="仿宋"/>
                      <w:color w:val="auto"/>
                      <w:sz w:val="24"/>
                      <w:szCs w:val="24"/>
                      <w:highlight w:val="none"/>
                    </w:rPr>
                    <w:t>发票</w:t>
                  </w:r>
                  <w:r>
                    <w:rPr>
                      <w:rFonts w:hint="eastAsia" w:ascii="仿宋" w:hAnsi="仿宋" w:eastAsia="仿宋" w:cs="仿宋"/>
                      <w:color w:val="auto"/>
                      <w:sz w:val="24"/>
                      <w:szCs w:val="24"/>
                      <w:highlight w:val="none"/>
                      <w:lang w:val="en-US" w:eastAsia="zh-CN"/>
                    </w:rPr>
                    <w:t>或租赁的采购合同复印件或扫描件；</w:t>
                  </w:r>
                </w:p>
                <w:p>
                  <w:pPr>
                    <w:keepNext w:val="0"/>
                    <w:keepLines w:val="0"/>
                    <w:pageBreakBefore w:val="0"/>
                    <w:numPr>
                      <w:ilvl w:val="0"/>
                      <w:numId w:val="0"/>
                    </w:numPr>
                    <w:kinsoku/>
                    <w:wordWrap/>
                    <w:overflowPunct/>
                    <w:topLinePunct w:val="0"/>
                    <w:bidi w:val="0"/>
                    <w:adjustRightInd w:val="0"/>
                    <w:snapToGrid w:val="0"/>
                    <w:spacing w:line="380" w:lineRule="exact"/>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未提供或提供的不符合或提供不清晰导致无法判断的均不得分。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753" w:type="dxa"/>
                  <w:vMerge w:val="continue"/>
                  <w:vAlign w:val="center"/>
                </w:tcPr>
                <w:p>
                  <w:pPr>
                    <w:pStyle w:val="43"/>
                    <w:keepNext w:val="0"/>
                    <w:keepLines w:val="0"/>
                    <w:pageBreakBefore w:val="0"/>
                    <w:numPr>
                      <w:ilvl w:val="0"/>
                      <w:numId w:val="0"/>
                    </w:numPr>
                    <w:kinsoku/>
                    <w:wordWrap/>
                    <w:overflowPunct/>
                    <w:topLinePunct w:val="0"/>
                    <w:bidi w:val="0"/>
                    <w:adjustRightInd w:val="0"/>
                    <w:snapToGrid w:val="0"/>
                    <w:spacing w:line="380" w:lineRule="exact"/>
                    <w:ind w:leftChars="0"/>
                    <w:jc w:val="left"/>
                    <w:textAlignment w:val="auto"/>
                    <w:rPr>
                      <w:rFonts w:hint="eastAsia" w:ascii="仿宋" w:hAnsi="仿宋" w:eastAsia="仿宋" w:cs="仿宋"/>
                      <w:sz w:val="24"/>
                      <w:szCs w:val="24"/>
                    </w:rPr>
                  </w:pPr>
                </w:p>
              </w:tc>
              <w:tc>
                <w:tcPr>
                  <w:tcW w:w="642" w:type="dxa"/>
                  <w:vAlign w:val="center"/>
                </w:tcPr>
                <w:p>
                  <w:pPr>
                    <w:pStyle w:val="43"/>
                    <w:keepNext w:val="0"/>
                    <w:keepLines w:val="0"/>
                    <w:pageBreakBefore w:val="0"/>
                    <w:numPr>
                      <w:ilvl w:val="0"/>
                      <w:numId w:val="0"/>
                    </w:numPr>
                    <w:kinsoku/>
                    <w:wordWrap/>
                    <w:overflowPunct/>
                    <w:topLinePunct w:val="0"/>
                    <w:bidi w:val="0"/>
                    <w:adjustRightInd w:val="0"/>
                    <w:snapToGrid w:val="0"/>
                    <w:spacing w:line="380" w:lineRule="exact"/>
                    <w:ind w:left="0" w:leftChars="0" w:firstLine="0" w:firstLineChars="0"/>
                    <w:jc w:val="left"/>
                    <w:textAlignment w:val="auto"/>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7</w:t>
                  </w:r>
                </w:p>
              </w:tc>
              <w:tc>
                <w:tcPr>
                  <w:tcW w:w="2133" w:type="dxa"/>
                  <w:vAlign w:val="center"/>
                </w:tcPr>
                <w:p>
                  <w:pPr>
                    <w:keepNext w:val="0"/>
                    <w:keepLines w:val="0"/>
                    <w:pageBreakBefore w:val="0"/>
                    <w:kinsoku/>
                    <w:wordWrap/>
                    <w:overflowPunct/>
                    <w:topLinePunct w:val="0"/>
                    <w:bidi w:val="0"/>
                    <w:adjustRightInd w:val="0"/>
                    <w:snapToGrid w:val="0"/>
                    <w:spacing w:line="380" w:lineRule="exact"/>
                    <w:jc w:val="left"/>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诚信情况</w:t>
                  </w:r>
                </w:p>
              </w:tc>
              <w:tc>
                <w:tcPr>
                  <w:tcW w:w="920" w:type="dxa"/>
                  <w:tcBorders>
                    <w:right w:val="single" w:color="auto" w:sz="4" w:space="0"/>
                  </w:tcBorders>
                  <w:vAlign w:val="center"/>
                </w:tcPr>
                <w:p>
                  <w:pPr>
                    <w:adjustRightInd w:val="0"/>
                    <w:snapToGrid w:val="0"/>
                    <w:jc w:val="center"/>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5</w:t>
                  </w:r>
                </w:p>
              </w:tc>
              <w:tc>
                <w:tcPr>
                  <w:tcW w:w="4074" w:type="dxa"/>
                  <w:tcBorders>
                    <w:left w:val="single" w:color="auto" w:sz="4" w:space="0"/>
                  </w:tcBorders>
                  <w:vAlign w:val="center"/>
                </w:tcPr>
                <w:p>
                  <w:pPr>
                    <w:keepNext w:val="0"/>
                    <w:keepLines w:val="0"/>
                    <w:pageBreakBefore w:val="0"/>
                    <w:numPr>
                      <w:ilvl w:val="0"/>
                      <w:numId w:val="0"/>
                    </w:numPr>
                    <w:kinsoku/>
                    <w:wordWrap/>
                    <w:overflowPunct/>
                    <w:topLinePunct w:val="0"/>
                    <w:bidi w:val="0"/>
                    <w:adjustRightInd w:val="0"/>
                    <w:snapToGrid w:val="0"/>
                    <w:spacing w:line="3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lang w:val="en-US" w:eastAsia="zh-CN" w:bidi="ar-SA"/>
                    </w:rPr>
                    <w:t>（一）</w:t>
                  </w:r>
                  <w:r>
                    <w:rPr>
                      <w:rFonts w:hint="eastAsia" w:ascii="仿宋" w:hAnsi="仿宋" w:eastAsia="仿宋" w:cs="仿宋"/>
                      <w:color w:val="auto"/>
                      <w:sz w:val="24"/>
                      <w:szCs w:val="24"/>
                      <w:highlight w:val="none"/>
                    </w:rPr>
                    <w:t xml:space="preserve">评分内容： 投标人在参与政府采购活动中存在诚信相关问题且在主管部门相关处理措施实施期限内的，本项不得分，否则得满分。 </w:t>
                  </w:r>
                </w:p>
                <w:p>
                  <w:pPr>
                    <w:keepNext w:val="0"/>
                    <w:keepLines w:val="0"/>
                    <w:pageBreakBefore w:val="0"/>
                    <w:numPr>
                      <w:ilvl w:val="0"/>
                      <w:numId w:val="0"/>
                    </w:numPr>
                    <w:kinsoku/>
                    <w:wordWrap/>
                    <w:overflowPunct/>
                    <w:topLinePunct w:val="0"/>
                    <w:bidi w:val="0"/>
                    <w:adjustRightInd w:val="0"/>
                    <w:snapToGrid w:val="0"/>
                    <w:spacing w:line="380" w:lineRule="exact"/>
                    <w:ind w:left="0" w:leftChars="0" w:firstLine="0" w:firstLineChars="0"/>
                    <w:jc w:val="left"/>
                    <w:textAlignment w:val="auto"/>
                    <w:rPr>
                      <w:rFonts w:hint="eastAsia" w:ascii="仿宋" w:hAnsi="仿宋" w:eastAsia="仿宋" w:cs="仿宋"/>
                      <w:b/>
                      <w:kern w:val="2"/>
                      <w:sz w:val="24"/>
                      <w:szCs w:val="24"/>
                      <w:highlight w:val="none"/>
                      <w:lang w:val="en-US" w:eastAsia="zh-CN" w:bidi="ar-SA"/>
                    </w:rPr>
                  </w:pPr>
                  <w:r>
                    <w:rPr>
                      <w:rFonts w:hint="eastAsia" w:ascii="仿宋" w:hAnsi="仿宋" w:eastAsia="仿宋" w:cs="仿宋"/>
                      <w:color w:val="auto"/>
                      <w:sz w:val="24"/>
                      <w:szCs w:val="24"/>
                      <w:highlight w:val="none"/>
                    </w:rPr>
                    <w:t>（二）评分依据： 投标人无需提供任何证明材料，由工作人员向评审委员会提供相关信息。</w:t>
                  </w:r>
                </w:p>
              </w:tc>
            </w:tr>
          </w:tbl>
          <w:p>
            <w:pPr>
              <w:pStyle w:val="2"/>
              <w:bidi w:val="0"/>
              <w:ind w:firstLine="2811" w:firstLineChars="1000"/>
              <w:jc w:val="both"/>
              <w:rPr>
                <w:rFonts w:hint="eastAsia"/>
              </w:rPr>
            </w:pPr>
          </w:p>
          <w:p>
            <w:pPr>
              <w:pStyle w:val="17"/>
              <w:shd w:val="clear"/>
              <w:spacing w:line="324" w:lineRule="auto"/>
              <w:rPr>
                <w:rFonts w:hint="eastAsia" w:ascii="仿宋" w:hAnsi="仿宋" w:eastAsia="仿宋" w:cs="仿宋"/>
                <w:color w:val="auto"/>
                <w:sz w:val="24"/>
                <w:szCs w:val="24"/>
                <w:highlight w:val="none"/>
              </w:rPr>
            </w:pPr>
          </w:p>
        </w:tc>
      </w:tr>
      <w:tr>
        <w:tblPrEx>
          <w:tblCellMar>
            <w:top w:w="45" w:type="dxa"/>
            <w:left w:w="45" w:type="dxa"/>
            <w:bottom w:w="45" w:type="dxa"/>
            <w:right w:w="45" w:type="dxa"/>
          </w:tblCellMar>
        </w:tblPrEx>
        <w:trPr>
          <w:tblCellSpacing w:w="0" w:type="dxa"/>
          <w:jc w:val="center"/>
        </w:trPr>
        <w:tc>
          <w:tcPr>
            <w:tcW w:w="9860" w:type="dxa"/>
            <w:tcBorders>
              <w:top w:val="nil"/>
              <w:left w:val="nil"/>
              <w:bottom w:val="nil"/>
              <w:right w:val="nil"/>
            </w:tcBorders>
            <w:vAlign w:val="center"/>
          </w:tcPr>
          <w:p>
            <w:pPr>
              <w:pStyle w:val="17"/>
              <w:shd w:val="clear"/>
              <w:spacing w:line="324" w:lineRule="auto"/>
              <w:rPr>
                <w:rFonts w:hint="eastAsia" w:ascii="仿宋" w:hAnsi="仿宋" w:eastAsia="仿宋" w:cs="仿宋"/>
                <w:color w:val="auto"/>
                <w:sz w:val="24"/>
                <w:szCs w:val="24"/>
                <w:highlight w:val="none"/>
              </w:rPr>
            </w:pPr>
          </w:p>
        </w:tc>
      </w:tr>
    </w:tbl>
    <w:p>
      <w:pPr>
        <w:pStyle w:val="5"/>
        <w:widowControl w:val="0"/>
        <w:shd w:val="clear"/>
        <w:rPr>
          <w:rFonts w:hint="eastAsia" w:ascii="仿宋" w:hAnsi="仿宋" w:eastAsia="仿宋" w:cs="仿宋"/>
          <w:bCs w:val="0"/>
          <w:color w:val="auto"/>
          <w:kern w:val="0"/>
          <w:sz w:val="28"/>
          <w:szCs w:val="28"/>
          <w:highlight w:val="none"/>
        </w:rPr>
      </w:pPr>
      <w:r>
        <w:rPr>
          <w:rFonts w:hint="eastAsia" w:ascii="仿宋" w:hAnsi="仿宋" w:eastAsia="仿宋" w:cs="仿宋"/>
          <w:bCs w:val="0"/>
          <w:color w:val="auto"/>
          <w:kern w:val="0"/>
          <w:sz w:val="28"/>
          <w:szCs w:val="28"/>
          <w:highlight w:val="none"/>
        </w:rPr>
        <w:t>第一章   投标人须知</w:t>
      </w:r>
    </w:p>
    <w:p>
      <w:pPr>
        <w:shd w:val="clea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一、招标简介：</w:t>
      </w:r>
    </w:p>
    <w:p>
      <w:pPr>
        <w:widowControl w:val="0"/>
        <w:numPr>
          <w:ilvl w:val="0"/>
          <w:numId w:val="3"/>
        </w:numPr>
        <w:shd w:val="clear"/>
        <w:spacing w:line="360" w:lineRule="auto"/>
        <w:ind w:left="720" w:leftChars="0" w:hanging="360" w:firstLineChars="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招标单位：深圳市龙岗中心医院</w:t>
      </w:r>
    </w:p>
    <w:p>
      <w:pPr>
        <w:widowControl w:val="0"/>
        <w:numPr>
          <w:ilvl w:val="0"/>
          <w:numId w:val="3"/>
        </w:numPr>
        <w:shd w:val="clear"/>
        <w:spacing w:line="360" w:lineRule="auto"/>
        <w:ind w:left="720" w:leftChars="0" w:hanging="360" w:firstLineChars="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    址：深圳市龙岗区龙岗大道6082号</w:t>
      </w:r>
    </w:p>
    <w:p>
      <w:pPr>
        <w:widowControl w:val="0"/>
        <w:numPr>
          <w:ilvl w:val="0"/>
          <w:numId w:val="3"/>
        </w:numPr>
        <w:shd w:val="clear"/>
        <w:spacing w:line="360" w:lineRule="auto"/>
        <w:ind w:left="720" w:leftChars="0" w:hanging="360" w:firstLineChars="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资金来源：自筹资金</w:t>
      </w:r>
    </w:p>
    <w:p>
      <w:pPr>
        <w:numPr>
          <w:ilvl w:val="0"/>
          <w:numId w:val="0"/>
        </w:numPr>
        <w:shd w:val="clea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bidi="ar-SA"/>
        </w:rPr>
        <w:t>二、</w:t>
      </w:r>
      <w:r>
        <w:rPr>
          <w:rFonts w:hint="eastAsia" w:ascii="仿宋" w:hAnsi="仿宋" w:eastAsia="仿宋" w:cs="仿宋"/>
          <w:b/>
          <w:color w:val="auto"/>
          <w:sz w:val="24"/>
          <w:szCs w:val="24"/>
          <w:highlight w:val="none"/>
        </w:rPr>
        <w:t>招标范围：</w:t>
      </w:r>
      <w:r>
        <w:rPr>
          <w:rFonts w:hint="eastAsia" w:ascii="仿宋" w:hAnsi="仿宋" w:eastAsia="仿宋" w:cs="仿宋"/>
          <w:color w:val="auto"/>
          <w:sz w:val="24"/>
          <w:szCs w:val="24"/>
          <w:highlight w:val="none"/>
        </w:rPr>
        <w:t>详见第</w:t>
      </w:r>
      <w:r>
        <w:rPr>
          <w:rFonts w:hint="eastAsia" w:ascii="仿宋" w:hAnsi="仿宋" w:eastAsia="仿宋" w:cs="仿宋"/>
          <w:color w:val="auto"/>
          <w:sz w:val="24"/>
          <w:szCs w:val="24"/>
          <w:highlight w:val="none"/>
          <w:lang w:val="en-US" w:eastAsia="zh-CN"/>
        </w:rPr>
        <w:t>二</w:t>
      </w:r>
      <w:r>
        <w:rPr>
          <w:rFonts w:hint="eastAsia" w:ascii="仿宋" w:hAnsi="仿宋" w:eastAsia="仿宋" w:cs="仿宋"/>
          <w:color w:val="auto"/>
          <w:sz w:val="24"/>
          <w:szCs w:val="24"/>
          <w:highlight w:val="none"/>
        </w:rPr>
        <w:t>章</w:t>
      </w:r>
    </w:p>
    <w:p>
      <w:pPr>
        <w:numPr>
          <w:ilvl w:val="0"/>
          <w:numId w:val="0"/>
        </w:numPr>
        <w:shd w:val="clea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三、招标方式：</w:t>
      </w:r>
    </w:p>
    <w:p>
      <w:pPr>
        <w:shd w:val="clea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本次采购招标采用龙岗中心医院</w:t>
      </w:r>
      <w:r>
        <w:rPr>
          <w:rFonts w:hint="eastAsia" w:ascii="仿宋" w:hAnsi="仿宋" w:eastAsia="仿宋" w:cs="仿宋"/>
          <w:bCs/>
          <w:color w:val="auto"/>
          <w:sz w:val="24"/>
          <w:szCs w:val="24"/>
          <w:highlight w:val="none"/>
        </w:rPr>
        <w:t>院内公开招标</w:t>
      </w:r>
      <w:r>
        <w:rPr>
          <w:rFonts w:hint="eastAsia" w:ascii="仿宋" w:hAnsi="仿宋" w:eastAsia="仿宋" w:cs="仿宋"/>
          <w:color w:val="auto"/>
          <w:sz w:val="24"/>
          <w:szCs w:val="24"/>
          <w:highlight w:val="none"/>
        </w:rPr>
        <w:t>方式。</w:t>
      </w:r>
    </w:p>
    <w:p>
      <w:pPr>
        <w:shd w:val="clea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四、招标机构：</w:t>
      </w:r>
    </w:p>
    <w:p>
      <w:pPr>
        <w:shd w:val="clear"/>
        <w:tabs>
          <w:tab w:val="left" w:pos="36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深圳市龙岗中心医院负责办理本次招标评选事宜。</w:t>
      </w:r>
    </w:p>
    <w:p>
      <w:pPr>
        <w:shd w:val="clea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五、申请人的资格要求：</w:t>
      </w:r>
    </w:p>
    <w:p>
      <w:pPr>
        <w:shd w:val="clear"/>
        <w:spacing w:line="460" w:lineRule="exact"/>
        <w:ind w:firstLine="240" w:firstLineChars="1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（一）具有独立法人资格或是具有独立承担民事责任能力的其他组织（提供营业执照或事业单位法人证书等证明资料扫描件，原件备查）；</w:t>
      </w:r>
    </w:p>
    <w:p>
      <w:pPr>
        <w:shd w:val="clear"/>
        <w:spacing w:line="460" w:lineRule="exact"/>
        <w:ind w:firstLine="240" w:firstLineChars="1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（二）本项目不接受联合体投标；</w:t>
      </w:r>
    </w:p>
    <w:p>
      <w:pPr>
        <w:shd w:val="clear"/>
        <w:spacing w:line="460" w:lineRule="exact"/>
        <w:ind w:firstLine="240" w:firstLineChars="1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（三）参与本项目投标前三年内，在经营活动中没有重大违法记录（由供应商在《投标及履约承诺函》中作出声明）；</w:t>
      </w:r>
    </w:p>
    <w:p>
      <w:pPr>
        <w:shd w:val="clear"/>
        <w:spacing w:line="460" w:lineRule="exact"/>
        <w:ind w:firstLine="240" w:firstLineChars="1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（四）与其他投标供应商不存在单位负责人为同一人或者存在直接控股、管理关系（由供应商在《投标及履约承诺函》中作出声明）；</w:t>
      </w:r>
    </w:p>
    <w:p>
      <w:pPr>
        <w:shd w:val="clear"/>
        <w:spacing w:line="460" w:lineRule="exact"/>
        <w:ind w:firstLine="240" w:firstLineChars="1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（五）投标人法人代表证明书及法人身份证复印件；</w:t>
      </w:r>
    </w:p>
    <w:p>
      <w:pPr>
        <w:shd w:val="clear"/>
        <w:spacing w:line="460" w:lineRule="exact"/>
        <w:ind w:firstLine="240" w:firstLineChars="1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（六）投标人法人授权委托书及被授权人身份证复印件；</w:t>
      </w:r>
    </w:p>
    <w:p>
      <w:pPr>
        <w:shd w:val="clear"/>
        <w:spacing w:line="460" w:lineRule="exact"/>
        <w:ind w:firstLine="240" w:firstLineChars="1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七）投标人未被列入失信被执行人、重大税收违法案件当事人名单及政府采购严重违法失信行为记录名单，“信用中国”“中国政府采购网”以及“深圳市政府采购监管网”为供应商信用信息的查询渠道，相关信息以开标当日的查询结果为准；</w:t>
      </w:r>
    </w:p>
    <w:p>
      <w:pPr>
        <w:shd w:val="clear"/>
        <w:spacing w:line="460" w:lineRule="exac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六、投标单位应满足及同意如下条款：</w:t>
      </w:r>
    </w:p>
    <w:p>
      <w:pPr>
        <w:widowControl w:val="0"/>
        <w:numPr>
          <w:ilvl w:val="0"/>
          <w:numId w:val="0"/>
        </w:numPr>
        <w:shd w:val="clear"/>
        <w:spacing w:line="360" w:lineRule="auto"/>
        <w:ind w:firstLine="240" w:firstLineChars="1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（一）</w:t>
      </w:r>
      <w:r>
        <w:rPr>
          <w:rFonts w:hint="eastAsia" w:ascii="仿宋" w:hAnsi="仿宋" w:eastAsia="仿宋" w:cs="仿宋"/>
          <w:color w:val="auto"/>
          <w:sz w:val="24"/>
          <w:szCs w:val="24"/>
          <w:highlight w:val="none"/>
        </w:rPr>
        <w:t>同意按招标文件的要求提供完整投标资料，不在投标文件的行间插字、涂改或增删。</w:t>
      </w:r>
    </w:p>
    <w:p>
      <w:pPr>
        <w:widowControl w:val="0"/>
        <w:numPr>
          <w:ilvl w:val="0"/>
          <w:numId w:val="0"/>
        </w:numPr>
        <w:shd w:val="clear"/>
        <w:spacing w:line="360" w:lineRule="auto"/>
        <w:ind w:firstLine="240" w:firstLineChars="1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（二）</w:t>
      </w:r>
      <w:r>
        <w:rPr>
          <w:rFonts w:hint="eastAsia" w:ascii="仿宋" w:hAnsi="仿宋" w:eastAsia="仿宋" w:cs="仿宋"/>
          <w:color w:val="auto"/>
          <w:sz w:val="24"/>
          <w:szCs w:val="24"/>
          <w:highlight w:val="none"/>
        </w:rPr>
        <w:t>同意承担因中标后用假劣产品代替合格优质产品进行供货或用“涨价</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缺货”等理由拖延供货而直接影响招标单位的工作正常运转，甚至造成不良后果的全部责任。</w:t>
      </w:r>
    </w:p>
    <w:p>
      <w:pPr>
        <w:widowControl w:val="0"/>
        <w:numPr>
          <w:ilvl w:val="0"/>
          <w:numId w:val="0"/>
        </w:numPr>
        <w:shd w:val="clear"/>
        <w:spacing w:line="360" w:lineRule="auto"/>
        <w:ind w:firstLine="240" w:firstLineChars="1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（三）</w:t>
      </w:r>
      <w:r>
        <w:rPr>
          <w:rFonts w:hint="eastAsia" w:ascii="仿宋" w:hAnsi="仿宋" w:eastAsia="仿宋" w:cs="仿宋"/>
          <w:color w:val="auto"/>
          <w:sz w:val="24"/>
          <w:szCs w:val="24"/>
          <w:highlight w:val="none"/>
        </w:rPr>
        <w:t>同意招标单位的招标项目需求。</w:t>
      </w:r>
    </w:p>
    <w:p>
      <w:pPr>
        <w:widowControl w:val="0"/>
        <w:numPr>
          <w:ilvl w:val="0"/>
          <w:numId w:val="0"/>
        </w:numPr>
        <w:shd w:val="clear"/>
        <w:spacing w:line="360" w:lineRule="auto"/>
        <w:ind w:firstLine="240" w:firstLineChars="1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（四）</w:t>
      </w:r>
      <w:r>
        <w:rPr>
          <w:rFonts w:hint="eastAsia" w:ascii="仿宋" w:hAnsi="仿宋" w:eastAsia="仿宋" w:cs="仿宋"/>
          <w:color w:val="auto"/>
          <w:sz w:val="24"/>
          <w:szCs w:val="24"/>
          <w:highlight w:val="none"/>
        </w:rPr>
        <w:t>保证在投标报价时不漏报品种，并保证提供合格产品。</w:t>
      </w:r>
    </w:p>
    <w:p>
      <w:pPr>
        <w:widowControl w:val="0"/>
        <w:numPr>
          <w:ilvl w:val="0"/>
          <w:numId w:val="0"/>
        </w:numPr>
        <w:shd w:val="clear"/>
        <w:spacing w:line="360" w:lineRule="auto"/>
        <w:ind w:firstLine="240" w:firstLineChars="1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（五）</w:t>
      </w:r>
      <w:r>
        <w:rPr>
          <w:rFonts w:hint="eastAsia" w:ascii="仿宋" w:hAnsi="仿宋" w:eastAsia="仿宋" w:cs="仿宋"/>
          <w:color w:val="auto"/>
          <w:sz w:val="24"/>
          <w:szCs w:val="24"/>
          <w:highlight w:val="none"/>
        </w:rPr>
        <w:t>同意承担因用极端低价进行恶意竞争而造成的各种不良后果的全部责任。</w:t>
      </w:r>
    </w:p>
    <w:p>
      <w:pPr>
        <w:widowControl w:val="0"/>
        <w:numPr>
          <w:ilvl w:val="0"/>
          <w:numId w:val="0"/>
        </w:numPr>
        <w:shd w:val="clear"/>
        <w:spacing w:line="360" w:lineRule="auto"/>
        <w:ind w:firstLine="240" w:firstLineChars="1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（六）</w:t>
      </w:r>
      <w:r>
        <w:rPr>
          <w:rFonts w:hint="eastAsia" w:ascii="仿宋" w:hAnsi="仿宋" w:eastAsia="仿宋" w:cs="仿宋"/>
          <w:color w:val="auto"/>
          <w:sz w:val="24"/>
          <w:szCs w:val="24"/>
          <w:highlight w:val="none"/>
        </w:rPr>
        <w:t>同意中标后，如在履行合同过程中不能按本招标文件的要求和服务满足招标方，将同意招标方单方</w:t>
      </w:r>
      <w:r>
        <w:rPr>
          <w:rFonts w:hint="eastAsia" w:ascii="仿宋" w:hAnsi="仿宋" w:eastAsia="仿宋" w:cs="仿宋"/>
          <w:color w:val="auto"/>
          <w:sz w:val="24"/>
          <w:szCs w:val="24"/>
          <w:highlight w:val="none"/>
          <w:lang w:eastAsia="zh-CN"/>
        </w:rPr>
        <w:t>终止合同</w:t>
      </w:r>
      <w:r>
        <w:rPr>
          <w:rFonts w:hint="eastAsia" w:ascii="仿宋" w:hAnsi="仿宋" w:eastAsia="仿宋" w:cs="仿宋"/>
          <w:color w:val="auto"/>
          <w:sz w:val="24"/>
          <w:szCs w:val="24"/>
          <w:highlight w:val="none"/>
        </w:rPr>
        <w:t>。</w:t>
      </w:r>
    </w:p>
    <w:p>
      <w:pPr>
        <w:widowControl w:val="0"/>
        <w:numPr>
          <w:ilvl w:val="0"/>
          <w:numId w:val="0"/>
        </w:numPr>
        <w:shd w:val="clear"/>
        <w:spacing w:line="360" w:lineRule="auto"/>
        <w:ind w:firstLine="240" w:firstLineChars="1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（七）</w:t>
      </w:r>
      <w:r>
        <w:rPr>
          <w:rFonts w:hint="eastAsia" w:ascii="仿宋" w:hAnsi="仿宋" w:eastAsia="仿宋" w:cs="仿宋"/>
          <w:color w:val="auto"/>
          <w:sz w:val="24"/>
          <w:szCs w:val="24"/>
          <w:highlight w:val="none"/>
        </w:rPr>
        <w:t>在中标人被终止合同后，候选中标人如接到招标方通知要求时，应按照投标文件的要求提供服务启动签合同程序。</w:t>
      </w:r>
    </w:p>
    <w:p>
      <w:pPr>
        <w:widowControl w:val="0"/>
        <w:numPr>
          <w:ilvl w:val="0"/>
          <w:numId w:val="0"/>
        </w:numPr>
        <w:shd w:val="clear"/>
        <w:spacing w:line="360" w:lineRule="auto"/>
        <w:ind w:firstLine="240" w:firstLineChars="1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（八）</w:t>
      </w:r>
      <w:r>
        <w:rPr>
          <w:rFonts w:hint="eastAsia" w:ascii="仿宋" w:hAnsi="仿宋" w:eastAsia="仿宋" w:cs="仿宋"/>
          <w:color w:val="auto"/>
          <w:sz w:val="24"/>
          <w:szCs w:val="24"/>
          <w:highlight w:val="none"/>
        </w:rPr>
        <w:t>同意在接到中标通知书之日起10个工作日内到招标单位签订合同。</w:t>
      </w:r>
    </w:p>
    <w:p>
      <w:pPr>
        <w:widowControl w:val="0"/>
        <w:numPr>
          <w:ilvl w:val="0"/>
          <w:numId w:val="0"/>
        </w:numPr>
        <w:shd w:val="clear"/>
        <w:spacing w:line="360" w:lineRule="auto"/>
        <w:jc w:val="both"/>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七、定标原则：</w:t>
      </w:r>
    </w:p>
    <w:p>
      <w:pPr>
        <w:shd w:val="clear"/>
        <w:spacing w:line="36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（一）</w:t>
      </w:r>
      <w:r>
        <w:rPr>
          <w:rFonts w:hint="eastAsia" w:ascii="仿宋" w:hAnsi="仿宋" w:eastAsia="仿宋" w:cs="仿宋"/>
          <w:color w:val="auto"/>
          <w:sz w:val="24"/>
          <w:szCs w:val="24"/>
          <w:highlight w:val="none"/>
        </w:rPr>
        <w:t>遵循公开、公平、公正的原则；</w:t>
      </w:r>
    </w:p>
    <w:p>
      <w:pPr>
        <w:shd w:val="clear"/>
        <w:tabs>
          <w:tab w:val="left" w:pos="7200"/>
        </w:tabs>
        <w:spacing w:line="36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（二）</w:t>
      </w:r>
      <w:r>
        <w:rPr>
          <w:rFonts w:hint="eastAsia" w:ascii="仿宋" w:hAnsi="仿宋" w:eastAsia="仿宋" w:cs="仿宋"/>
          <w:color w:val="auto"/>
          <w:sz w:val="24"/>
          <w:szCs w:val="24"/>
          <w:highlight w:val="none"/>
        </w:rPr>
        <w:t>坚持质量优先、服务至上的原则。</w:t>
      </w:r>
    </w:p>
    <w:p>
      <w:pPr>
        <w:shd w:val="clear"/>
        <w:spacing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（三）</w:t>
      </w:r>
      <w:r>
        <w:rPr>
          <w:rFonts w:hint="eastAsia" w:ascii="仿宋" w:hAnsi="仿宋" w:eastAsia="仿宋" w:cs="仿宋"/>
          <w:color w:val="auto"/>
          <w:sz w:val="24"/>
          <w:szCs w:val="24"/>
          <w:highlight w:val="none"/>
        </w:rPr>
        <w:t>医院纪审部门全程有效监督。</w:t>
      </w:r>
    </w:p>
    <w:p>
      <w:pPr>
        <w:shd w:val="clear"/>
        <w:spacing w:line="360" w:lineRule="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八</w:t>
      </w:r>
      <w:r>
        <w:rPr>
          <w:rFonts w:hint="eastAsia" w:ascii="仿宋" w:hAnsi="仿宋" w:eastAsia="仿宋" w:cs="仿宋"/>
          <w:color w:val="auto"/>
          <w:sz w:val="24"/>
          <w:szCs w:val="24"/>
          <w:highlight w:val="none"/>
        </w:rPr>
        <w:t>、成交：采用综合评标法，最高分为中标单位，并经龙岗中心医院招标办组织相关科室审核确定中标单位。</w:t>
      </w:r>
    </w:p>
    <w:p>
      <w:pPr>
        <w:shd w:val="clear"/>
        <w:spacing w:line="360" w:lineRule="auto"/>
        <w:rPr>
          <w:rFonts w:hint="eastAsia" w:ascii="仿宋" w:hAnsi="仿宋" w:eastAsia="仿宋" w:cs="仿宋"/>
          <w:b/>
          <w:color w:val="auto"/>
          <w:sz w:val="24"/>
          <w:szCs w:val="24"/>
          <w:highlight w:val="none"/>
        </w:rPr>
      </w:pPr>
      <w:r>
        <w:rPr>
          <w:rFonts w:hint="eastAsia" w:ascii="仿宋" w:hAnsi="仿宋" w:eastAsia="仿宋" w:cs="仿宋"/>
          <w:b/>
          <w:bCs/>
          <w:color w:val="auto"/>
          <w:sz w:val="24"/>
          <w:szCs w:val="24"/>
          <w:highlight w:val="none"/>
        </w:rPr>
        <w:t>九、</w:t>
      </w:r>
      <w:r>
        <w:rPr>
          <w:rFonts w:hint="eastAsia" w:ascii="仿宋" w:hAnsi="仿宋" w:eastAsia="仿宋" w:cs="仿宋"/>
          <w:b/>
          <w:color w:val="auto"/>
          <w:sz w:val="24"/>
          <w:szCs w:val="24"/>
          <w:highlight w:val="none"/>
        </w:rPr>
        <w:t>无效标（废标）的认定：</w:t>
      </w:r>
    </w:p>
    <w:p>
      <w:pPr>
        <w:shd w:val="clear"/>
        <w:spacing w:line="360" w:lineRule="auto"/>
        <w:ind w:firstLine="360" w:firstLineChars="15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投标单位出现下列情况之一，“中标”为无效标（废标）：</w:t>
      </w:r>
    </w:p>
    <w:p>
      <w:pPr>
        <w:shd w:val="clear"/>
        <w:spacing w:line="36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（一）</w:t>
      </w:r>
      <w:r>
        <w:rPr>
          <w:rFonts w:hint="eastAsia" w:ascii="仿宋" w:hAnsi="仿宋" w:eastAsia="仿宋" w:cs="仿宋"/>
          <w:color w:val="auto"/>
          <w:sz w:val="24"/>
          <w:szCs w:val="24"/>
          <w:highlight w:val="none"/>
        </w:rPr>
        <w:t>投标单位不按本招投标文件的要求填报相关资料（包括样式和顺序等）；</w:t>
      </w:r>
    </w:p>
    <w:p>
      <w:pPr>
        <w:shd w:val="clear"/>
        <w:spacing w:line="36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（二）</w:t>
      </w:r>
      <w:r>
        <w:rPr>
          <w:rFonts w:hint="eastAsia" w:ascii="仿宋" w:hAnsi="仿宋" w:eastAsia="仿宋" w:cs="仿宋"/>
          <w:color w:val="auto"/>
          <w:sz w:val="24"/>
          <w:szCs w:val="24"/>
          <w:highlight w:val="none"/>
        </w:rPr>
        <w:t>投标单位违反本招标文件的规定；</w:t>
      </w:r>
    </w:p>
    <w:p>
      <w:pPr>
        <w:shd w:val="clear"/>
        <w:spacing w:line="36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（三）</w:t>
      </w:r>
      <w:r>
        <w:rPr>
          <w:rFonts w:hint="eastAsia" w:ascii="仿宋" w:hAnsi="仿宋" w:eastAsia="仿宋" w:cs="仿宋"/>
          <w:color w:val="auto"/>
          <w:sz w:val="24"/>
          <w:szCs w:val="24"/>
          <w:highlight w:val="none"/>
        </w:rPr>
        <w:t>投标单位未准时递交投标书，未准时出席开标评审会议；</w:t>
      </w:r>
    </w:p>
    <w:p>
      <w:pPr>
        <w:shd w:val="clear"/>
        <w:spacing w:line="36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（四）</w:t>
      </w:r>
      <w:r>
        <w:rPr>
          <w:rFonts w:hint="eastAsia" w:ascii="仿宋" w:hAnsi="仿宋" w:eastAsia="仿宋" w:cs="仿宋"/>
          <w:color w:val="auto"/>
          <w:sz w:val="24"/>
          <w:szCs w:val="24"/>
          <w:highlight w:val="none"/>
        </w:rPr>
        <w:t>投标单位的投标文件资料不齐全或填报不完整或对提交的投标文件行间插字、涂改或增删；</w:t>
      </w:r>
    </w:p>
    <w:p>
      <w:pPr>
        <w:shd w:val="clear"/>
        <w:spacing w:line="36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（五）本项目采购方式为公开招标，如公开招标投标人家数不满足法定要求，发布延期公告三个工作日，延期后仍不满足法定要求的，可根据实质响应投标人的数量转为非公开招标方式采购， 转为竞争性谈判方式采购或单一来源方式采购，另行通知。</w:t>
      </w:r>
      <w:r>
        <w:rPr>
          <w:rFonts w:hint="eastAsia" w:ascii="仿宋" w:hAnsi="仿宋" w:eastAsia="仿宋" w:cs="仿宋"/>
          <w:color w:val="auto"/>
          <w:sz w:val="24"/>
          <w:szCs w:val="24"/>
          <w:highlight w:val="none"/>
        </w:rPr>
        <w:t>招标人不承担因招标失败给投标人造成的损失。</w:t>
      </w:r>
      <w:r>
        <w:rPr>
          <w:rFonts w:hint="eastAsia" w:ascii="仿宋" w:hAnsi="仿宋" w:eastAsia="仿宋" w:cs="仿宋"/>
          <w:color w:val="auto"/>
          <w:sz w:val="24"/>
          <w:szCs w:val="24"/>
          <w:highlight w:val="none"/>
          <w:lang w:val="en-US" w:eastAsia="zh-CN"/>
        </w:rPr>
        <w:t xml:space="preserve"> </w:t>
      </w:r>
    </w:p>
    <w:p>
      <w:pPr>
        <w:shd w:val="clea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w:t>
      </w:r>
      <w:r>
        <w:rPr>
          <w:rFonts w:hint="eastAsia" w:ascii="仿宋" w:hAnsi="仿宋" w:eastAsia="仿宋" w:cs="仿宋"/>
          <w:b/>
          <w:color w:val="auto"/>
          <w:sz w:val="24"/>
          <w:szCs w:val="24"/>
          <w:highlight w:val="none"/>
          <w:lang w:eastAsia="zh-CN"/>
        </w:rPr>
        <w:t>其他</w:t>
      </w:r>
      <w:r>
        <w:rPr>
          <w:rFonts w:hint="eastAsia" w:ascii="仿宋" w:hAnsi="仿宋" w:eastAsia="仿宋" w:cs="仿宋"/>
          <w:b/>
          <w:color w:val="auto"/>
          <w:sz w:val="24"/>
          <w:szCs w:val="24"/>
          <w:highlight w:val="none"/>
        </w:rPr>
        <w:t>要求：</w:t>
      </w:r>
    </w:p>
    <w:p>
      <w:pPr>
        <w:pStyle w:val="39"/>
        <w:shd w:val="clear"/>
        <w:spacing w:line="460" w:lineRule="exact"/>
        <w:ind w:left="0" w:leftChars="0" w:firstLine="480" w:firstLineChars="200"/>
        <w:rPr>
          <w:rFonts w:hint="eastAsia" w:ascii="仿宋" w:hAnsi="仿宋" w:eastAsia="仿宋" w:cs="仿宋"/>
          <w:b/>
          <w:color w:val="auto"/>
          <w:sz w:val="28"/>
          <w:szCs w:val="28"/>
          <w:highlight w:val="none"/>
        </w:rPr>
      </w:pPr>
      <w:bookmarkStart w:id="5" w:name="_Toc128884461"/>
      <w:r>
        <w:rPr>
          <w:rFonts w:hint="eastAsia" w:ascii="仿宋" w:hAnsi="仿宋" w:eastAsia="仿宋" w:cs="仿宋"/>
          <w:color w:val="auto"/>
          <w:kern w:val="0"/>
          <w:sz w:val="24"/>
          <w:szCs w:val="24"/>
          <w:highlight w:val="none"/>
          <w:lang w:val="en-US" w:eastAsia="zh-CN" w:bidi="ar-SA"/>
        </w:rPr>
        <w:t>投标报价表建议采用电脑打印，如手工填写必须在有涂改的地方盖上公章，否则视为报价不规范。如出现报价不规范的视为废标，有故意涂改情节的单位列入我院黑名单，3年内不得参加我院的任何投标</w:t>
      </w:r>
      <w:r>
        <w:rPr>
          <w:rFonts w:hint="eastAsia" w:ascii="仿宋" w:hAnsi="仿宋" w:eastAsia="仿宋" w:cs="仿宋"/>
          <w:color w:val="auto"/>
          <w:sz w:val="28"/>
          <w:szCs w:val="28"/>
          <w:highlight w:val="none"/>
        </w:rPr>
        <w:t>。</w:t>
      </w:r>
    </w:p>
    <w:p>
      <w:pPr>
        <w:pStyle w:val="39"/>
        <w:numPr>
          <w:ilvl w:val="0"/>
          <w:numId w:val="0"/>
        </w:numPr>
        <w:shd w:val="clear"/>
        <w:spacing w:line="360" w:lineRule="auto"/>
        <w:ind w:left="675" w:leftChars="0" w:hanging="360" w:firstLineChars="0"/>
        <w:rPr>
          <w:rFonts w:hint="eastAsia" w:ascii="仿宋" w:hAnsi="仿宋" w:eastAsia="仿宋" w:cs="仿宋"/>
          <w:color w:val="auto"/>
          <w:sz w:val="24"/>
          <w:szCs w:val="24"/>
          <w:highlight w:val="none"/>
          <w:lang w:val="en-US" w:eastAsia="zh-CN"/>
        </w:rPr>
      </w:pPr>
    </w:p>
    <w:bookmarkEnd w:id="5"/>
    <w:p>
      <w:pPr>
        <w:pStyle w:val="5"/>
        <w:shd w:val="clea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w:t>
      </w:r>
      <w:r>
        <w:rPr>
          <w:rFonts w:hint="eastAsia" w:ascii="仿宋" w:hAnsi="仿宋" w:eastAsia="仿宋" w:cs="仿宋"/>
          <w:color w:val="auto"/>
          <w:sz w:val="28"/>
          <w:szCs w:val="28"/>
          <w:highlight w:val="none"/>
          <w:lang w:val="en-US" w:eastAsia="zh-CN"/>
        </w:rPr>
        <w:t>二</w:t>
      </w:r>
      <w:r>
        <w:rPr>
          <w:rFonts w:hint="eastAsia" w:ascii="仿宋" w:hAnsi="仿宋" w:eastAsia="仿宋" w:cs="仿宋"/>
          <w:color w:val="auto"/>
          <w:sz w:val="28"/>
          <w:szCs w:val="28"/>
          <w:highlight w:val="none"/>
        </w:rPr>
        <w:t>章 用户需求书</w:t>
      </w:r>
    </w:p>
    <w:p>
      <w:pPr>
        <w:pStyle w:val="5"/>
        <w:shd w:val="clear"/>
        <w:spacing w:before="120" w:beforeLines="50" w:after="120" w:afterLines="50"/>
        <w:ind w:firstLine="480" w:firstLineChars="200"/>
        <w:jc w:val="both"/>
        <w:rPr>
          <w:rFonts w:hint="eastAsia" w:ascii="仿宋" w:hAnsi="仿宋" w:eastAsia="仿宋" w:cs="仿宋"/>
          <w:b w:val="0"/>
          <w:bCs w:val="0"/>
          <w:color w:val="auto"/>
          <w:szCs w:val="24"/>
          <w:highlight w:val="none"/>
        </w:rPr>
      </w:pPr>
      <w:r>
        <w:rPr>
          <w:rFonts w:hint="eastAsia" w:ascii="仿宋" w:hAnsi="仿宋" w:eastAsia="仿宋" w:cs="仿宋"/>
          <w:b w:val="0"/>
          <w:bCs w:val="0"/>
          <w:color w:val="auto"/>
          <w:szCs w:val="24"/>
          <w:highlight w:val="none"/>
        </w:rPr>
        <w:t>一、项目概况：</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为实现我院干部档案管理工作规范化，落实好区卫健局的档案管理工作要求，提高档案信息化建设水平，对全院干部档案进行全面的数字化整理，拟开展档案整理及数字化扫描共844册。</w:t>
      </w:r>
    </w:p>
    <w:p>
      <w:pPr>
        <w:pStyle w:val="5"/>
        <w:keepNext/>
        <w:keepLines/>
        <w:pageBreakBefore w:val="0"/>
        <w:widowControl/>
        <w:shd w:val="clear"/>
        <w:kinsoku/>
        <w:wordWrap/>
        <w:overflowPunct/>
        <w:topLinePunct w:val="0"/>
        <w:autoSpaceDE/>
        <w:autoSpaceDN/>
        <w:bidi w:val="0"/>
        <w:adjustRightInd w:val="0"/>
        <w:snapToGrid/>
        <w:spacing w:before="120" w:beforeLines="50" w:after="0"/>
        <w:ind w:firstLine="480" w:firstLineChars="200"/>
        <w:jc w:val="both"/>
        <w:textAlignment w:val="baseline"/>
        <w:rPr>
          <w:rFonts w:hint="eastAsia" w:ascii="仿宋" w:hAnsi="仿宋" w:eastAsia="仿宋" w:cs="仿宋"/>
          <w:b w:val="0"/>
          <w:bCs w:val="0"/>
          <w:color w:val="auto"/>
          <w:szCs w:val="24"/>
          <w:highlight w:val="none"/>
        </w:rPr>
      </w:pPr>
      <w:r>
        <w:rPr>
          <w:rFonts w:hint="eastAsia" w:ascii="仿宋" w:hAnsi="仿宋" w:eastAsia="仿宋" w:cs="仿宋"/>
          <w:b w:val="0"/>
          <w:bCs w:val="0"/>
          <w:color w:val="auto"/>
          <w:highlight w:val="none"/>
          <w:lang w:val="en-US" w:eastAsia="zh-CN"/>
        </w:rPr>
        <w:t xml:space="preserve">  </w:t>
      </w:r>
      <w:r>
        <w:rPr>
          <w:rFonts w:hint="eastAsia" w:ascii="仿宋" w:hAnsi="仿宋" w:eastAsia="仿宋" w:cs="仿宋"/>
          <w:b w:val="0"/>
          <w:bCs w:val="0"/>
          <w:color w:val="auto"/>
          <w:szCs w:val="24"/>
          <w:highlight w:val="none"/>
        </w:rPr>
        <w:t>二、项目基本信息</w:t>
      </w:r>
    </w:p>
    <w:tbl>
      <w:tblPr>
        <w:tblStyle w:val="21"/>
        <w:tblpPr w:leftFromText="180" w:rightFromText="180" w:vertAnchor="text" w:horzAnchor="margin" w:tblpX="529" w:tblpY="173"/>
        <w:tblW w:w="473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2935"/>
        <w:gridCol w:w="2607"/>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4" w:hRule="atLeast"/>
        </w:trPr>
        <w:tc>
          <w:tcPr>
            <w:tcW w:w="282" w:type="pct"/>
            <w:vAlign w:val="center"/>
          </w:tcPr>
          <w:p>
            <w:pPr>
              <w:shd w:val="clear"/>
              <w:jc w:val="center"/>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序号</w:t>
            </w:r>
          </w:p>
        </w:tc>
        <w:tc>
          <w:tcPr>
            <w:tcW w:w="1819" w:type="pct"/>
            <w:vAlign w:val="center"/>
          </w:tcPr>
          <w:p>
            <w:pPr>
              <w:shd w:val="clear"/>
              <w:jc w:val="center"/>
              <w:rPr>
                <w:rFonts w:hint="eastAsia" w:ascii="仿宋" w:hAnsi="仿宋" w:eastAsia="仿宋" w:cs="仿宋"/>
                <w:bCs/>
                <w:color w:val="auto"/>
                <w:szCs w:val="21"/>
                <w:highlight w:val="none"/>
              </w:rPr>
            </w:pPr>
            <w:r>
              <w:rPr>
                <w:rFonts w:hint="eastAsia" w:ascii="仿宋" w:hAnsi="仿宋" w:eastAsia="仿宋" w:cs="仿宋"/>
                <w:color w:val="auto"/>
                <w:szCs w:val="21"/>
                <w:highlight w:val="none"/>
              </w:rPr>
              <w:t>采购计划编号</w:t>
            </w:r>
          </w:p>
        </w:tc>
        <w:tc>
          <w:tcPr>
            <w:tcW w:w="1616" w:type="pct"/>
            <w:vAlign w:val="center"/>
          </w:tcPr>
          <w:p>
            <w:pPr>
              <w:shd w:val="clear"/>
              <w:jc w:val="center"/>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采购项目名称</w:t>
            </w:r>
          </w:p>
        </w:tc>
        <w:tc>
          <w:tcPr>
            <w:tcW w:w="1280" w:type="pct"/>
            <w:vAlign w:val="center"/>
          </w:tcPr>
          <w:p>
            <w:pPr>
              <w:shd w:val="clear"/>
              <w:jc w:val="center"/>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预算限额（元）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82" w:type="pct"/>
            <w:vAlign w:val="center"/>
          </w:tcPr>
          <w:p>
            <w:pPr>
              <w:shd w:val="clear"/>
              <w:jc w:val="center"/>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1</w:t>
            </w:r>
          </w:p>
        </w:tc>
        <w:tc>
          <w:tcPr>
            <w:tcW w:w="1819" w:type="pct"/>
            <w:vAlign w:val="center"/>
          </w:tcPr>
          <w:p>
            <w:pPr>
              <w:shd w:val="clear"/>
              <w:jc w:val="center"/>
              <w:rPr>
                <w:rFonts w:hint="eastAsia" w:ascii="仿宋" w:hAnsi="仿宋" w:eastAsia="仿宋" w:cs="仿宋"/>
                <w:bCs/>
                <w:color w:val="auto"/>
                <w:szCs w:val="21"/>
                <w:highlight w:val="none"/>
              </w:rPr>
            </w:pPr>
            <w:r>
              <w:rPr>
                <w:rFonts w:hint="eastAsia" w:ascii="仿宋" w:hAnsi="仿宋" w:eastAsia="仿宋" w:cs="仿宋"/>
                <w:color w:val="auto"/>
                <w:kern w:val="2"/>
                <w:sz w:val="28"/>
                <w:szCs w:val="28"/>
                <w:highlight w:val="none"/>
                <w:lang w:val="en-US" w:eastAsia="zh-CN"/>
              </w:rPr>
              <w:t>LGZXYYZBB20240318-1</w:t>
            </w:r>
            <w:bookmarkStart w:id="25" w:name="_GoBack"/>
            <w:bookmarkEnd w:id="25"/>
          </w:p>
        </w:tc>
        <w:tc>
          <w:tcPr>
            <w:tcW w:w="1616" w:type="pct"/>
            <w:vAlign w:val="center"/>
          </w:tcPr>
          <w:p>
            <w:pPr>
              <w:shd w:val="clear"/>
              <w:jc w:val="center"/>
              <w:rPr>
                <w:rFonts w:hint="eastAsia" w:ascii="仿宋" w:hAnsi="仿宋" w:eastAsia="仿宋" w:cs="仿宋"/>
                <w:bCs/>
                <w:color w:val="auto"/>
                <w:szCs w:val="21"/>
                <w:highlight w:val="none"/>
                <w:lang w:val="en-US" w:eastAsia="zh-CN"/>
              </w:rPr>
            </w:pPr>
            <w:r>
              <w:rPr>
                <w:rFonts w:hint="eastAsia" w:ascii="仿宋" w:hAnsi="仿宋" w:eastAsia="仿宋" w:cs="仿宋"/>
                <w:bCs/>
                <w:color w:val="auto"/>
                <w:szCs w:val="21"/>
                <w:highlight w:val="none"/>
                <w:lang w:val="en-US" w:eastAsia="zh-CN"/>
              </w:rPr>
              <w:t>深圳市龙岗中心医院干部档案数字化建设服务项目</w:t>
            </w:r>
          </w:p>
        </w:tc>
        <w:tc>
          <w:tcPr>
            <w:tcW w:w="1280" w:type="pct"/>
            <w:vAlign w:val="center"/>
          </w:tcPr>
          <w:p>
            <w:pPr>
              <w:shd w:val="clear"/>
              <w:jc w:val="center"/>
              <w:rPr>
                <w:rFonts w:hint="default" w:ascii="仿宋" w:hAnsi="仿宋" w:eastAsia="仿宋" w:cs="仿宋"/>
                <w:bCs/>
                <w:color w:val="auto"/>
                <w:szCs w:val="21"/>
                <w:highlight w:val="none"/>
                <w:lang w:val="en-US" w:eastAsia="zh-CN"/>
              </w:rPr>
            </w:pPr>
            <w:r>
              <w:rPr>
                <w:rFonts w:hint="eastAsia" w:ascii="仿宋" w:hAnsi="仿宋" w:eastAsia="仿宋" w:cs="仿宋"/>
                <w:color w:val="auto"/>
                <w:highlight w:val="none"/>
              </w:rPr>
              <w:t>1</w:t>
            </w:r>
            <w:r>
              <w:rPr>
                <w:rFonts w:hint="eastAsia" w:ascii="仿宋" w:hAnsi="仿宋" w:eastAsia="仿宋" w:cs="仿宋"/>
                <w:color w:val="auto"/>
                <w:highlight w:val="none"/>
                <w:lang w:val="en-US" w:eastAsia="zh-CN"/>
              </w:rPr>
              <w:t>85680.00</w:t>
            </w:r>
          </w:p>
        </w:tc>
      </w:tr>
    </w:tbl>
    <w:p>
      <w:pPr>
        <w:keepNext w:val="0"/>
        <w:keepLines w:val="0"/>
        <w:pageBreakBefore w:val="0"/>
        <w:widowControl/>
        <w:numPr>
          <w:ilvl w:val="0"/>
          <w:numId w:val="0"/>
        </w:numPr>
        <w:kinsoku/>
        <w:wordWrap/>
        <w:overflowPunct/>
        <w:topLinePunct w:val="0"/>
        <w:autoSpaceDE/>
        <w:autoSpaceDN/>
        <w:bidi w:val="0"/>
        <w:spacing w:line="480" w:lineRule="exact"/>
        <w:outlineLvl w:val="0"/>
        <w:rPr>
          <w:rFonts w:hint="eastAsia" w:ascii="仿宋" w:hAnsi="仿宋" w:eastAsia="仿宋" w:cs="仿宋"/>
          <w:b/>
          <w:sz w:val="28"/>
          <w:szCs w:val="28"/>
        </w:rPr>
      </w:pP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三、服务需求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720" w:firstLineChars="300"/>
        <w:jc w:val="left"/>
        <w:textAlignment w:val="auto"/>
        <w:rPr>
          <w:rFonts w:hint="eastAsia" w:ascii="仿宋" w:hAnsi="仿宋" w:eastAsia="仿宋" w:cs="仿宋"/>
          <w:b w:val="0"/>
          <w:bCs w:val="0"/>
          <w:color w:val="000000"/>
          <w:sz w:val="24"/>
          <w:szCs w:val="24"/>
          <w:highlight w:val="none"/>
          <w:lang w:val="en-US" w:eastAsia="zh-CN"/>
        </w:rPr>
      </w:pPr>
      <w:r>
        <w:rPr>
          <w:rFonts w:hint="eastAsia" w:ascii="仿宋" w:hAnsi="仿宋" w:eastAsia="仿宋" w:cs="仿宋"/>
          <w:b w:val="0"/>
          <w:bCs w:val="0"/>
          <w:color w:val="000000"/>
          <w:kern w:val="2"/>
          <w:sz w:val="24"/>
          <w:szCs w:val="24"/>
          <w:highlight w:val="none"/>
          <w:lang w:val="en-US" w:eastAsia="zh-CN" w:bidi="ar-SA"/>
        </w:rPr>
        <w:t>（一）档案</w:t>
      </w:r>
      <w:r>
        <w:rPr>
          <w:rFonts w:hint="eastAsia" w:ascii="仿宋" w:hAnsi="仿宋" w:eastAsia="仿宋" w:cs="仿宋"/>
          <w:b w:val="0"/>
          <w:bCs w:val="0"/>
          <w:color w:val="000000"/>
          <w:sz w:val="24"/>
          <w:szCs w:val="24"/>
          <w:highlight w:val="none"/>
          <w:lang w:val="en-US" w:eastAsia="zh-CN"/>
        </w:rPr>
        <w:t>数字化服务内容：</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720" w:firstLineChars="300"/>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1、档案数字化加工前，需对纸质档案进行规范整理，原有未装订的材料按档案对应目录内容装订成册，对错页的材料进行修正、未包边的材料进行包边。</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720" w:firstLineChars="30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2、整理好的档案，逐页扫描，对纸张状况较好的档案可进行拆卷扫描；对纸张状况较差，过薄、过软或超厚须采用平板扫描，不得损坏纸质档案。</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720" w:firstLineChars="300"/>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3、对纸质档案进行扫描时，确保图像端正、清晰。利用数字化加工软件对扫描的图片进行加工裁剪、纠偏、去边、去污等技术处理，不留文字版面外的暗影、无干扰信息。</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720" w:firstLineChars="300"/>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扫描完成的档案材料按人事档案管理系统要求生成电子目录，确保对应准确条目与图像（全文）完全一一对应，目录及档案图像文件导入到人事档案管理系统，具体上传要求根据区干部档案管理系统要求进行。</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720" w:firstLineChars="300"/>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5、在档案数字化处理完成后，材料装订还原档案室内，重新装订还原的档案保证正确、美观、无损坏。</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b/>
          <w:bCs/>
          <w:color w:val="000000"/>
          <w:sz w:val="24"/>
          <w:szCs w:val="24"/>
          <w:highlight w:val="none"/>
          <w:lang w:val="en-US" w:eastAsia="zh-CN"/>
        </w:rPr>
      </w:pPr>
      <w:r>
        <w:rPr>
          <w:rFonts w:hint="eastAsia" w:ascii="仿宋" w:hAnsi="仿宋" w:eastAsia="仿宋" w:cs="仿宋"/>
          <w:szCs w:val="21"/>
          <w:highlight w:val="none"/>
        </w:rPr>
        <w:t>★</w:t>
      </w:r>
      <w:r>
        <w:rPr>
          <w:rFonts w:hint="eastAsia" w:ascii="仿宋" w:hAnsi="仿宋" w:eastAsia="仿宋" w:cs="仿宋"/>
          <w:b w:val="0"/>
          <w:bCs w:val="0"/>
          <w:color w:val="000000"/>
          <w:sz w:val="24"/>
          <w:szCs w:val="24"/>
          <w:highlight w:val="none"/>
          <w:lang w:val="en-US" w:eastAsia="zh-CN"/>
        </w:rPr>
        <w:t>（二）服务期限：</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合同签署后一年内完成档案的接收、整理、数字化及验收工作，项目具体完成时限按采购方需求为准。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jc w:val="left"/>
        <w:textAlignment w:val="auto"/>
        <w:rPr>
          <w:rFonts w:hint="eastAsia" w:ascii="仿宋" w:hAnsi="仿宋" w:eastAsia="仿宋" w:cs="仿宋"/>
          <w:color w:val="333333"/>
          <w:sz w:val="24"/>
          <w:szCs w:val="24"/>
          <w:lang w:val="en-US" w:eastAsia="zh-CN"/>
        </w:rPr>
      </w:pPr>
      <w:r>
        <w:rPr>
          <w:rFonts w:hint="eastAsia" w:ascii="仿宋" w:hAnsi="仿宋" w:eastAsia="仿宋" w:cs="仿宋"/>
          <w:szCs w:val="21"/>
        </w:rPr>
        <w:t>★</w:t>
      </w:r>
      <w:r>
        <w:rPr>
          <w:rFonts w:hint="eastAsia" w:ascii="仿宋" w:hAnsi="仿宋" w:eastAsia="仿宋" w:cs="仿宋"/>
          <w:color w:val="333333"/>
          <w:sz w:val="24"/>
          <w:szCs w:val="24"/>
          <w:lang w:val="en-US" w:eastAsia="zh-CN"/>
        </w:rPr>
        <w:t>（三）服务地点：龙岗区卫生健康局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333333"/>
          <w:sz w:val="24"/>
          <w:szCs w:val="24"/>
        </w:rPr>
      </w:pPr>
      <w:r>
        <w:rPr>
          <w:rFonts w:hint="eastAsia" w:ascii="仿宋" w:hAnsi="仿宋" w:eastAsia="仿宋" w:cs="仿宋"/>
          <w:szCs w:val="21"/>
        </w:rPr>
        <w:t>★</w:t>
      </w:r>
      <w:r>
        <w:rPr>
          <w:rFonts w:hint="eastAsia" w:ascii="仿宋" w:hAnsi="仿宋" w:eastAsia="仿宋" w:cs="仿宋"/>
          <w:color w:val="333333"/>
          <w:sz w:val="24"/>
          <w:szCs w:val="24"/>
          <w:lang w:val="en-US" w:eastAsia="zh-CN"/>
        </w:rPr>
        <w:t>（四）人员要求：</w:t>
      </w:r>
      <w:r>
        <w:rPr>
          <w:rFonts w:hint="eastAsia" w:ascii="仿宋" w:hAnsi="仿宋" w:eastAsia="仿宋" w:cs="仿宋"/>
          <w:color w:val="333333"/>
          <w:sz w:val="24"/>
          <w:szCs w:val="24"/>
        </w:rPr>
        <w:t>现场派驻工作人员需具有大专及以上学历，有</w:t>
      </w:r>
      <w:r>
        <w:rPr>
          <w:rFonts w:hint="eastAsia" w:ascii="仿宋" w:hAnsi="仿宋" w:eastAsia="仿宋" w:cs="仿宋"/>
          <w:color w:val="333333"/>
          <w:sz w:val="24"/>
          <w:szCs w:val="24"/>
          <w:lang w:val="en-US" w:eastAsia="zh-CN"/>
        </w:rPr>
        <w:t>两</w:t>
      </w:r>
      <w:r>
        <w:rPr>
          <w:rFonts w:hint="eastAsia" w:ascii="仿宋" w:hAnsi="仿宋" w:eastAsia="仿宋" w:cs="仿宋"/>
          <w:color w:val="333333"/>
          <w:sz w:val="24"/>
          <w:szCs w:val="24"/>
        </w:rPr>
        <w:t>年以上资料管理工作经验的工作人员</w:t>
      </w:r>
      <w:r>
        <w:rPr>
          <w:rFonts w:hint="eastAsia" w:ascii="仿宋" w:hAnsi="仿宋" w:eastAsia="仿宋" w:cs="仿宋"/>
          <w:color w:val="333333"/>
          <w:sz w:val="24"/>
          <w:szCs w:val="24"/>
          <w:lang w:val="en-US" w:eastAsia="zh-CN"/>
        </w:rPr>
        <w:t>至少4</w:t>
      </w:r>
      <w:r>
        <w:rPr>
          <w:rFonts w:hint="eastAsia" w:ascii="仿宋" w:hAnsi="仿宋" w:eastAsia="仿宋" w:cs="仿宋"/>
          <w:color w:val="333333"/>
          <w:sz w:val="24"/>
          <w:szCs w:val="24"/>
        </w:rPr>
        <w:t>人以上。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b w:val="0"/>
          <w:bCs w:val="0"/>
        </w:rPr>
      </w:pPr>
      <w:r>
        <w:rPr>
          <w:rFonts w:hint="eastAsia" w:ascii="仿宋" w:hAnsi="仿宋" w:eastAsia="仿宋" w:cs="仿宋"/>
          <w:b w:val="0"/>
          <w:bCs w:val="0"/>
          <w:color w:val="000000"/>
          <w:kern w:val="0"/>
          <w:sz w:val="24"/>
          <w:szCs w:val="24"/>
          <w:lang w:val="en-US" w:eastAsia="zh-CN" w:bidi="ar-SA"/>
        </w:rPr>
        <w:t>（五）付款方式：项目完成验收后，采购方收到中标方发票后一次性转账付款。</w:t>
      </w:r>
    </w:p>
    <w:p>
      <w:pPr>
        <w:pStyle w:val="39"/>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 w:hAnsi="仿宋" w:eastAsia="仿宋" w:cs="仿宋"/>
          <w:color w:val="000000"/>
          <w:kern w:val="0"/>
          <w:sz w:val="24"/>
          <w:szCs w:val="24"/>
          <w:lang w:val="en-US" w:eastAsia="zh-CN" w:bidi="ar-SA"/>
        </w:rPr>
      </w:pPr>
    </w:p>
    <w:p>
      <w:pPr>
        <w:keepNext/>
        <w:keepLines/>
        <w:widowControl w:val="0"/>
        <w:shd w:val="clear"/>
        <w:adjustRightInd w:val="0"/>
        <w:spacing w:before="120" w:beforeLines="50" w:after="120" w:afterLines="50"/>
        <w:jc w:val="both"/>
        <w:textAlignment w:val="baseline"/>
        <w:outlineLvl w:val="1"/>
        <w:rPr>
          <w:rFonts w:hint="eastAsia" w:ascii="仿宋" w:hAnsi="仿宋" w:eastAsia="仿宋" w:cs="仿宋"/>
          <w:b w:val="0"/>
          <w:bCs w:val="0"/>
          <w:color w:val="auto"/>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bidi="ar-SA"/>
        </w:rPr>
        <w:t>四、实质性条款</w:t>
      </w:r>
    </w:p>
    <w:tbl>
      <w:tblPr>
        <w:tblStyle w:val="21"/>
        <w:tblW w:w="98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shd w:val="clea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9004" w:type="dxa"/>
            <w:vAlign w:val="center"/>
          </w:tcPr>
          <w:p>
            <w:pPr>
              <w:shd w:val="clea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实质性条款具体内容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shd w:val="clea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9004" w:type="dxa"/>
            <w:vAlign w:val="center"/>
          </w:tcPr>
          <w:p>
            <w:pPr>
              <w:shd w:val="clea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投标文件载明的交货期不超过招标文件规定的期限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shd w:val="clea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9004" w:type="dxa"/>
            <w:vAlign w:val="center"/>
          </w:tcPr>
          <w:p>
            <w:pPr>
              <w:shd w:val="clea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投标文件载明的免费保修期不低于招标文件规定的期限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shd w:val="clea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9004" w:type="dxa"/>
            <w:vAlign w:val="center"/>
          </w:tcPr>
          <w:p>
            <w:pPr>
              <w:shd w:val="clea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具体技术要求、商务需求中带“★”要求</w:t>
            </w:r>
          </w:p>
        </w:tc>
      </w:tr>
    </w:tbl>
    <w:p>
      <w:pPr>
        <w:shd w:val="clear"/>
        <w:ind w:firstLine="482" w:firstLineChars="200"/>
        <w:rPr>
          <w:rFonts w:hint="eastAsia" w:ascii="仿宋" w:hAnsi="仿宋" w:eastAsia="仿宋" w:cs="仿宋"/>
          <w:bCs/>
          <w:sz w:val="24"/>
          <w:szCs w:val="24"/>
          <w:lang w:val="en-US" w:eastAsia="zh-CN"/>
        </w:rPr>
      </w:pPr>
      <w:r>
        <w:rPr>
          <w:rFonts w:hint="eastAsia" w:ascii="仿宋" w:hAnsi="仿宋" w:eastAsia="仿宋" w:cs="仿宋"/>
          <w:b/>
          <w:color w:val="auto"/>
          <w:sz w:val="24"/>
          <w:szCs w:val="24"/>
          <w:highlight w:val="none"/>
        </w:rPr>
        <w:t>注：上表所列内容为不可负偏离条款，负偏离将视为未实质性满足招标文件要求作投标无效处理。</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textAlignment w:val="baseline"/>
        <w:rPr>
          <w:rFonts w:hint="eastAsia" w:ascii="仿宋" w:hAnsi="仿宋" w:eastAsia="仿宋" w:cs="仿宋"/>
          <w:b w:val="0"/>
          <w:bCs/>
          <w:sz w:val="24"/>
          <w:lang w:eastAsia="zh-CN"/>
        </w:rPr>
      </w:pPr>
      <w:r>
        <w:rPr>
          <w:rFonts w:hint="eastAsia" w:ascii="仿宋" w:hAnsi="仿宋" w:eastAsia="仿宋" w:cs="仿宋"/>
          <w:b w:val="0"/>
          <w:bCs/>
          <w:sz w:val="24"/>
          <w:lang w:val="en-US" w:eastAsia="zh-CN"/>
        </w:rPr>
        <w:t>五、报价要求</w:t>
      </w:r>
    </w:p>
    <w:p>
      <w:pPr>
        <w:pStyle w:val="39"/>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1、本项目服务费采用包干制，应包括服务成本、法定税费和企业的利润。由企业根据采购文件所提供的资料自行测算投标报价；一经中标，投标报价总价作为中标单位与采购人签订的合同金额，合同期限内不做调整。</w:t>
      </w:r>
    </w:p>
    <w:p>
      <w:pPr>
        <w:pStyle w:val="39"/>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2、投标人应根据本企业的成本自行决定报价，但不得以低于其企业成本的报价投标；评标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9"/>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3、投标人的投标报价，应是本项目招标范围和采购文件及合同条款上所列的各项内容中所述的全部，不得以任何理由予以重复，并以投标人在投标文件中提出的综合单价或总价为依据。</w:t>
      </w:r>
    </w:p>
    <w:p>
      <w:pPr>
        <w:pStyle w:val="39"/>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4、除非采购机构通过修改采购文件予以更正，否则，投标人应毫无例外地按采购文件所列的清单中项目和数量填报综合单价或总价。投标人未填综合单价或总价的项目，在实施后，将不得以支付，并视作该项费用已包括在其他有价款的综合单价或总价内。</w:t>
      </w:r>
    </w:p>
    <w:p>
      <w:pPr>
        <w:pStyle w:val="39"/>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5、投标人应充分了解项目的位置、情况、道路及任何其他足以影响投标报价的情况，任何因忽视或误解项目情况而导致的索赔或服务期限延长申请将不获批准。</w:t>
      </w:r>
    </w:p>
    <w:p>
      <w:pPr>
        <w:pStyle w:val="39"/>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6、投标人不得期望通过索赔等方式获取补偿，否则，除可能遭到拒绝外，还可能将被作为不良行为记录在案，并可能影响其以后参加政府采购的项目投标。各投标人在投标报价时，应充分考虑投标报价的风险。</w:t>
      </w:r>
    </w:p>
    <w:p>
      <w:pPr>
        <w:pStyle w:val="39"/>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eastAsia" w:ascii="仿宋" w:hAnsi="仿宋" w:eastAsia="仿宋" w:cs="仿宋"/>
          <w:color w:val="000000"/>
          <w:kern w:val="0"/>
          <w:sz w:val="24"/>
          <w:szCs w:val="24"/>
          <w:lang w:val="en-US" w:eastAsia="zh-CN" w:bidi="ar-SA"/>
        </w:rPr>
      </w:pPr>
    </w:p>
    <w:p>
      <w:pPr>
        <w:pStyle w:val="39"/>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eastAsia" w:ascii="仿宋" w:hAnsi="仿宋" w:eastAsia="仿宋" w:cs="仿宋"/>
          <w:color w:val="000000"/>
          <w:kern w:val="0"/>
          <w:sz w:val="24"/>
          <w:szCs w:val="24"/>
          <w:lang w:val="en-US" w:eastAsia="zh-CN" w:bidi="ar-SA"/>
        </w:rPr>
      </w:pPr>
    </w:p>
    <w:p>
      <w:pPr>
        <w:pStyle w:val="39"/>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eastAsia" w:ascii="仿宋" w:hAnsi="仿宋" w:eastAsia="仿宋" w:cs="仿宋"/>
          <w:color w:val="000000"/>
          <w:kern w:val="0"/>
          <w:sz w:val="24"/>
          <w:szCs w:val="24"/>
          <w:lang w:val="en-US" w:eastAsia="zh-CN" w:bidi="ar-SA"/>
        </w:rPr>
      </w:pPr>
    </w:p>
    <w:p>
      <w:pPr>
        <w:pStyle w:val="39"/>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eastAsia" w:ascii="仿宋" w:hAnsi="仿宋" w:eastAsia="仿宋" w:cs="仿宋"/>
          <w:color w:val="000000"/>
          <w:kern w:val="0"/>
          <w:sz w:val="24"/>
          <w:szCs w:val="24"/>
          <w:lang w:val="en-US" w:eastAsia="zh-CN" w:bidi="ar-SA"/>
        </w:rPr>
      </w:pPr>
    </w:p>
    <w:p>
      <w:pPr>
        <w:pStyle w:val="39"/>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eastAsia" w:ascii="仿宋" w:hAnsi="仿宋" w:eastAsia="仿宋" w:cs="仿宋"/>
          <w:color w:val="000000"/>
          <w:kern w:val="0"/>
          <w:sz w:val="24"/>
          <w:szCs w:val="24"/>
          <w:lang w:val="en-US" w:eastAsia="zh-CN" w:bidi="ar-SA"/>
        </w:rPr>
      </w:pPr>
    </w:p>
    <w:p>
      <w:pPr>
        <w:pStyle w:val="39"/>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eastAsia" w:ascii="仿宋" w:hAnsi="仿宋" w:eastAsia="仿宋" w:cs="仿宋"/>
          <w:color w:val="000000"/>
          <w:kern w:val="0"/>
          <w:sz w:val="24"/>
          <w:szCs w:val="24"/>
          <w:lang w:val="en-US" w:eastAsia="zh-CN" w:bidi="ar-SA"/>
        </w:rPr>
      </w:pPr>
    </w:p>
    <w:p>
      <w:pPr>
        <w:pStyle w:val="39"/>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eastAsia" w:ascii="仿宋" w:hAnsi="仿宋" w:eastAsia="仿宋" w:cs="仿宋"/>
          <w:color w:val="000000"/>
          <w:kern w:val="0"/>
          <w:sz w:val="24"/>
          <w:szCs w:val="24"/>
          <w:lang w:val="en-US" w:eastAsia="zh-CN" w:bidi="ar-SA"/>
        </w:rPr>
      </w:pPr>
    </w:p>
    <w:p>
      <w:pPr>
        <w:pStyle w:val="39"/>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 xml:space="preserve">  </w:t>
      </w:r>
    </w:p>
    <w:p>
      <w:pPr>
        <w:pStyle w:val="39"/>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color w:val="000000"/>
          <w:kern w:val="0"/>
          <w:sz w:val="24"/>
          <w:szCs w:val="24"/>
          <w:lang w:val="en-US" w:eastAsia="zh-CN" w:bidi="ar-SA"/>
        </w:rPr>
      </w:pPr>
    </w:p>
    <w:p>
      <w:pPr>
        <w:pStyle w:val="39"/>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color w:val="000000"/>
          <w:kern w:val="0"/>
          <w:sz w:val="24"/>
          <w:szCs w:val="24"/>
          <w:lang w:val="en-US" w:eastAsia="zh-CN" w:bidi="ar-SA"/>
        </w:rPr>
      </w:pPr>
    </w:p>
    <w:p>
      <w:pPr>
        <w:pStyle w:val="39"/>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 w:hAnsi="仿宋" w:eastAsia="仿宋" w:cs="仿宋"/>
          <w:color w:val="000000"/>
          <w:kern w:val="0"/>
          <w:sz w:val="24"/>
          <w:szCs w:val="24"/>
          <w:lang w:val="en-US" w:eastAsia="zh-CN" w:bidi="ar-SA"/>
        </w:rPr>
      </w:pPr>
    </w:p>
    <w:p>
      <w:pPr>
        <w:pStyle w:val="39"/>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 xml:space="preserve">  </w:t>
      </w:r>
    </w:p>
    <w:p>
      <w:pPr>
        <w:jc w:val="right"/>
        <w:rPr>
          <w:rFonts w:hint="eastAsia" w:ascii="仿宋" w:hAnsi="仿宋" w:eastAsia="仿宋" w:cs="仿宋"/>
          <w:b/>
          <w:color w:val="auto"/>
          <w:sz w:val="24"/>
          <w:szCs w:val="24"/>
          <w:highlight w:val="none"/>
          <w:lang w:val="en-US" w:eastAsia="zh-CN"/>
        </w:rPr>
      </w:pPr>
    </w:p>
    <w:p>
      <w:pPr>
        <w:widowControl w:val="0"/>
        <w:shd w:val="clear"/>
        <w:spacing w:before="0" w:after="0" w:afterAutospacing="0" w:line="400" w:lineRule="exact"/>
        <w:ind w:firstLine="3012" w:firstLineChars="1000"/>
        <w:jc w:val="both"/>
        <w:rPr>
          <w:rFonts w:hint="eastAsia" w:ascii="仿宋" w:hAnsi="仿宋" w:eastAsia="仿宋" w:cs="仿宋"/>
          <w:b/>
          <w:color w:val="auto"/>
          <w:spacing w:val="0"/>
          <w:w w:val="100"/>
          <w:kern w:val="2"/>
          <w:sz w:val="30"/>
          <w:szCs w:val="21"/>
          <w:highlight w:val="none"/>
          <w:lang w:val="en-US" w:eastAsia="zh-CN"/>
        </w:rPr>
      </w:pPr>
      <w:r>
        <w:rPr>
          <w:rFonts w:hint="eastAsia" w:ascii="仿宋" w:hAnsi="仿宋" w:eastAsia="仿宋" w:cs="仿宋"/>
          <w:b/>
          <w:color w:val="auto"/>
          <w:spacing w:val="0"/>
          <w:w w:val="100"/>
          <w:kern w:val="2"/>
          <w:sz w:val="30"/>
          <w:szCs w:val="21"/>
          <w:highlight w:val="none"/>
        </w:rPr>
        <w:t>第</w:t>
      </w:r>
      <w:r>
        <w:rPr>
          <w:rFonts w:hint="eastAsia" w:ascii="仿宋" w:hAnsi="仿宋" w:eastAsia="仿宋" w:cs="仿宋"/>
          <w:b/>
          <w:color w:val="auto"/>
          <w:spacing w:val="0"/>
          <w:w w:val="100"/>
          <w:kern w:val="2"/>
          <w:sz w:val="30"/>
          <w:szCs w:val="21"/>
          <w:highlight w:val="none"/>
          <w:lang w:val="en-US" w:eastAsia="zh-CN"/>
        </w:rPr>
        <w:t>三</w:t>
      </w:r>
      <w:r>
        <w:rPr>
          <w:rFonts w:hint="eastAsia" w:ascii="仿宋" w:hAnsi="仿宋" w:eastAsia="仿宋" w:cs="仿宋"/>
          <w:b/>
          <w:color w:val="auto"/>
          <w:spacing w:val="0"/>
          <w:w w:val="100"/>
          <w:kern w:val="2"/>
          <w:sz w:val="30"/>
          <w:szCs w:val="21"/>
          <w:highlight w:val="none"/>
        </w:rPr>
        <w:t>章   投标文件的组成</w:t>
      </w:r>
      <w:r>
        <w:rPr>
          <w:rFonts w:hint="eastAsia" w:ascii="仿宋" w:hAnsi="仿宋" w:eastAsia="仿宋" w:cs="仿宋"/>
          <w:b/>
          <w:color w:val="auto"/>
          <w:spacing w:val="0"/>
          <w:w w:val="100"/>
          <w:kern w:val="2"/>
          <w:sz w:val="30"/>
          <w:szCs w:val="21"/>
          <w:highlight w:val="none"/>
          <w:lang w:eastAsia="zh-CN"/>
        </w:rPr>
        <w:t>、</w:t>
      </w:r>
      <w:r>
        <w:rPr>
          <w:rFonts w:hint="eastAsia" w:ascii="仿宋" w:hAnsi="仿宋" w:eastAsia="仿宋" w:cs="仿宋"/>
          <w:b/>
          <w:color w:val="auto"/>
          <w:spacing w:val="0"/>
          <w:w w:val="100"/>
          <w:kern w:val="2"/>
          <w:sz w:val="30"/>
          <w:szCs w:val="21"/>
          <w:highlight w:val="none"/>
          <w:lang w:val="en-US" w:eastAsia="zh-CN"/>
        </w:rPr>
        <w:t>格式</w:t>
      </w:r>
    </w:p>
    <w:p>
      <w:pPr>
        <w:shd w:val="clear"/>
        <w:rPr>
          <w:rStyle w:val="30"/>
          <w:rFonts w:hint="eastAsia" w:ascii="仿宋" w:hAnsi="仿宋" w:eastAsia="仿宋" w:cs="仿宋"/>
          <w:b/>
          <w:bCs w:val="0"/>
          <w:color w:val="auto"/>
          <w:sz w:val="21"/>
          <w:szCs w:val="21"/>
          <w:highlight w:val="none"/>
        </w:rPr>
      </w:pPr>
    </w:p>
    <w:p>
      <w:pPr>
        <w:shd w:val="clear"/>
        <w:outlineLvl w:val="2"/>
        <w:rPr>
          <w:rFonts w:hint="eastAsia" w:ascii="仿宋" w:hAnsi="仿宋" w:eastAsia="仿宋" w:cs="仿宋"/>
          <w:color w:val="auto"/>
          <w:sz w:val="24"/>
          <w:szCs w:val="24"/>
          <w:highlight w:val="none"/>
        </w:rPr>
      </w:pPr>
      <w:r>
        <w:rPr>
          <w:rStyle w:val="30"/>
          <w:rFonts w:hint="eastAsia" w:ascii="仿宋" w:hAnsi="仿宋" w:eastAsia="仿宋" w:cs="仿宋"/>
          <w:b/>
          <w:bCs w:val="0"/>
          <w:color w:val="auto"/>
          <w:sz w:val="24"/>
          <w:szCs w:val="24"/>
          <w:highlight w:val="none"/>
        </w:rPr>
        <w:t>投标文件组成</w:t>
      </w:r>
    </w:p>
    <w:p>
      <w:pPr>
        <w:pStyle w:val="11"/>
        <w:numPr>
          <w:ilvl w:val="0"/>
          <w:numId w:val="0"/>
        </w:numPr>
        <w:shd w:val="clear"/>
        <w:snapToGrid w:val="0"/>
        <w:spacing w:line="312" w:lineRule="auto"/>
        <w:ind w:left="420" w:left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评标指引表及目录</w:t>
      </w:r>
    </w:p>
    <w:p>
      <w:pPr>
        <w:pStyle w:val="11"/>
        <w:numPr>
          <w:ilvl w:val="0"/>
          <w:numId w:val="0"/>
        </w:numPr>
        <w:shd w:val="clear"/>
        <w:snapToGrid w:val="0"/>
        <w:spacing w:line="312" w:lineRule="auto"/>
        <w:ind w:left="420" w:left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投标函</w:t>
      </w:r>
    </w:p>
    <w:p>
      <w:pPr>
        <w:pStyle w:val="11"/>
        <w:numPr>
          <w:ilvl w:val="0"/>
          <w:numId w:val="0"/>
        </w:numPr>
        <w:shd w:val="clear"/>
        <w:snapToGrid w:val="0"/>
        <w:spacing w:line="312" w:lineRule="auto"/>
        <w:ind w:left="420" w:left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3.报价明细表</w:t>
      </w:r>
    </w:p>
    <w:p>
      <w:pPr>
        <w:pStyle w:val="11"/>
        <w:numPr>
          <w:ilvl w:val="0"/>
          <w:numId w:val="0"/>
        </w:numPr>
        <w:shd w:val="clear"/>
        <w:snapToGrid w:val="0"/>
        <w:spacing w:line="312" w:lineRule="auto"/>
        <w:ind w:left="420" w:left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投标人基本情况</w:t>
      </w:r>
    </w:p>
    <w:p>
      <w:pPr>
        <w:pStyle w:val="11"/>
        <w:numPr>
          <w:ilvl w:val="0"/>
          <w:numId w:val="0"/>
        </w:numPr>
        <w:shd w:val="clear"/>
        <w:snapToGrid w:val="0"/>
        <w:spacing w:line="312"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投标人基本情况一览表</w:t>
      </w:r>
    </w:p>
    <w:p>
      <w:pPr>
        <w:pStyle w:val="11"/>
        <w:numPr>
          <w:ilvl w:val="0"/>
          <w:numId w:val="0"/>
        </w:numPr>
        <w:shd w:val="clear"/>
        <w:snapToGrid w:val="0"/>
        <w:spacing w:line="312"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具有统一社会信用代码的营业执照（或事业单位法人证书或社会团体法人登记证书或执业许可证等证明文件）</w:t>
      </w:r>
    </w:p>
    <w:p>
      <w:pPr>
        <w:pStyle w:val="11"/>
        <w:numPr>
          <w:ilvl w:val="0"/>
          <w:numId w:val="0"/>
        </w:numPr>
        <w:shd w:val="clear"/>
        <w:snapToGrid w:val="0"/>
        <w:spacing w:line="312"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法定代表人授权书（投标人代表为法定代表人的无</w:t>
      </w:r>
      <w:r>
        <w:rPr>
          <w:rFonts w:hint="eastAsia" w:ascii="仿宋" w:hAnsi="仿宋" w:eastAsia="仿宋" w:cs="仿宋"/>
          <w:color w:val="auto"/>
          <w:sz w:val="24"/>
          <w:szCs w:val="24"/>
          <w:highlight w:val="none"/>
          <w:lang w:val="en-US" w:eastAsia="zh-CN"/>
        </w:rPr>
        <w:t>需</w:t>
      </w:r>
      <w:r>
        <w:rPr>
          <w:rFonts w:hint="eastAsia" w:ascii="仿宋" w:hAnsi="仿宋" w:eastAsia="仿宋" w:cs="仿宋"/>
          <w:color w:val="auto"/>
          <w:sz w:val="24"/>
          <w:szCs w:val="24"/>
          <w:highlight w:val="none"/>
        </w:rPr>
        <w:t>提供本格式）</w:t>
      </w:r>
    </w:p>
    <w:p>
      <w:pPr>
        <w:pStyle w:val="11"/>
        <w:keepNext w:val="0"/>
        <w:keepLines w:val="0"/>
        <w:pageBreakBefore w:val="0"/>
        <w:numPr>
          <w:ilvl w:val="0"/>
          <w:numId w:val="0"/>
        </w:numPr>
        <w:shd w:val="clear"/>
        <w:kinsoku/>
        <w:wordWrap/>
        <w:overflowPunct/>
        <w:topLinePunct w:val="0"/>
        <w:autoSpaceDE/>
        <w:autoSpaceDN/>
        <w:bidi w:val="0"/>
        <w:adjustRightInd/>
        <w:snapToGrid w:val="0"/>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法定代表人证明书</w:t>
      </w:r>
    </w:p>
    <w:p>
      <w:pPr>
        <w:keepNext w:val="0"/>
        <w:keepLines w:val="0"/>
        <w:pageBreakBefore w:val="0"/>
        <w:shd w:val="clear"/>
        <w:kinsoku/>
        <w:wordWrap/>
        <w:overflowPunct/>
        <w:topLinePunct w:val="0"/>
        <w:autoSpaceDE/>
        <w:autoSpaceDN/>
        <w:bidi w:val="0"/>
        <w:adjustRightInd/>
        <w:spacing w:line="400" w:lineRule="exact"/>
        <w:ind w:firstLine="480" w:firstLineChars="200"/>
        <w:textAlignment w:val="auto"/>
        <w:rPr>
          <w:rFonts w:hint="eastAsia" w:ascii="仿宋" w:hAnsi="仿宋" w:eastAsia="仿宋" w:cs="仿宋"/>
          <w:b/>
          <w:color w:val="auto"/>
          <w:kern w:val="0"/>
          <w:sz w:val="24"/>
          <w:szCs w:val="24"/>
          <w:highlight w:val="none"/>
          <w:lang w:val="en-US"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kern w:val="2"/>
          <w:sz w:val="24"/>
          <w:szCs w:val="24"/>
          <w:highlight w:val="none"/>
          <w:lang w:val="en-US" w:eastAsia="zh-CN" w:bidi="ar-SA"/>
        </w:rPr>
        <w:t>5）参与本项目无重大违法记录声明函、政府采购活动时不存在被有关部门禁止参与政府采购活动且在有效期内的情况（由供应商作出声明）</w:t>
      </w:r>
      <w:r>
        <w:rPr>
          <w:rFonts w:hint="eastAsia" w:ascii="仿宋" w:hAnsi="仿宋" w:eastAsia="仿宋" w:cs="仿宋"/>
          <w:color w:val="auto"/>
          <w:sz w:val="24"/>
          <w:szCs w:val="24"/>
          <w:highlight w:val="none"/>
        </w:rPr>
        <w:t>（格式自拟）</w:t>
      </w:r>
    </w:p>
    <w:p>
      <w:pPr>
        <w:pStyle w:val="11"/>
        <w:keepNext w:val="0"/>
        <w:keepLines w:val="0"/>
        <w:pageBreakBefore w:val="0"/>
        <w:numPr>
          <w:ilvl w:val="0"/>
          <w:numId w:val="0"/>
        </w:numPr>
        <w:shd w:val="clear"/>
        <w:kinsoku/>
        <w:wordWrap/>
        <w:overflowPunct/>
        <w:topLinePunct w:val="0"/>
        <w:autoSpaceDE/>
        <w:autoSpaceDN/>
        <w:bidi w:val="0"/>
        <w:adjustRightInd/>
        <w:snapToGrid w:val="0"/>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6）投标人资格自查表</w:t>
      </w:r>
    </w:p>
    <w:p>
      <w:pPr>
        <w:pStyle w:val="11"/>
        <w:numPr>
          <w:ilvl w:val="0"/>
          <w:numId w:val="0"/>
        </w:numPr>
        <w:shd w:val="clear"/>
        <w:snapToGrid w:val="0"/>
        <w:spacing w:line="312"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相关承诺函格式</w:t>
      </w:r>
    </w:p>
    <w:p>
      <w:pPr>
        <w:pStyle w:val="11"/>
        <w:numPr>
          <w:ilvl w:val="0"/>
          <w:numId w:val="0"/>
        </w:numPr>
        <w:shd w:val="clear"/>
        <w:snapToGrid w:val="0"/>
        <w:spacing w:line="312"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投标及履约承诺函</w:t>
      </w:r>
    </w:p>
    <w:p>
      <w:pPr>
        <w:pStyle w:val="11"/>
        <w:numPr>
          <w:ilvl w:val="0"/>
          <w:numId w:val="0"/>
        </w:numPr>
        <w:shd w:val="clear"/>
        <w:snapToGrid w:val="0"/>
        <w:spacing w:line="312"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诚信承诺函</w:t>
      </w:r>
    </w:p>
    <w:p>
      <w:pPr>
        <w:pStyle w:val="11"/>
        <w:numPr>
          <w:ilvl w:val="0"/>
          <w:numId w:val="0"/>
        </w:numPr>
        <w:shd w:val="clear"/>
        <w:snapToGrid w:val="0"/>
        <w:spacing w:line="312"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投标人资格条件中所需的</w:t>
      </w:r>
      <w:r>
        <w:rPr>
          <w:rFonts w:hint="eastAsia" w:ascii="仿宋" w:hAnsi="仿宋" w:eastAsia="仿宋" w:cs="仿宋"/>
          <w:color w:val="auto"/>
          <w:sz w:val="24"/>
          <w:szCs w:val="24"/>
          <w:highlight w:val="none"/>
          <w:lang w:eastAsia="zh-CN"/>
        </w:rPr>
        <w:t>其他</w:t>
      </w:r>
      <w:r>
        <w:rPr>
          <w:rFonts w:hint="eastAsia" w:ascii="仿宋" w:hAnsi="仿宋" w:eastAsia="仿宋" w:cs="仿宋"/>
          <w:color w:val="auto"/>
          <w:sz w:val="24"/>
          <w:szCs w:val="24"/>
          <w:highlight w:val="none"/>
        </w:rPr>
        <w:t>资格条件相关证明文件</w:t>
      </w:r>
    </w:p>
    <w:p>
      <w:pPr>
        <w:ind w:firstLine="480" w:firstLineChars="200"/>
        <w:outlineLvl w:val="3"/>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kern w:val="2"/>
          <w:sz w:val="24"/>
          <w:szCs w:val="24"/>
          <w:highlight w:val="none"/>
          <w:lang w:val="en-US" w:eastAsia="zh-CN" w:bidi="ar-SA"/>
        </w:rPr>
        <w:t>技术规格偏离表格式</w:t>
      </w:r>
    </w:p>
    <w:p>
      <w:pPr>
        <w:pStyle w:val="11"/>
        <w:numPr>
          <w:ilvl w:val="0"/>
          <w:numId w:val="0"/>
        </w:numPr>
        <w:shd w:val="clear"/>
        <w:snapToGrid w:val="0"/>
        <w:spacing w:line="312"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b w:val="0"/>
          <w:bCs/>
          <w:sz w:val="24"/>
          <w:szCs w:val="24"/>
          <w:lang w:val="en-US" w:eastAsia="zh-CN"/>
        </w:rPr>
        <w:t>8.</w:t>
      </w:r>
      <w:r>
        <w:rPr>
          <w:rFonts w:hint="eastAsia" w:ascii="仿宋" w:hAnsi="仿宋" w:eastAsia="仿宋" w:cs="仿宋"/>
          <w:color w:val="auto"/>
          <w:sz w:val="24"/>
          <w:szCs w:val="24"/>
          <w:highlight w:val="none"/>
          <w:lang w:val="en-US" w:eastAsia="zh-CN"/>
        </w:rPr>
        <w:t>商务条款偏离表</w:t>
      </w:r>
    </w:p>
    <w:p>
      <w:pPr>
        <w:pStyle w:val="11"/>
        <w:numPr>
          <w:ilvl w:val="0"/>
          <w:numId w:val="0"/>
        </w:numPr>
        <w:shd w:val="clear"/>
        <w:snapToGrid w:val="0"/>
        <w:spacing w:line="312" w:lineRule="auto"/>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9.投标人认为需要加以说明的其他内容</w:t>
      </w:r>
    </w:p>
    <w:p>
      <w:pPr>
        <w:pStyle w:val="27"/>
        <w:shd w:val="clear"/>
        <w:rPr>
          <w:rFonts w:hint="eastAsia" w:ascii="仿宋" w:hAnsi="仿宋" w:eastAsia="仿宋" w:cs="仿宋"/>
          <w:color w:val="auto"/>
          <w:highlight w:val="none"/>
        </w:rPr>
      </w:pPr>
    </w:p>
    <w:p>
      <w:pPr>
        <w:shd w:val="clear"/>
        <w:outlineLvl w:val="2"/>
        <w:rPr>
          <w:rFonts w:hint="eastAsia" w:ascii="仿宋" w:hAnsi="仿宋" w:eastAsia="仿宋" w:cs="仿宋"/>
          <w:b/>
          <w:color w:val="auto"/>
          <w:sz w:val="28"/>
          <w:szCs w:val="28"/>
          <w:highlight w:val="none"/>
        </w:rPr>
      </w:pPr>
      <w:r>
        <w:rPr>
          <w:rFonts w:hint="eastAsia" w:ascii="仿宋" w:hAnsi="仿宋" w:eastAsia="仿宋" w:cs="仿宋"/>
          <w:b/>
          <w:bCs/>
          <w:color w:val="auto"/>
          <w:sz w:val="28"/>
          <w:szCs w:val="28"/>
          <w:highlight w:val="none"/>
        </w:rPr>
        <w:t>投标</w:t>
      </w:r>
      <w:r>
        <w:rPr>
          <w:rStyle w:val="30"/>
          <w:rFonts w:hint="eastAsia" w:ascii="仿宋" w:hAnsi="仿宋" w:eastAsia="仿宋" w:cs="仿宋"/>
          <w:b/>
          <w:bCs w:val="0"/>
          <w:color w:val="auto"/>
          <w:sz w:val="28"/>
          <w:szCs w:val="28"/>
          <w:highlight w:val="none"/>
        </w:rPr>
        <w:t>文件</w:t>
      </w:r>
      <w:r>
        <w:rPr>
          <w:rFonts w:hint="eastAsia" w:ascii="仿宋" w:hAnsi="仿宋" w:eastAsia="仿宋" w:cs="仿宋"/>
          <w:b/>
          <w:color w:val="auto"/>
          <w:sz w:val="28"/>
          <w:szCs w:val="28"/>
          <w:highlight w:val="none"/>
        </w:rPr>
        <w:t>格式</w:t>
      </w:r>
    </w:p>
    <w:p>
      <w:pPr>
        <w:pStyle w:val="7"/>
        <w:shd w:val="clear"/>
        <w:rPr>
          <w:rFonts w:hint="eastAsia" w:ascii="仿宋" w:hAnsi="仿宋" w:eastAsia="仿宋" w:cs="仿宋"/>
          <w:color w:val="auto"/>
          <w:highlight w:val="none"/>
        </w:rPr>
      </w:pPr>
    </w:p>
    <w:p>
      <w:pPr>
        <w:keepNext/>
        <w:keepLines/>
        <w:shd w:val="clear"/>
        <w:spacing w:line="360" w:lineRule="auto"/>
        <w:outlineLvl w:val="3"/>
        <w:rPr>
          <w:rFonts w:hint="eastAsia" w:ascii="仿宋" w:hAnsi="仿宋" w:eastAsia="仿宋" w:cs="仿宋"/>
          <w:b/>
          <w:bCs/>
          <w:color w:val="auto"/>
          <w:sz w:val="24"/>
          <w:szCs w:val="24"/>
          <w:highlight w:val="none"/>
        </w:rPr>
      </w:pPr>
      <w:bookmarkStart w:id="6" w:name="_Toc18075"/>
      <w:bookmarkStart w:id="7" w:name="_Toc5828"/>
      <w:bookmarkStart w:id="8" w:name="_Toc24797"/>
      <w:bookmarkStart w:id="9" w:name="_Toc24698"/>
      <w:r>
        <w:rPr>
          <w:rFonts w:hint="eastAsia" w:ascii="仿宋" w:hAnsi="仿宋" w:eastAsia="仿宋" w:cs="仿宋"/>
          <w:b/>
          <w:bCs/>
          <w:color w:val="auto"/>
          <w:sz w:val="24"/>
          <w:szCs w:val="24"/>
          <w:highlight w:val="none"/>
        </w:rPr>
        <w:t>一、评标指引表</w:t>
      </w:r>
      <w:bookmarkEnd w:id="6"/>
      <w:bookmarkEnd w:id="7"/>
      <w:bookmarkEnd w:id="8"/>
      <w:bookmarkEnd w:id="9"/>
    </w:p>
    <w:tbl>
      <w:tblPr>
        <w:tblStyle w:val="21"/>
        <w:tblW w:w="8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1255"/>
        <w:gridCol w:w="1927"/>
        <w:gridCol w:w="4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4366" w:type="dxa"/>
            <w:gridSpan w:val="3"/>
            <w:tcBorders>
              <w:top w:val="nil"/>
              <w:left w:val="nil"/>
              <w:bottom w:val="single" w:color="auto" w:sz="4" w:space="0"/>
              <w:right w:val="nil"/>
            </w:tcBorders>
          </w:tcPr>
          <w:p>
            <w:pPr>
              <w:shd w:val="clear"/>
              <w:adjustRightInd w:val="0"/>
              <w:snapToGrid w:val="0"/>
              <w:spacing w:line="360" w:lineRule="auto"/>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rPr>
              <w:t>项目名称：</w:t>
            </w:r>
            <w:r>
              <w:rPr>
                <w:rFonts w:hint="eastAsia" w:ascii="仿宋" w:hAnsi="仿宋" w:eastAsia="仿宋" w:cs="仿宋"/>
                <w:bCs/>
                <w:color w:val="auto"/>
                <w:sz w:val="24"/>
                <w:szCs w:val="24"/>
                <w:highlight w:val="none"/>
                <w:lang w:val="en-US" w:eastAsia="zh-CN"/>
              </w:rPr>
              <w:t>深圳市龙岗中心医院</w:t>
            </w:r>
            <w:r>
              <w:rPr>
                <w:rFonts w:hint="eastAsia" w:ascii="仿宋" w:hAnsi="仿宋" w:eastAsia="仿宋" w:cs="仿宋"/>
                <w:bCs/>
                <w:color w:val="auto"/>
                <w:szCs w:val="21"/>
                <w:highlight w:val="none"/>
                <w:lang w:val="en-US" w:eastAsia="zh-CN"/>
              </w:rPr>
              <w:t>干部档案数字化建设服务项目</w:t>
            </w:r>
          </w:p>
        </w:tc>
        <w:tc>
          <w:tcPr>
            <w:tcW w:w="4353" w:type="dxa"/>
            <w:tcBorders>
              <w:top w:val="nil"/>
              <w:left w:val="nil"/>
              <w:bottom w:val="single" w:color="auto" w:sz="4" w:space="0"/>
              <w:right w:val="nil"/>
            </w:tcBorders>
          </w:tcPr>
          <w:p>
            <w:pPr>
              <w:shd w:val="clear"/>
              <w:adjustRightInd w:val="0"/>
              <w:snapToGrid w:val="0"/>
              <w:spacing w:line="360" w:lineRule="auto"/>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366" w:type="dxa"/>
            <w:gridSpan w:val="3"/>
            <w:tcBorders>
              <w:top w:val="single" w:color="auto" w:sz="4" w:space="0"/>
              <w:tl2br w:val="single" w:color="auto" w:sz="4" w:space="0"/>
            </w:tcBorders>
          </w:tcPr>
          <w:p>
            <w:pPr>
              <w:shd w:val="clear"/>
              <w:spacing w:line="360" w:lineRule="auto"/>
              <w:ind w:firstLine="2409" w:firstLineChars="10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指引内容</w:t>
            </w:r>
          </w:p>
          <w:p>
            <w:pPr>
              <w:shd w:val="clea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指引部分名称及代号</w:t>
            </w:r>
          </w:p>
        </w:tc>
        <w:tc>
          <w:tcPr>
            <w:tcW w:w="4353" w:type="dxa"/>
            <w:tcBorders>
              <w:top w:val="single" w:color="auto" w:sz="4" w:space="0"/>
            </w:tcBorders>
            <w:vAlign w:val="center"/>
          </w:tcPr>
          <w:p>
            <w:pPr>
              <w:shd w:val="clea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相应内容位置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4" w:type="dxa"/>
            <w:vMerge w:val="restart"/>
            <w:vAlign w:val="center"/>
          </w:tcPr>
          <w:p>
            <w:pPr>
              <w:shd w:val="clea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资格性及符合性检查</w:t>
            </w:r>
          </w:p>
        </w:tc>
        <w:tc>
          <w:tcPr>
            <w:tcW w:w="1255" w:type="dxa"/>
            <w:vMerge w:val="restart"/>
            <w:vAlign w:val="center"/>
          </w:tcPr>
          <w:p>
            <w:pPr>
              <w:shd w:val="clea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资格性</w:t>
            </w:r>
          </w:p>
        </w:tc>
        <w:tc>
          <w:tcPr>
            <w:tcW w:w="1927" w:type="dxa"/>
            <w:vAlign w:val="center"/>
          </w:tcPr>
          <w:p>
            <w:pPr>
              <w:shd w:val="clea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w:t>
            </w:r>
          </w:p>
        </w:tc>
        <w:tc>
          <w:tcPr>
            <w:tcW w:w="4353" w:type="dxa"/>
            <w:vAlign w:val="center"/>
          </w:tcPr>
          <w:p>
            <w:pPr>
              <w:shd w:val="clea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hd w:val="clear"/>
              <w:spacing w:line="360" w:lineRule="auto"/>
              <w:rPr>
                <w:rFonts w:hint="eastAsia" w:ascii="仿宋" w:hAnsi="仿宋" w:eastAsia="仿宋" w:cs="仿宋"/>
                <w:b/>
                <w:color w:val="auto"/>
                <w:sz w:val="24"/>
                <w:szCs w:val="24"/>
                <w:highlight w:val="none"/>
              </w:rPr>
            </w:pPr>
          </w:p>
        </w:tc>
        <w:tc>
          <w:tcPr>
            <w:tcW w:w="1255" w:type="dxa"/>
            <w:vMerge w:val="continue"/>
          </w:tcPr>
          <w:p>
            <w:pPr>
              <w:shd w:val="clear"/>
              <w:spacing w:line="360" w:lineRule="auto"/>
              <w:rPr>
                <w:rFonts w:hint="eastAsia" w:ascii="仿宋" w:hAnsi="仿宋" w:eastAsia="仿宋" w:cs="仿宋"/>
                <w:b/>
                <w:color w:val="auto"/>
                <w:sz w:val="24"/>
                <w:szCs w:val="24"/>
                <w:highlight w:val="none"/>
              </w:rPr>
            </w:pPr>
          </w:p>
        </w:tc>
        <w:tc>
          <w:tcPr>
            <w:tcW w:w="1927" w:type="dxa"/>
            <w:vAlign w:val="center"/>
          </w:tcPr>
          <w:p>
            <w:pPr>
              <w:shd w:val="clea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w:t>
            </w:r>
          </w:p>
        </w:tc>
        <w:tc>
          <w:tcPr>
            <w:tcW w:w="4353" w:type="dxa"/>
            <w:vAlign w:val="center"/>
          </w:tcPr>
          <w:p>
            <w:pPr>
              <w:shd w:val="clea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hd w:val="clear"/>
              <w:spacing w:line="360" w:lineRule="auto"/>
              <w:rPr>
                <w:rFonts w:hint="eastAsia" w:ascii="仿宋" w:hAnsi="仿宋" w:eastAsia="仿宋" w:cs="仿宋"/>
                <w:b/>
                <w:color w:val="auto"/>
                <w:sz w:val="24"/>
                <w:szCs w:val="24"/>
                <w:highlight w:val="none"/>
              </w:rPr>
            </w:pPr>
          </w:p>
        </w:tc>
        <w:tc>
          <w:tcPr>
            <w:tcW w:w="1255" w:type="dxa"/>
            <w:vMerge w:val="continue"/>
          </w:tcPr>
          <w:p>
            <w:pPr>
              <w:shd w:val="clear"/>
              <w:spacing w:line="360" w:lineRule="auto"/>
              <w:rPr>
                <w:rFonts w:hint="eastAsia" w:ascii="仿宋" w:hAnsi="仿宋" w:eastAsia="仿宋" w:cs="仿宋"/>
                <w:b/>
                <w:color w:val="auto"/>
                <w:sz w:val="24"/>
                <w:szCs w:val="24"/>
                <w:highlight w:val="none"/>
              </w:rPr>
            </w:pPr>
          </w:p>
        </w:tc>
        <w:tc>
          <w:tcPr>
            <w:tcW w:w="1927" w:type="dxa"/>
            <w:vAlign w:val="center"/>
          </w:tcPr>
          <w:p>
            <w:pPr>
              <w:shd w:val="clea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w:t>
            </w:r>
          </w:p>
        </w:tc>
        <w:tc>
          <w:tcPr>
            <w:tcW w:w="4353" w:type="dxa"/>
            <w:vAlign w:val="center"/>
          </w:tcPr>
          <w:p>
            <w:pPr>
              <w:shd w:val="clea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hd w:val="clear"/>
              <w:spacing w:line="360" w:lineRule="auto"/>
              <w:rPr>
                <w:rFonts w:hint="eastAsia" w:ascii="仿宋" w:hAnsi="仿宋" w:eastAsia="仿宋" w:cs="仿宋"/>
                <w:b/>
                <w:color w:val="auto"/>
                <w:sz w:val="24"/>
                <w:szCs w:val="24"/>
                <w:highlight w:val="none"/>
              </w:rPr>
            </w:pPr>
          </w:p>
        </w:tc>
        <w:tc>
          <w:tcPr>
            <w:tcW w:w="1255" w:type="dxa"/>
            <w:vMerge w:val="continue"/>
          </w:tcPr>
          <w:p>
            <w:pPr>
              <w:shd w:val="clear"/>
              <w:spacing w:line="360" w:lineRule="auto"/>
              <w:rPr>
                <w:rFonts w:hint="eastAsia" w:ascii="仿宋" w:hAnsi="仿宋" w:eastAsia="仿宋" w:cs="仿宋"/>
                <w:b/>
                <w:color w:val="auto"/>
                <w:sz w:val="24"/>
                <w:szCs w:val="24"/>
                <w:highlight w:val="none"/>
              </w:rPr>
            </w:pPr>
          </w:p>
        </w:tc>
        <w:tc>
          <w:tcPr>
            <w:tcW w:w="1927" w:type="dxa"/>
            <w:vAlign w:val="center"/>
          </w:tcPr>
          <w:p>
            <w:pPr>
              <w:shd w:val="clea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w:t>
            </w:r>
          </w:p>
        </w:tc>
        <w:tc>
          <w:tcPr>
            <w:tcW w:w="4353" w:type="dxa"/>
            <w:vAlign w:val="center"/>
          </w:tcPr>
          <w:p>
            <w:pPr>
              <w:shd w:val="clea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hd w:val="clear"/>
              <w:spacing w:line="360" w:lineRule="auto"/>
              <w:rPr>
                <w:rFonts w:hint="eastAsia" w:ascii="仿宋" w:hAnsi="仿宋" w:eastAsia="仿宋" w:cs="仿宋"/>
                <w:b/>
                <w:color w:val="auto"/>
                <w:sz w:val="24"/>
                <w:szCs w:val="24"/>
                <w:highlight w:val="none"/>
              </w:rPr>
            </w:pPr>
          </w:p>
        </w:tc>
        <w:tc>
          <w:tcPr>
            <w:tcW w:w="1255" w:type="dxa"/>
            <w:vMerge w:val="restart"/>
            <w:vAlign w:val="center"/>
          </w:tcPr>
          <w:p>
            <w:pPr>
              <w:shd w:val="clea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符合性</w:t>
            </w:r>
          </w:p>
        </w:tc>
        <w:tc>
          <w:tcPr>
            <w:tcW w:w="1927" w:type="dxa"/>
            <w:vAlign w:val="center"/>
          </w:tcPr>
          <w:p>
            <w:pPr>
              <w:shd w:val="clea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w:t>
            </w:r>
          </w:p>
        </w:tc>
        <w:tc>
          <w:tcPr>
            <w:tcW w:w="4353" w:type="dxa"/>
            <w:vAlign w:val="center"/>
          </w:tcPr>
          <w:p>
            <w:pPr>
              <w:shd w:val="clea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hd w:val="clear"/>
              <w:spacing w:line="360" w:lineRule="auto"/>
              <w:rPr>
                <w:rFonts w:hint="eastAsia" w:ascii="仿宋" w:hAnsi="仿宋" w:eastAsia="仿宋" w:cs="仿宋"/>
                <w:b/>
                <w:color w:val="auto"/>
                <w:sz w:val="24"/>
                <w:szCs w:val="24"/>
                <w:highlight w:val="none"/>
              </w:rPr>
            </w:pPr>
          </w:p>
        </w:tc>
        <w:tc>
          <w:tcPr>
            <w:tcW w:w="1255" w:type="dxa"/>
            <w:vMerge w:val="continue"/>
          </w:tcPr>
          <w:p>
            <w:pPr>
              <w:shd w:val="clear"/>
              <w:spacing w:line="360" w:lineRule="auto"/>
              <w:rPr>
                <w:rFonts w:hint="eastAsia" w:ascii="仿宋" w:hAnsi="仿宋" w:eastAsia="仿宋" w:cs="仿宋"/>
                <w:b/>
                <w:color w:val="auto"/>
                <w:sz w:val="24"/>
                <w:szCs w:val="24"/>
                <w:highlight w:val="none"/>
              </w:rPr>
            </w:pPr>
          </w:p>
        </w:tc>
        <w:tc>
          <w:tcPr>
            <w:tcW w:w="1927" w:type="dxa"/>
            <w:vAlign w:val="center"/>
          </w:tcPr>
          <w:p>
            <w:pPr>
              <w:shd w:val="clea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w:t>
            </w:r>
          </w:p>
        </w:tc>
        <w:tc>
          <w:tcPr>
            <w:tcW w:w="4353" w:type="dxa"/>
            <w:vAlign w:val="center"/>
          </w:tcPr>
          <w:p>
            <w:pPr>
              <w:shd w:val="clea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hd w:val="clear"/>
              <w:spacing w:line="360" w:lineRule="auto"/>
              <w:rPr>
                <w:rFonts w:hint="eastAsia" w:ascii="仿宋" w:hAnsi="仿宋" w:eastAsia="仿宋" w:cs="仿宋"/>
                <w:b/>
                <w:color w:val="auto"/>
                <w:sz w:val="24"/>
                <w:szCs w:val="24"/>
                <w:highlight w:val="none"/>
              </w:rPr>
            </w:pPr>
          </w:p>
        </w:tc>
        <w:tc>
          <w:tcPr>
            <w:tcW w:w="1255" w:type="dxa"/>
            <w:vMerge w:val="continue"/>
          </w:tcPr>
          <w:p>
            <w:pPr>
              <w:shd w:val="clear"/>
              <w:spacing w:line="360" w:lineRule="auto"/>
              <w:rPr>
                <w:rFonts w:hint="eastAsia" w:ascii="仿宋" w:hAnsi="仿宋" w:eastAsia="仿宋" w:cs="仿宋"/>
                <w:b/>
                <w:color w:val="auto"/>
                <w:sz w:val="24"/>
                <w:szCs w:val="24"/>
                <w:highlight w:val="none"/>
              </w:rPr>
            </w:pPr>
          </w:p>
        </w:tc>
        <w:tc>
          <w:tcPr>
            <w:tcW w:w="1927" w:type="dxa"/>
            <w:vAlign w:val="center"/>
          </w:tcPr>
          <w:p>
            <w:pPr>
              <w:shd w:val="clea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w:t>
            </w:r>
          </w:p>
        </w:tc>
        <w:tc>
          <w:tcPr>
            <w:tcW w:w="4353" w:type="dxa"/>
            <w:vAlign w:val="center"/>
          </w:tcPr>
          <w:p>
            <w:pPr>
              <w:shd w:val="clea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hd w:val="clear"/>
              <w:spacing w:line="360" w:lineRule="auto"/>
              <w:rPr>
                <w:rFonts w:hint="eastAsia" w:ascii="仿宋" w:hAnsi="仿宋" w:eastAsia="仿宋" w:cs="仿宋"/>
                <w:b/>
                <w:color w:val="auto"/>
                <w:sz w:val="24"/>
                <w:szCs w:val="24"/>
                <w:highlight w:val="none"/>
              </w:rPr>
            </w:pPr>
          </w:p>
        </w:tc>
        <w:tc>
          <w:tcPr>
            <w:tcW w:w="1255" w:type="dxa"/>
            <w:vMerge w:val="continue"/>
          </w:tcPr>
          <w:p>
            <w:pPr>
              <w:shd w:val="clear"/>
              <w:spacing w:line="360" w:lineRule="auto"/>
              <w:rPr>
                <w:rFonts w:hint="eastAsia" w:ascii="仿宋" w:hAnsi="仿宋" w:eastAsia="仿宋" w:cs="仿宋"/>
                <w:b/>
                <w:color w:val="auto"/>
                <w:sz w:val="24"/>
                <w:szCs w:val="24"/>
                <w:highlight w:val="none"/>
              </w:rPr>
            </w:pPr>
          </w:p>
        </w:tc>
        <w:tc>
          <w:tcPr>
            <w:tcW w:w="1927" w:type="dxa"/>
            <w:vAlign w:val="center"/>
          </w:tcPr>
          <w:p>
            <w:pPr>
              <w:shd w:val="clea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w:t>
            </w:r>
          </w:p>
        </w:tc>
        <w:tc>
          <w:tcPr>
            <w:tcW w:w="4353" w:type="dxa"/>
            <w:vAlign w:val="center"/>
          </w:tcPr>
          <w:p>
            <w:pPr>
              <w:shd w:val="clea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restart"/>
            <w:vAlign w:val="center"/>
          </w:tcPr>
          <w:p>
            <w:pPr>
              <w:shd w:val="clea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综合评分</w:t>
            </w:r>
          </w:p>
        </w:tc>
        <w:tc>
          <w:tcPr>
            <w:tcW w:w="1255" w:type="dxa"/>
            <w:vMerge w:val="restart"/>
            <w:vAlign w:val="center"/>
          </w:tcPr>
          <w:p>
            <w:pPr>
              <w:shd w:val="clea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商务部分</w:t>
            </w:r>
          </w:p>
        </w:tc>
        <w:tc>
          <w:tcPr>
            <w:tcW w:w="1927" w:type="dxa"/>
            <w:vAlign w:val="center"/>
          </w:tcPr>
          <w:p>
            <w:pPr>
              <w:shd w:val="clea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w:t>
            </w:r>
          </w:p>
        </w:tc>
        <w:tc>
          <w:tcPr>
            <w:tcW w:w="4353" w:type="dxa"/>
            <w:vAlign w:val="center"/>
          </w:tcPr>
          <w:p>
            <w:pPr>
              <w:shd w:val="clea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hd w:val="clear"/>
              <w:spacing w:line="360" w:lineRule="auto"/>
              <w:rPr>
                <w:rFonts w:hint="eastAsia" w:ascii="仿宋" w:hAnsi="仿宋" w:eastAsia="仿宋" w:cs="仿宋"/>
                <w:b/>
                <w:color w:val="auto"/>
                <w:sz w:val="24"/>
                <w:szCs w:val="24"/>
                <w:highlight w:val="none"/>
              </w:rPr>
            </w:pPr>
          </w:p>
        </w:tc>
        <w:tc>
          <w:tcPr>
            <w:tcW w:w="1255" w:type="dxa"/>
            <w:vMerge w:val="continue"/>
          </w:tcPr>
          <w:p>
            <w:pPr>
              <w:shd w:val="clear"/>
              <w:spacing w:line="360" w:lineRule="auto"/>
              <w:rPr>
                <w:rFonts w:hint="eastAsia" w:ascii="仿宋" w:hAnsi="仿宋" w:eastAsia="仿宋" w:cs="仿宋"/>
                <w:b/>
                <w:color w:val="auto"/>
                <w:sz w:val="24"/>
                <w:szCs w:val="24"/>
                <w:highlight w:val="none"/>
              </w:rPr>
            </w:pPr>
          </w:p>
        </w:tc>
        <w:tc>
          <w:tcPr>
            <w:tcW w:w="1927" w:type="dxa"/>
            <w:vAlign w:val="center"/>
          </w:tcPr>
          <w:p>
            <w:pPr>
              <w:shd w:val="clea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w:t>
            </w:r>
          </w:p>
        </w:tc>
        <w:tc>
          <w:tcPr>
            <w:tcW w:w="4353" w:type="dxa"/>
            <w:vAlign w:val="center"/>
          </w:tcPr>
          <w:p>
            <w:pPr>
              <w:shd w:val="clea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hd w:val="clear"/>
              <w:spacing w:line="360" w:lineRule="auto"/>
              <w:rPr>
                <w:rFonts w:hint="eastAsia" w:ascii="仿宋" w:hAnsi="仿宋" w:eastAsia="仿宋" w:cs="仿宋"/>
                <w:b/>
                <w:color w:val="auto"/>
                <w:sz w:val="24"/>
                <w:szCs w:val="24"/>
                <w:highlight w:val="none"/>
              </w:rPr>
            </w:pPr>
          </w:p>
        </w:tc>
        <w:tc>
          <w:tcPr>
            <w:tcW w:w="1255" w:type="dxa"/>
            <w:vMerge w:val="continue"/>
          </w:tcPr>
          <w:p>
            <w:pPr>
              <w:shd w:val="clear"/>
              <w:spacing w:line="360" w:lineRule="auto"/>
              <w:rPr>
                <w:rFonts w:hint="eastAsia" w:ascii="仿宋" w:hAnsi="仿宋" w:eastAsia="仿宋" w:cs="仿宋"/>
                <w:b/>
                <w:color w:val="auto"/>
                <w:sz w:val="24"/>
                <w:szCs w:val="24"/>
                <w:highlight w:val="none"/>
              </w:rPr>
            </w:pPr>
          </w:p>
        </w:tc>
        <w:tc>
          <w:tcPr>
            <w:tcW w:w="1927" w:type="dxa"/>
            <w:vAlign w:val="center"/>
          </w:tcPr>
          <w:p>
            <w:pPr>
              <w:shd w:val="clea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w:t>
            </w:r>
          </w:p>
        </w:tc>
        <w:tc>
          <w:tcPr>
            <w:tcW w:w="4353" w:type="dxa"/>
            <w:vAlign w:val="center"/>
          </w:tcPr>
          <w:p>
            <w:pPr>
              <w:shd w:val="clea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hd w:val="clear"/>
              <w:spacing w:line="360" w:lineRule="auto"/>
              <w:rPr>
                <w:rFonts w:hint="eastAsia" w:ascii="仿宋" w:hAnsi="仿宋" w:eastAsia="仿宋" w:cs="仿宋"/>
                <w:b/>
                <w:color w:val="auto"/>
                <w:sz w:val="24"/>
                <w:szCs w:val="24"/>
                <w:highlight w:val="none"/>
              </w:rPr>
            </w:pPr>
          </w:p>
        </w:tc>
        <w:tc>
          <w:tcPr>
            <w:tcW w:w="1255" w:type="dxa"/>
            <w:vMerge w:val="restart"/>
            <w:vAlign w:val="center"/>
          </w:tcPr>
          <w:p>
            <w:pPr>
              <w:shd w:val="clea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技术部分</w:t>
            </w:r>
          </w:p>
        </w:tc>
        <w:tc>
          <w:tcPr>
            <w:tcW w:w="1927" w:type="dxa"/>
            <w:vAlign w:val="center"/>
          </w:tcPr>
          <w:p>
            <w:pPr>
              <w:shd w:val="clea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w:t>
            </w:r>
          </w:p>
        </w:tc>
        <w:tc>
          <w:tcPr>
            <w:tcW w:w="4353" w:type="dxa"/>
            <w:vAlign w:val="center"/>
          </w:tcPr>
          <w:p>
            <w:pPr>
              <w:shd w:val="clea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hd w:val="clear"/>
              <w:spacing w:line="360" w:lineRule="auto"/>
              <w:rPr>
                <w:rFonts w:hint="eastAsia" w:ascii="仿宋" w:hAnsi="仿宋" w:eastAsia="仿宋" w:cs="仿宋"/>
                <w:b/>
                <w:color w:val="auto"/>
                <w:sz w:val="24"/>
                <w:szCs w:val="24"/>
                <w:highlight w:val="none"/>
              </w:rPr>
            </w:pPr>
          </w:p>
        </w:tc>
        <w:tc>
          <w:tcPr>
            <w:tcW w:w="1255" w:type="dxa"/>
            <w:vMerge w:val="continue"/>
          </w:tcPr>
          <w:p>
            <w:pPr>
              <w:shd w:val="clear"/>
              <w:spacing w:line="360" w:lineRule="auto"/>
              <w:rPr>
                <w:rFonts w:hint="eastAsia" w:ascii="仿宋" w:hAnsi="仿宋" w:eastAsia="仿宋" w:cs="仿宋"/>
                <w:b/>
                <w:color w:val="auto"/>
                <w:sz w:val="24"/>
                <w:szCs w:val="24"/>
                <w:highlight w:val="none"/>
              </w:rPr>
            </w:pPr>
          </w:p>
        </w:tc>
        <w:tc>
          <w:tcPr>
            <w:tcW w:w="1927" w:type="dxa"/>
            <w:vAlign w:val="center"/>
          </w:tcPr>
          <w:p>
            <w:pPr>
              <w:shd w:val="clea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w:t>
            </w:r>
          </w:p>
        </w:tc>
        <w:tc>
          <w:tcPr>
            <w:tcW w:w="4353" w:type="dxa"/>
            <w:vAlign w:val="center"/>
          </w:tcPr>
          <w:p>
            <w:pPr>
              <w:shd w:val="clea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184" w:type="dxa"/>
            <w:vMerge w:val="continue"/>
          </w:tcPr>
          <w:p>
            <w:pPr>
              <w:shd w:val="clear"/>
              <w:spacing w:line="360" w:lineRule="auto"/>
              <w:rPr>
                <w:rFonts w:hint="eastAsia" w:ascii="仿宋" w:hAnsi="仿宋" w:eastAsia="仿宋" w:cs="仿宋"/>
                <w:b/>
                <w:color w:val="auto"/>
                <w:sz w:val="24"/>
                <w:szCs w:val="24"/>
                <w:highlight w:val="none"/>
              </w:rPr>
            </w:pPr>
          </w:p>
        </w:tc>
        <w:tc>
          <w:tcPr>
            <w:tcW w:w="1255" w:type="dxa"/>
            <w:vMerge w:val="continue"/>
          </w:tcPr>
          <w:p>
            <w:pPr>
              <w:shd w:val="clear"/>
              <w:spacing w:line="360" w:lineRule="auto"/>
              <w:rPr>
                <w:rFonts w:hint="eastAsia" w:ascii="仿宋" w:hAnsi="仿宋" w:eastAsia="仿宋" w:cs="仿宋"/>
                <w:b/>
                <w:color w:val="auto"/>
                <w:sz w:val="24"/>
                <w:szCs w:val="24"/>
                <w:highlight w:val="none"/>
              </w:rPr>
            </w:pPr>
          </w:p>
        </w:tc>
        <w:tc>
          <w:tcPr>
            <w:tcW w:w="1927" w:type="dxa"/>
            <w:vAlign w:val="center"/>
          </w:tcPr>
          <w:p>
            <w:pPr>
              <w:shd w:val="clea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w:t>
            </w:r>
          </w:p>
        </w:tc>
        <w:tc>
          <w:tcPr>
            <w:tcW w:w="4353" w:type="dxa"/>
            <w:vAlign w:val="center"/>
          </w:tcPr>
          <w:p>
            <w:pPr>
              <w:shd w:val="clea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w:t>
            </w:r>
          </w:p>
        </w:tc>
      </w:tr>
    </w:tbl>
    <w:p>
      <w:pPr>
        <w:shd w:val="clea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注：1.</w:t>
      </w:r>
      <w:r>
        <w:rPr>
          <w:rFonts w:hint="eastAsia" w:ascii="仿宋" w:hAnsi="仿宋" w:eastAsia="仿宋" w:cs="仿宋"/>
          <w:b/>
          <w:bCs/>
          <w:color w:val="auto"/>
          <w:sz w:val="24"/>
          <w:szCs w:val="24"/>
          <w:highlight w:val="none"/>
        </w:rPr>
        <w:t>资格性及符合性检查</w:t>
      </w:r>
      <w:r>
        <w:rPr>
          <w:rFonts w:hint="eastAsia" w:ascii="仿宋" w:hAnsi="仿宋" w:eastAsia="仿宋" w:cs="仿宋"/>
          <w:color w:val="auto"/>
          <w:sz w:val="24"/>
          <w:szCs w:val="24"/>
          <w:highlight w:val="none"/>
        </w:rPr>
        <w:t>详见招标文件</w:t>
      </w:r>
      <w:r>
        <w:rPr>
          <w:rFonts w:hint="eastAsia" w:ascii="仿宋" w:hAnsi="仿宋" w:eastAsia="仿宋" w:cs="仿宋"/>
          <w:b/>
          <w:bCs/>
          <w:color w:val="auto"/>
          <w:sz w:val="24"/>
          <w:szCs w:val="24"/>
          <w:highlight w:val="none"/>
        </w:rPr>
        <w:t>“关键信息”“投标文件初审表”</w:t>
      </w:r>
      <w:r>
        <w:rPr>
          <w:rFonts w:hint="eastAsia" w:ascii="仿宋" w:hAnsi="仿宋" w:eastAsia="仿宋" w:cs="仿宋"/>
          <w:color w:val="auto"/>
          <w:sz w:val="24"/>
          <w:szCs w:val="24"/>
          <w:highlight w:val="none"/>
        </w:rPr>
        <w:t>，请在本表写明投标文件中的响应位置。</w:t>
      </w:r>
    </w:p>
    <w:p>
      <w:pPr>
        <w:numPr>
          <w:ilvl w:val="0"/>
          <w:numId w:val="4"/>
        </w:numPr>
        <w:shd w:val="clear"/>
        <w:spacing w:line="360"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综合评分部分</w:t>
      </w:r>
      <w:r>
        <w:rPr>
          <w:rFonts w:hint="eastAsia" w:ascii="仿宋" w:hAnsi="仿宋" w:eastAsia="仿宋" w:cs="仿宋"/>
          <w:color w:val="auto"/>
          <w:sz w:val="24"/>
          <w:szCs w:val="24"/>
          <w:highlight w:val="none"/>
        </w:rPr>
        <w:t>分为商务部分和技术部分详见招标文件</w:t>
      </w:r>
      <w:r>
        <w:rPr>
          <w:rFonts w:hint="eastAsia" w:ascii="仿宋" w:hAnsi="仿宋" w:eastAsia="仿宋" w:cs="仿宋"/>
          <w:b/>
          <w:bCs/>
          <w:color w:val="auto"/>
          <w:sz w:val="24"/>
          <w:szCs w:val="24"/>
          <w:highlight w:val="none"/>
        </w:rPr>
        <w:t>“关键信息”“评标方法”</w:t>
      </w:r>
      <w:r>
        <w:rPr>
          <w:rFonts w:hint="eastAsia" w:ascii="仿宋" w:hAnsi="仿宋" w:eastAsia="仿宋" w:cs="仿宋"/>
          <w:color w:val="auto"/>
          <w:sz w:val="24"/>
          <w:szCs w:val="24"/>
          <w:highlight w:val="none"/>
        </w:rPr>
        <w:t>，请在本表写明投标文件中的响应位置。</w:t>
      </w:r>
    </w:p>
    <w:p>
      <w:pPr>
        <w:shd w:val="clear"/>
        <w:spacing w:before="0" w:after="0" w:afterAutospacing="0" w:line="400" w:lineRule="exact"/>
        <w:rPr>
          <w:rFonts w:hint="eastAsia" w:ascii="仿宋" w:hAnsi="仿宋" w:eastAsia="仿宋" w:cs="仿宋"/>
          <w:b w:val="0"/>
          <w:i w:val="0"/>
          <w:caps w:val="0"/>
          <w:color w:val="auto"/>
          <w:spacing w:val="0"/>
          <w:w w:val="100"/>
          <w:sz w:val="24"/>
          <w:szCs w:val="24"/>
          <w:highlight w:val="none"/>
        </w:rPr>
      </w:pPr>
    </w:p>
    <w:p>
      <w:pPr>
        <w:pStyle w:val="6"/>
        <w:shd w:val="clear"/>
        <w:rPr>
          <w:rFonts w:hint="eastAsia" w:ascii="仿宋" w:hAnsi="仿宋" w:eastAsia="仿宋" w:cs="仿宋"/>
          <w:b w:val="0"/>
          <w:i w:val="0"/>
          <w:caps w:val="0"/>
          <w:color w:val="auto"/>
          <w:spacing w:val="0"/>
          <w:w w:val="100"/>
          <w:sz w:val="24"/>
          <w:szCs w:val="24"/>
          <w:highlight w:val="none"/>
        </w:rPr>
      </w:pPr>
    </w:p>
    <w:p>
      <w:pPr>
        <w:pStyle w:val="27"/>
        <w:rPr>
          <w:rFonts w:hint="eastAsia" w:ascii="仿宋" w:hAnsi="仿宋" w:eastAsia="仿宋" w:cs="仿宋"/>
          <w:b w:val="0"/>
          <w:i w:val="0"/>
          <w:caps w:val="0"/>
          <w:color w:val="auto"/>
          <w:spacing w:val="0"/>
          <w:w w:val="100"/>
          <w:sz w:val="28"/>
          <w:highlight w:val="none"/>
        </w:rPr>
      </w:pPr>
    </w:p>
    <w:p>
      <w:pPr>
        <w:pStyle w:val="7"/>
        <w:shd w:val="clear"/>
        <w:rPr>
          <w:rFonts w:hint="eastAsia" w:ascii="仿宋" w:hAnsi="仿宋" w:eastAsia="仿宋" w:cs="仿宋"/>
          <w:color w:val="auto"/>
          <w:highlight w:val="none"/>
        </w:rPr>
      </w:pPr>
    </w:p>
    <w:p>
      <w:pPr>
        <w:shd w:val="clear"/>
        <w:outlineLvl w:val="3"/>
        <w:rPr>
          <w:rFonts w:hint="eastAsia" w:ascii="仿宋" w:hAnsi="仿宋" w:eastAsia="仿宋" w:cs="仿宋"/>
          <w:b/>
          <w:bCs/>
          <w:color w:val="auto"/>
          <w:sz w:val="24"/>
          <w:szCs w:val="24"/>
          <w:highlight w:val="none"/>
        </w:rPr>
      </w:pPr>
      <w:bookmarkStart w:id="10" w:name="_Toc13843"/>
      <w:r>
        <w:rPr>
          <w:rFonts w:hint="eastAsia" w:ascii="仿宋" w:hAnsi="仿宋" w:eastAsia="仿宋" w:cs="仿宋"/>
          <w:b/>
          <w:bCs/>
          <w:color w:val="auto"/>
          <w:szCs w:val="21"/>
          <w:highlight w:val="none"/>
        </w:rPr>
        <w:t>二、投标函格式</w:t>
      </w:r>
      <w:bookmarkEnd w:id="10"/>
    </w:p>
    <w:p>
      <w:pPr>
        <w:shd w:val="clear"/>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投标函</w:t>
      </w:r>
    </w:p>
    <w:p>
      <w:pPr>
        <w:pStyle w:val="7"/>
        <w:shd w:val="clear"/>
        <w:rPr>
          <w:rFonts w:hint="eastAsia" w:ascii="仿宋" w:hAnsi="仿宋" w:eastAsia="仿宋" w:cs="仿宋"/>
          <w:color w:val="auto"/>
          <w:sz w:val="24"/>
          <w:szCs w:val="24"/>
          <w:highlight w:val="none"/>
        </w:rPr>
      </w:pPr>
    </w:p>
    <w:p>
      <w:pPr>
        <w:shd w:val="clea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深圳市龙岗中心医院</w:t>
      </w:r>
      <w:r>
        <w:rPr>
          <w:rFonts w:hint="eastAsia" w:ascii="仿宋" w:hAnsi="仿宋" w:eastAsia="仿宋" w:cs="仿宋"/>
          <w:color w:val="auto"/>
          <w:sz w:val="24"/>
          <w:szCs w:val="24"/>
          <w:highlight w:val="none"/>
          <w:u w:val="single"/>
        </w:rPr>
        <w:t xml:space="preserve">  </w:t>
      </w:r>
    </w:p>
    <w:p>
      <w:pPr>
        <w:shd w:val="clear"/>
        <w:spacing w:after="120" w:afterLines="50"/>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1、根据已收到贵方项目编号为</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u w:val="single"/>
          <w:lang w:val="en-US" w:eastAsia="zh-CN"/>
        </w:rPr>
        <w:t>龙岗中心医院</w:t>
      </w:r>
      <w:r>
        <w:rPr>
          <w:rFonts w:hint="eastAsia" w:ascii="仿宋" w:hAnsi="仿宋" w:eastAsia="仿宋" w:cs="仿宋"/>
          <w:bCs/>
          <w:color w:val="auto"/>
          <w:szCs w:val="21"/>
          <w:highlight w:val="none"/>
          <w:u w:val="single"/>
          <w:lang w:val="en-US" w:eastAsia="zh-CN"/>
        </w:rPr>
        <w:t>深圳市龙岗中心医院干部档案数字化建设服务项目</w:t>
      </w:r>
      <w:r>
        <w:rPr>
          <w:rFonts w:hint="eastAsia" w:ascii="仿宋" w:hAnsi="仿宋" w:eastAsia="仿宋" w:cs="仿宋"/>
          <w:color w:val="auto"/>
          <w:sz w:val="24"/>
          <w:szCs w:val="24"/>
          <w:highlight w:val="none"/>
          <w:lang w:val="en-US" w:eastAsia="zh-CN"/>
        </w:rPr>
        <w:t>采购的招标文件，遵照《深圳经济特区政府采购条例》</w:t>
      </w:r>
      <w:r>
        <w:rPr>
          <w:rFonts w:hint="eastAsia" w:ascii="仿宋" w:hAnsi="仿宋" w:eastAsia="仿宋" w:cs="仿宋"/>
          <w:color w:val="auto"/>
          <w:sz w:val="24"/>
          <w:szCs w:val="24"/>
          <w:highlight w:val="none"/>
        </w:rPr>
        <w:t>等有关规定，我方经研究上述招标文件的专用条款及通用条款后，愿以开标一览表中填写的投标报价参与投标并按招标文件要求承包上述项目。</w:t>
      </w:r>
    </w:p>
    <w:p>
      <w:pPr>
        <w:shd w:val="clear"/>
        <w:spacing w:after="120" w:afterLines="50"/>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2、我方已认真核实了投标文件的全部资料，所有资料均为真实资料。我方对投标文件中全部投标资料的真实性负责，如被证实我方的投标文件中存在虚假资料，我方愿意接受主管部门作出的行政处罚。</w:t>
      </w:r>
    </w:p>
    <w:p>
      <w:pPr>
        <w:shd w:val="clear"/>
        <w:spacing w:after="120" w:afterLines="50"/>
        <w:ind w:firstLine="470" w:firstLineChars="19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3、我方同意所递交的投标文件在“对通用条款的补充内容”中的投标有效期内有效，在此期间内我方的投标有可能中标，我方将受此约束。</w:t>
      </w:r>
    </w:p>
    <w:p>
      <w:pPr>
        <w:shd w:val="clear"/>
        <w:spacing w:after="120" w:afterLines="50"/>
        <w:ind w:firstLine="470" w:firstLineChars="19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我方如果中标，我方承诺中标后按照采购相关规定与采购人签订合同，将保证履行我方投标文件所响应全部责任和义务，按质、按量、按期完成合同中的全部任务。如因我方原因未在规定时限内与采购人签订合同的，愿意接受相关部门作出的相应处理。除非另外达成协议并生效，贵方中标通知书和本投标文件将构成合同组成部分。</w:t>
      </w:r>
    </w:p>
    <w:p>
      <w:pPr>
        <w:pStyle w:val="7"/>
        <w:shd w:val="clear"/>
        <w:ind w:firstLine="480" w:firstLineChars="20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5、我方同意提供贵方可能要求的与其投标有关的一切数据或资料。</w:t>
      </w:r>
    </w:p>
    <w:p>
      <w:pPr>
        <w:shd w:val="clear"/>
        <w:spacing w:after="120" w:afterLines="50"/>
        <w:ind w:firstLine="470" w:firstLineChars="19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6、我方理解最低报价不作为中标的唯一条件，采购人及采购代理机构将不受投标文件的</w:t>
      </w:r>
      <w:r>
        <w:rPr>
          <w:rFonts w:hint="eastAsia" w:ascii="仿宋" w:hAnsi="仿宋" w:eastAsia="仿宋" w:cs="仿宋"/>
          <w:color w:val="auto"/>
          <w:sz w:val="24"/>
          <w:szCs w:val="24"/>
          <w:highlight w:val="none"/>
          <w:lang w:eastAsia="zh-CN"/>
        </w:rPr>
        <w:t>其他</w:t>
      </w:r>
      <w:r>
        <w:rPr>
          <w:rFonts w:hint="eastAsia" w:ascii="仿宋" w:hAnsi="仿宋" w:eastAsia="仿宋" w:cs="仿宋"/>
          <w:color w:val="auto"/>
          <w:sz w:val="24"/>
          <w:szCs w:val="24"/>
          <w:highlight w:val="none"/>
        </w:rPr>
        <w:t>任何条款约束。</w:t>
      </w:r>
    </w:p>
    <w:p>
      <w:pPr>
        <w:shd w:val="clear"/>
        <w:ind w:left="617" w:leftChars="257"/>
        <w:rPr>
          <w:rFonts w:hint="eastAsia" w:ascii="仿宋" w:hAnsi="仿宋" w:eastAsia="仿宋" w:cs="仿宋"/>
          <w:color w:val="auto"/>
          <w:sz w:val="24"/>
          <w:szCs w:val="24"/>
          <w:highlight w:val="none"/>
        </w:rPr>
      </w:pPr>
    </w:p>
    <w:p>
      <w:pPr>
        <w:shd w:val="clear"/>
        <w:ind w:left="617" w:leftChars="257"/>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投标人（公章）：</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单位地址：</w:t>
      </w:r>
      <w:r>
        <w:rPr>
          <w:rFonts w:hint="eastAsia" w:ascii="仿宋" w:hAnsi="仿宋" w:eastAsia="仿宋" w:cs="仿宋"/>
          <w:color w:val="auto"/>
          <w:sz w:val="24"/>
          <w:szCs w:val="24"/>
          <w:highlight w:val="none"/>
          <w:u w:val="single"/>
        </w:rPr>
        <w:t xml:space="preserve">               </w:t>
      </w:r>
    </w:p>
    <w:p>
      <w:pPr>
        <w:shd w:val="clear"/>
        <w:ind w:left="617" w:leftChars="257"/>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法定代表人或其委托代理人（签字或签章）：</w:t>
      </w:r>
      <w:r>
        <w:rPr>
          <w:rFonts w:hint="eastAsia" w:ascii="仿宋" w:hAnsi="仿宋" w:eastAsia="仿宋" w:cs="仿宋"/>
          <w:color w:val="auto"/>
          <w:sz w:val="24"/>
          <w:szCs w:val="24"/>
          <w:highlight w:val="none"/>
          <w:u w:val="single"/>
        </w:rPr>
        <w:t xml:space="preserve">                   </w:t>
      </w:r>
    </w:p>
    <w:p>
      <w:pPr>
        <w:shd w:val="clear"/>
        <w:ind w:left="617" w:leftChars="257"/>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邮政编码：</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电话：</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传真：</w:t>
      </w:r>
      <w:r>
        <w:rPr>
          <w:rFonts w:hint="eastAsia" w:ascii="仿宋" w:hAnsi="仿宋" w:eastAsia="仿宋" w:cs="仿宋"/>
          <w:color w:val="auto"/>
          <w:sz w:val="24"/>
          <w:szCs w:val="24"/>
          <w:highlight w:val="none"/>
          <w:u w:val="single"/>
        </w:rPr>
        <w:t xml:space="preserve">            </w:t>
      </w:r>
    </w:p>
    <w:p>
      <w:pPr>
        <w:shd w:val="clear"/>
        <w:ind w:left="617" w:leftChars="25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开户银行名称：</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开户银行</w:t>
      </w:r>
      <w:r>
        <w:rPr>
          <w:rFonts w:hint="eastAsia" w:ascii="仿宋" w:hAnsi="仿宋" w:eastAsia="仿宋" w:cs="仿宋"/>
          <w:color w:val="auto"/>
          <w:sz w:val="24"/>
          <w:szCs w:val="24"/>
          <w:highlight w:val="none"/>
          <w:lang w:val="en-US" w:eastAsia="zh-CN"/>
        </w:rPr>
        <w:t>账</w:t>
      </w:r>
      <w:r>
        <w:rPr>
          <w:rFonts w:hint="eastAsia" w:ascii="仿宋" w:hAnsi="仿宋" w:eastAsia="仿宋" w:cs="仿宋"/>
          <w:color w:val="auto"/>
          <w:sz w:val="24"/>
          <w:szCs w:val="24"/>
          <w:highlight w:val="none"/>
        </w:rPr>
        <w:t>号：</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p>
    <w:p>
      <w:pPr>
        <w:shd w:val="clear"/>
        <w:ind w:left="617" w:leftChars="25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开户银行地址：</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开户银行电话：</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p>
    <w:p>
      <w:pPr>
        <w:shd w:val="clear"/>
        <w:ind w:firstLine="616" w:firstLineChars="25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日                                </w:t>
      </w:r>
    </w:p>
    <w:p>
      <w:pPr>
        <w:pStyle w:val="27"/>
        <w:shd w:val="clear"/>
        <w:rPr>
          <w:rFonts w:hint="eastAsia" w:ascii="仿宋" w:hAnsi="仿宋" w:eastAsia="仿宋" w:cs="仿宋"/>
          <w:color w:val="auto"/>
          <w:sz w:val="24"/>
          <w:szCs w:val="24"/>
          <w:highlight w:val="none"/>
        </w:rPr>
      </w:pPr>
    </w:p>
    <w:p>
      <w:pPr>
        <w:pStyle w:val="27"/>
        <w:shd w:val="clear"/>
        <w:rPr>
          <w:rFonts w:hint="eastAsia" w:ascii="仿宋" w:hAnsi="仿宋" w:eastAsia="仿宋" w:cs="仿宋"/>
          <w:color w:val="auto"/>
          <w:sz w:val="24"/>
          <w:szCs w:val="24"/>
          <w:highlight w:val="none"/>
        </w:rPr>
      </w:pPr>
    </w:p>
    <w:p>
      <w:pPr>
        <w:pStyle w:val="27"/>
        <w:shd w:val="clear"/>
        <w:rPr>
          <w:rFonts w:hint="eastAsia" w:ascii="仿宋" w:hAnsi="仿宋" w:eastAsia="仿宋" w:cs="仿宋"/>
          <w:color w:val="auto"/>
          <w:sz w:val="24"/>
          <w:szCs w:val="24"/>
          <w:highlight w:val="none"/>
        </w:rPr>
      </w:pPr>
    </w:p>
    <w:p>
      <w:pPr>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三、报价明细表</w:t>
      </w:r>
    </w:p>
    <w:p>
      <w:pPr>
        <w:pStyle w:val="17"/>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tabs>
          <w:tab w:val="left" w:pos="8371"/>
        </w:tabs>
        <w:spacing w:before="0" w:beforeAutospacing="0" w:after="0" w:afterAutospacing="0"/>
        <w:ind w:right="-58"/>
        <w:rPr>
          <w:rFonts w:hint="eastAsia" w:ascii="仿宋" w:hAnsi="仿宋" w:eastAsia="仿宋" w:cs="仿宋"/>
          <w:sz w:val="24"/>
          <w:szCs w:val="24"/>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采购项目名称：</w:t>
      </w:r>
    </w:p>
    <w:p>
      <w:pPr>
        <w:pStyle w:val="17"/>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0" w:lineRule="atLeast"/>
        <w:ind w:firstLine="480" w:firstLineChars="200"/>
        <w:rPr>
          <w:rFonts w:hint="eastAsia" w:ascii="仿宋" w:hAnsi="仿宋" w:eastAsia="仿宋" w:cs="仿宋"/>
          <w:sz w:val="24"/>
          <w:szCs w:val="24"/>
        </w:rPr>
      </w:pPr>
      <w:r>
        <w:rPr>
          <w:rFonts w:hint="eastAsia" w:ascii="仿宋" w:hAnsi="仿宋" w:eastAsia="仿宋" w:cs="仿宋"/>
          <w:color w:val="000000"/>
          <w:sz w:val="24"/>
          <w:szCs w:val="24"/>
        </w:rPr>
        <w:t>项目编号：</w:t>
      </w:r>
    </w:p>
    <w:tbl>
      <w:tblPr>
        <w:tblStyle w:val="21"/>
        <w:tblW w:w="8540" w:type="dxa"/>
        <w:jc w:val="center"/>
        <w:tblCellSpacing w:w="0"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shd w:val="clear" w:color="auto" w:fill="auto"/>
        <w:tblLayout w:type="autofit"/>
        <w:tblCellMar>
          <w:top w:w="0" w:type="dxa"/>
          <w:left w:w="28" w:type="dxa"/>
          <w:bottom w:w="0" w:type="dxa"/>
          <w:right w:w="28" w:type="dxa"/>
        </w:tblCellMar>
      </w:tblPr>
      <w:tblGrid>
        <w:gridCol w:w="523"/>
        <w:gridCol w:w="1115"/>
        <w:gridCol w:w="2076"/>
        <w:gridCol w:w="814"/>
        <w:gridCol w:w="1506"/>
        <w:gridCol w:w="2506"/>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613" w:hRule="atLeast"/>
          <w:tblCellSpacing w:w="0" w:type="dxa"/>
          <w:jc w:val="center"/>
        </w:trPr>
        <w:tc>
          <w:tcPr>
            <w:tcW w:w="523" w:type="dxa"/>
            <w:tcBorders>
              <w:top w:val="single" w:color="000000" w:sz="4" w:space="0"/>
              <w:left w:val="single" w:color="000000" w:sz="4" w:space="0"/>
              <w:bottom w:val="single" w:color="000000" w:sz="6" w:space="0"/>
              <w:right w:val="single" w:color="000000" w:sz="6" w:space="0"/>
            </w:tcBorders>
            <w:shd w:val="clear" w:color="auto" w:fill="auto"/>
            <w:tcMar>
              <w:left w:w="108" w:type="dxa"/>
              <w:right w:w="108" w:type="dxa"/>
            </w:tcMar>
            <w:vAlign w:val="center"/>
          </w:tcPr>
          <w:p>
            <w:pPr>
              <w:pStyle w:val="17"/>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tabs>
                <w:tab w:val="left" w:pos="8371"/>
              </w:tabs>
              <w:spacing w:before="0" w:beforeAutospacing="0" w:after="0" w:afterAutospacing="0"/>
              <w:ind w:right="-58"/>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序号</w:t>
            </w:r>
          </w:p>
        </w:tc>
        <w:tc>
          <w:tcPr>
            <w:tcW w:w="1115" w:type="dxa"/>
            <w:tcBorders>
              <w:top w:val="single" w:color="000000" w:sz="4"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17"/>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tabs>
                <w:tab w:val="left" w:pos="8371"/>
              </w:tabs>
              <w:spacing w:before="0" w:beforeAutospacing="0" w:after="0" w:afterAutospacing="0"/>
              <w:ind w:right="-58"/>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内容</w:t>
            </w:r>
          </w:p>
        </w:tc>
        <w:tc>
          <w:tcPr>
            <w:tcW w:w="2076" w:type="dxa"/>
            <w:tcBorders>
              <w:top w:val="single" w:color="000000" w:sz="4"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17"/>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tabs>
                <w:tab w:val="left" w:pos="8371"/>
              </w:tabs>
              <w:spacing w:before="0" w:beforeAutospacing="0" w:after="0" w:afterAutospacing="0"/>
              <w:ind w:right="-58"/>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服务名称</w:t>
            </w:r>
          </w:p>
        </w:tc>
        <w:tc>
          <w:tcPr>
            <w:tcW w:w="814" w:type="dxa"/>
            <w:tcBorders>
              <w:top w:val="single" w:color="000000" w:sz="4"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17"/>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tabs>
                <w:tab w:val="left" w:pos="8371"/>
              </w:tabs>
              <w:spacing w:before="0" w:beforeAutospacing="0" w:after="0" w:afterAutospacing="0"/>
              <w:ind w:right="-58"/>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数量</w:t>
            </w:r>
          </w:p>
        </w:tc>
        <w:tc>
          <w:tcPr>
            <w:tcW w:w="1506" w:type="dxa"/>
            <w:tcBorders>
              <w:top w:val="single" w:color="000000" w:sz="4" w:space="0"/>
              <w:left w:val="single" w:color="000000" w:sz="6" w:space="0"/>
              <w:bottom w:val="single" w:color="000000" w:sz="6" w:space="0"/>
              <w:right w:val="single" w:color="000000" w:sz="4" w:space="0"/>
            </w:tcBorders>
            <w:shd w:val="clear" w:color="auto" w:fill="auto"/>
            <w:tcMar>
              <w:left w:w="108" w:type="dxa"/>
              <w:right w:w="108" w:type="dxa"/>
            </w:tcMar>
            <w:vAlign w:val="center"/>
          </w:tcPr>
          <w:p>
            <w:pPr>
              <w:pStyle w:val="17"/>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tabs>
                <w:tab w:val="left" w:pos="8371"/>
              </w:tabs>
              <w:spacing w:before="0" w:beforeAutospacing="0" w:after="0" w:afterAutospacing="0"/>
              <w:ind w:right="-58"/>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单价（元）</w:t>
            </w:r>
          </w:p>
        </w:tc>
        <w:tc>
          <w:tcPr>
            <w:tcW w:w="2506" w:type="dxa"/>
            <w:tcBorders>
              <w:top w:val="single" w:color="000000" w:sz="4" w:space="0"/>
              <w:left w:val="single" w:color="000000" w:sz="6" w:space="0"/>
              <w:bottom w:val="single" w:color="000000" w:sz="6" w:space="0"/>
              <w:right w:val="single" w:color="000000" w:sz="4" w:space="0"/>
            </w:tcBorders>
            <w:shd w:val="clear" w:color="auto" w:fill="auto"/>
            <w:tcMar>
              <w:left w:w="108" w:type="dxa"/>
              <w:right w:w="108" w:type="dxa"/>
            </w:tcMar>
            <w:vAlign w:val="center"/>
          </w:tcPr>
          <w:p>
            <w:pPr>
              <w:pStyle w:val="17"/>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tabs>
                <w:tab w:val="left" w:pos="8371"/>
              </w:tabs>
              <w:spacing w:before="0" w:beforeAutospacing="0" w:after="0" w:afterAutospacing="0"/>
              <w:ind w:right="77"/>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投标总价</w:t>
            </w:r>
          </w:p>
          <w:p>
            <w:pPr>
              <w:pStyle w:val="17"/>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tabs>
                <w:tab w:val="left" w:pos="8371"/>
              </w:tabs>
              <w:spacing w:before="0" w:beforeAutospacing="0" w:after="0" w:afterAutospacing="0"/>
              <w:ind w:right="77"/>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（单位：人民币）</w:t>
            </w:r>
          </w:p>
          <w:p>
            <w:pPr>
              <w:pStyle w:val="17"/>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tabs>
                <w:tab w:val="left" w:pos="8371"/>
              </w:tabs>
              <w:spacing w:before="0" w:beforeAutospacing="0" w:after="0" w:afterAutospacing="0"/>
              <w:ind w:right="-58"/>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（大写及小写）</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shd w:val="clear" w:color="auto" w:fill="auto"/>
          <w:tblCellMar>
            <w:top w:w="0" w:type="dxa"/>
            <w:left w:w="28" w:type="dxa"/>
            <w:bottom w:w="0" w:type="dxa"/>
            <w:right w:w="28" w:type="dxa"/>
          </w:tblCellMar>
        </w:tblPrEx>
        <w:trPr>
          <w:trHeight w:val="90" w:hRule="atLeast"/>
          <w:tblCellSpacing w:w="0" w:type="dxa"/>
          <w:jc w:val="center"/>
        </w:trPr>
        <w:tc>
          <w:tcPr>
            <w:tcW w:w="523" w:type="dxa"/>
            <w:tcBorders>
              <w:top w:val="single" w:color="000000" w:sz="6" w:space="0"/>
              <w:left w:val="single" w:color="000000" w:sz="4" w:space="0"/>
              <w:bottom w:val="single" w:color="000000" w:sz="6" w:space="0"/>
              <w:right w:val="single" w:color="000000" w:sz="6" w:space="0"/>
            </w:tcBorders>
            <w:shd w:val="clear" w:color="auto" w:fill="auto"/>
            <w:tcMar>
              <w:left w:w="108" w:type="dxa"/>
              <w:right w:w="108" w:type="dxa"/>
            </w:tcMar>
            <w:vAlign w:val="center"/>
          </w:tcPr>
          <w:p>
            <w:pPr>
              <w:pStyle w:val="17"/>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tabs>
                <w:tab w:val="left" w:pos="8371"/>
              </w:tabs>
              <w:spacing w:before="0" w:beforeAutospacing="0" w:after="0" w:afterAutospacing="0"/>
              <w:ind w:right="-58"/>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1</w:t>
            </w:r>
          </w:p>
        </w:tc>
        <w:tc>
          <w:tcPr>
            <w:tcW w:w="11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17"/>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tabs>
                <w:tab w:val="left" w:pos="8371"/>
              </w:tabs>
              <w:spacing w:before="0" w:beforeAutospacing="0" w:after="0" w:afterAutospacing="0"/>
              <w:ind w:right="-58"/>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项目费用</w:t>
            </w:r>
          </w:p>
        </w:tc>
        <w:tc>
          <w:tcPr>
            <w:tcW w:w="2076" w:type="dxa"/>
            <w:tcBorders>
              <w:top w:val="single" w:color="000000" w:sz="6" w:space="0"/>
              <w:left w:val="single" w:color="000000" w:sz="6" w:space="0"/>
              <w:bottom w:val="single" w:color="000000" w:sz="4" w:space="0"/>
              <w:right w:val="single" w:color="000000" w:sz="6" w:space="0"/>
            </w:tcBorders>
            <w:shd w:val="clear" w:color="auto" w:fill="auto"/>
            <w:tcMar>
              <w:left w:w="108" w:type="dxa"/>
              <w:right w:w="108" w:type="dxa"/>
            </w:tcMar>
            <w:vAlign w:val="center"/>
          </w:tcPr>
          <w:p>
            <w:pPr>
              <w:pStyle w:val="17"/>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jc w:val="center"/>
              <w:rPr>
                <w:rFonts w:hint="default" w:ascii="仿宋" w:hAnsi="仿宋" w:eastAsia="仿宋" w:cs="仿宋"/>
                <w:sz w:val="24"/>
                <w:szCs w:val="24"/>
                <w:lang w:val="en-US" w:eastAsia="zh-CN" w:bidi="ar-SA"/>
              </w:rPr>
            </w:pPr>
            <w:r>
              <w:rPr>
                <w:rFonts w:hint="eastAsia" w:ascii="仿宋" w:hAnsi="仿宋" w:eastAsia="仿宋" w:cs="仿宋"/>
                <w:sz w:val="24"/>
                <w:szCs w:val="24"/>
                <w:lang w:val="en-US" w:eastAsia="zh-CN" w:bidi="ar-SA"/>
              </w:rPr>
              <w:t>干部档案数字化建设服务项目</w:t>
            </w:r>
          </w:p>
        </w:tc>
        <w:tc>
          <w:tcPr>
            <w:tcW w:w="814" w:type="dxa"/>
            <w:tcBorders>
              <w:top w:val="single" w:color="000000" w:sz="6" w:space="0"/>
              <w:left w:val="single" w:color="000000" w:sz="6" w:space="0"/>
              <w:bottom w:val="single" w:color="000000" w:sz="4" w:space="0"/>
              <w:right w:val="single" w:color="000000" w:sz="6" w:space="0"/>
            </w:tcBorders>
            <w:shd w:val="clear" w:color="auto" w:fill="auto"/>
            <w:tcMar>
              <w:left w:w="108" w:type="dxa"/>
              <w:right w:w="108" w:type="dxa"/>
            </w:tcMar>
            <w:vAlign w:val="center"/>
          </w:tcPr>
          <w:p>
            <w:pPr>
              <w:pStyle w:val="17"/>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tabs>
                <w:tab w:val="left" w:pos="8371"/>
              </w:tabs>
              <w:spacing w:before="0" w:beforeAutospacing="0" w:after="0" w:afterAutospacing="0"/>
              <w:ind w:right="-58"/>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844册 </w:t>
            </w:r>
          </w:p>
        </w:tc>
        <w:tc>
          <w:tcPr>
            <w:tcW w:w="1506" w:type="dxa"/>
            <w:tcBorders>
              <w:top w:val="single" w:color="000000" w:sz="6" w:space="0"/>
              <w:left w:val="single" w:color="000000" w:sz="6" w:space="0"/>
              <w:bottom w:val="single" w:color="000000" w:sz="4" w:space="0"/>
              <w:right w:val="single" w:color="000000" w:sz="4" w:space="0"/>
            </w:tcBorders>
            <w:shd w:val="clear" w:color="auto" w:fill="auto"/>
            <w:tcMar>
              <w:left w:w="108" w:type="dxa"/>
              <w:right w:w="108" w:type="dxa"/>
            </w:tcMar>
            <w:vAlign w:val="center"/>
          </w:tcPr>
          <w:p>
            <w:pPr>
              <w:spacing w:line="300" w:lineRule="exact"/>
              <w:jc w:val="left"/>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 </w:t>
            </w:r>
          </w:p>
        </w:tc>
        <w:tc>
          <w:tcPr>
            <w:tcW w:w="2506" w:type="dxa"/>
            <w:tcBorders>
              <w:top w:val="single" w:color="000000" w:sz="6" w:space="0"/>
              <w:left w:val="single" w:color="000000" w:sz="6" w:space="0"/>
              <w:bottom w:val="single" w:color="000000" w:sz="4" w:space="0"/>
              <w:right w:val="single" w:color="000000" w:sz="4" w:space="0"/>
            </w:tcBorders>
            <w:shd w:val="clear" w:color="auto" w:fill="auto"/>
            <w:tcMar>
              <w:left w:w="108" w:type="dxa"/>
              <w:right w:w="108" w:type="dxa"/>
            </w:tcMar>
            <w:vAlign w:val="center"/>
          </w:tcPr>
          <w:p>
            <w:pPr>
              <w:spacing w:line="300" w:lineRule="exact"/>
              <w:jc w:val="left"/>
              <w:rPr>
                <w:rFonts w:hint="eastAsia" w:ascii="仿宋" w:hAnsi="仿宋" w:eastAsia="仿宋" w:cs="仿宋"/>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282" w:hRule="atLeast"/>
          <w:tblCellSpacing w:w="0" w:type="dxa"/>
          <w:jc w:val="center"/>
        </w:trPr>
        <w:tc>
          <w:tcPr>
            <w:tcW w:w="523" w:type="dxa"/>
            <w:tcBorders>
              <w:top w:val="single" w:color="000000" w:sz="6" w:space="0"/>
              <w:left w:val="single" w:color="000000" w:sz="4" w:space="0"/>
              <w:bottom w:val="single" w:color="000000" w:sz="6" w:space="0"/>
              <w:right w:val="single" w:color="000000" w:sz="6" w:space="0"/>
            </w:tcBorders>
            <w:shd w:val="clear" w:color="auto" w:fill="auto"/>
            <w:tcMar>
              <w:left w:w="108" w:type="dxa"/>
              <w:right w:w="108" w:type="dxa"/>
            </w:tcMar>
            <w:vAlign w:val="center"/>
          </w:tcPr>
          <w:p>
            <w:pPr>
              <w:pStyle w:val="17"/>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tabs>
                <w:tab w:val="left" w:pos="8371"/>
              </w:tabs>
              <w:spacing w:before="0" w:beforeAutospacing="0" w:after="0" w:afterAutospacing="0"/>
              <w:ind w:right="-58"/>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2</w:t>
            </w:r>
          </w:p>
        </w:tc>
        <w:tc>
          <w:tcPr>
            <w:tcW w:w="11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17"/>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tabs>
                <w:tab w:val="left" w:pos="8371"/>
              </w:tabs>
              <w:spacing w:before="0" w:beforeAutospacing="0" w:after="0" w:afterAutospacing="0"/>
              <w:ind w:right="-58"/>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投标有效期</w:t>
            </w:r>
          </w:p>
        </w:tc>
        <w:tc>
          <w:tcPr>
            <w:tcW w:w="4396" w:type="dxa"/>
            <w:gridSpan w:val="3"/>
            <w:tcBorders>
              <w:top w:val="single" w:color="000000" w:sz="6" w:space="0"/>
              <w:left w:val="single" w:color="000000" w:sz="6" w:space="0"/>
              <w:bottom w:val="single" w:color="000000" w:sz="6" w:space="0"/>
              <w:right w:val="single" w:color="000000" w:sz="4" w:space="0"/>
            </w:tcBorders>
            <w:shd w:val="clear" w:color="auto" w:fill="auto"/>
            <w:tcMar>
              <w:left w:w="108" w:type="dxa"/>
              <w:right w:w="108" w:type="dxa"/>
            </w:tcMar>
            <w:vAlign w:val="center"/>
          </w:tcPr>
          <w:p>
            <w:pPr>
              <w:pStyle w:val="17"/>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tabs>
                <w:tab w:val="left" w:pos="8371"/>
              </w:tabs>
              <w:spacing w:before="0" w:beforeAutospacing="0" w:after="0" w:afterAutospacing="0"/>
              <w:ind w:right="-58"/>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自开标之日起90个公历日</w:t>
            </w:r>
          </w:p>
        </w:tc>
        <w:tc>
          <w:tcPr>
            <w:tcW w:w="2506" w:type="dxa"/>
            <w:tcBorders>
              <w:top w:val="single" w:color="000000" w:sz="6" w:space="0"/>
              <w:left w:val="single" w:color="000000" w:sz="6" w:space="0"/>
              <w:bottom w:val="single" w:color="000000" w:sz="6" w:space="0"/>
              <w:right w:val="single" w:color="000000" w:sz="4" w:space="0"/>
            </w:tcBorders>
            <w:shd w:val="clear" w:color="auto" w:fill="auto"/>
            <w:tcMar>
              <w:left w:w="108" w:type="dxa"/>
              <w:right w:w="108" w:type="dxa"/>
            </w:tcMar>
            <w:vAlign w:val="center"/>
          </w:tcPr>
          <w:p>
            <w:pPr>
              <w:pStyle w:val="17"/>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tabs>
                <w:tab w:val="left" w:pos="8371"/>
              </w:tabs>
              <w:spacing w:before="0" w:beforeAutospacing="0" w:after="0" w:afterAutospacing="0"/>
              <w:ind w:right="-58"/>
              <w:rPr>
                <w:rFonts w:hint="eastAsia" w:ascii="仿宋" w:hAnsi="仿宋" w:eastAsia="仿宋" w:cs="仿宋"/>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282" w:hRule="atLeast"/>
          <w:tblCellSpacing w:w="0" w:type="dxa"/>
          <w:jc w:val="center"/>
        </w:trPr>
        <w:tc>
          <w:tcPr>
            <w:tcW w:w="523" w:type="dxa"/>
            <w:tcBorders>
              <w:top w:val="single" w:color="000000" w:sz="6" w:space="0"/>
              <w:left w:val="single" w:color="000000" w:sz="4" w:space="0"/>
              <w:bottom w:val="single" w:color="000000" w:sz="4" w:space="0"/>
              <w:right w:val="single" w:color="000000" w:sz="6" w:space="0"/>
            </w:tcBorders>
            <w:shd w:val="clear" w:color="auto" w:fill="auto"/>
            <w:tcMar>
              <w:left w:w="108" w:type="dxa"/>
              <w:right w:w="108" w:type="dxa"/>
            </w:tcMar>
            <w:vAlign w:val="center"/>
          </w:tcPr>
          <w:p>
            <w:pPr>
              <w:pStyle w:val="17"/>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tabs>
                <w:tab w:val="left" w:pos="8371"/>
              </w:tabs>
              <w:spacing w:before="0" w:beforeAutospacing="0" w:after="0" w:afterAutospacing="0"/>
              <w:ind w:right="-58"/>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3</w:t>
            </w:r>
          </w:p>
        </w:tc>
        <w:tc>
          <w:tcPr>
            <w:tcW w:w="1115" w:type="dxa"/>
            <w:tcBorders>
              <w:top w:val="single" w:color="000000" w:sz="6" w:space="0"/>
              <w:left w:val="single" w:color="000000" w:sz="6" w:space="0"/>
              <w:bottom w:val="single" w:color="000000" w:sz="4" w:space="0"/>
              <w:right w:val="single" w:color="000000" w:sz="6" w:space="0"/>
            </w:tcBorders>
            <w:shd w:val="clear" w:color="auto" w:fill="auto"/>
            <w:tcMar>
              <w:left w:w="108" w:type="dxa"/>
              <w:right w:w="108" w:type="dxa"/>
            </w:tcMar>
            <w:vAlign w:val="center"/>
          </w:tcPr>
          <w:p>
            <w:pPr>
              <w:pStyle w:val="17"/>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tabs>
                <w:tab w:val="left" w:pos="8371"/>
              </w:tabs>
              <w:spacing w:before="0" w:beforeAutospacing="0" w:after="0" w:afterAutospacing="0"/>
              <w:ind w:right="-58"/>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备注</w:t>
            </w:r>
          </w:p>
        </w:tc>
        <w:tc>
          <w:tcPr>
            <w:tcW w:w="4396" w:type="dxa"/>
            <w:gridSpan w:val="3"/>
            <w:tcBorders>
              <w:top w:val="single" w:color="000000" w:sz="6" w:space="0"/>
              <w:left w:val="single" w:color="000000" w:sz="6" w:space="0"/>
              <w:bottom w:val="single" w:color="000000" w:sz="4" w:space="0"/>
              <w:right w:val="single" w:color="000000" w:sz="4" w:space="0"/>
            </w:tcBorders>
            <w:shd w:val="clear" w:color="auto" w:fill="auto"/>
            <w:tcMar>
              <w:left w:w="108" w:type="dxa"/>
              <w:right w:w="108" w:type="dxa"/>
            </w:tcMar>
            <w:vAlign w:val="center"/>
          </w:tcPr>
          <w:p>
            <w:pPr>
              <w:pStyle w:val="17"/>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tabs>
                <w:tab w:val="left" w:pos="8371"/>
              </w:tabs>
              <w:spacing w:before="0" w:beforeAutospacing="0" w:after="0" w:afterAutospacing="0"/>
              <w:ind w:right="-58"/>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 </w:t>
            </w:r>
          </w:p>
        </w:tc>
        <w:tc>
          <w:tcPr>
            <w:tcW w:w="2506" w:type="dxa"/>
            <w:tcBorders>
              <w:top w:val="single" w:color="000000" w:sz="6" w:space="0"/>
              <w:left w:val="single" w:color="000000" w:sz="6" w:space="0"/>
              <w:bottom w:val="single" w:color="000000" w:sz="4" w:space="0"/>
              <w:right w:val="single" w:color="000000" w:sz="4" w:space="0"/>
            </w:tcBorders>
            <w:shd w:val="clear" w:color="auto" w:fill="auto"/>
            <w:tcMar>
              <w:left w:w="108" w:type="dxa"/>
              <w:right w:w="108" w:type="dxa"/>
            </w:tcMar>
            <w:vAlign w:val="center"/>
          </w:tcPr>
          <w:p>
            <w:pPr>
              <w:pStyle w:val="17"/>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tabs>
                <w:tab w:val="left" w:pos="8371"/>
              </w:tabs>
              <w:spacing w:before="0" w:beforeAutospacing="0" w:after="0" w:afterAutospacing="0"/>
              <w:ind w:right="-58"/>
              <w:rPr>
                <w:rFonts w:hint="eastAsia" w:ascii="仿宋" w:hAnsi="仿宋" w:eastAsia="仿宋" w:cs="仿宋"/>
                <w:sz w:val="24"/>
                <w:szCs w:val="24"/>
                <w:lang w:val="en-US" w:eastAsia="zh-CN" w:bidi="ar-SA"/>
              </w:rPr>
            </w:pPr>
          </w:p>
        </w:tc>
      </w:tr>
    </w:tbl>
    <w:p>
      <w:pPr>
        <w:pStyle w:val="17"/>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0" w:lineRule="atLeast"/>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注：1.投标人须按要求填写所有信息，不得随意更改本表格式。</w:t>
      </w:r>
    </w:p>
    <w:p>
      <w:pPr>
        <w:pStyle w:val="17"/>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ind w:left="0" w:firstLine="480" w:firstLineChars="200"/>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2.报价要求：完成本次招标所有服务内容的费用，包括服务费、人工费、加班费、保险费、税金、培训费、资料、利润等全部费用。采购人无需再支付其他费用。</w:t>
      </w:r>
    </w:p>
    <w:p>
      <w:pPr>
        <w:pStyle w:val="17"/>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0" w:lineRule="atLeast"/>
        <w:ind w:left="0" w:firstLine="480" w:firstLineChars="200"/>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3.此表是投标文件的必要文件，是投标文件的组成部分，封装在一个信封中，作为唱标之用。</w:t>
      </w:r>
    </w:p>
    <w:p>
      <w:pPr>
        <w:pStyle w:val="17"/>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0" w:lineRule="atLeast"/>
        <w:ind w:left="0"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bidi="ar-SA"/>
        </w:rPr>
        <w:t>4.根据《政府采购货物和服务招标投标管理办法》（财政部令第87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pPr>
        <w:pStyle w:val="17"/>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0" w:lineRule="atLeast"/>
        <w:ind w:left="0" w:firstLine="480" w:firstLineChars="200"/>
        <w:rPr>
          <w:rFonts w:hint="eastAsia" w:ascii="仿宋" w:hAnsi="仿宋" w:eastAsia="仿宋" w:cs="仿宋"/>
          <w:sz w:val="24"/>
          <w:szCs w:val="24"/>
        </w:rPr>
      </w:pPr>
      <w:r>
        <w:rPr>
          <w:rFonts w:hint="eastAsia" w:ascii="仿宋" w:hAnsi="仿宋" w:eastAsia="仿宋" w:cs="仿宋"/>
          <w:sz w:val="24"/>
          <w:szCs w:val="24"/>
        </w:rPr>
        <w:t> </w:t>
      </w:r>
    </w:p>
    <w:p>
      <w:pPr>
        <w:pStyle w:val="17"/>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jc w:val="right"/>
        <w:rPr>
          <w:rFonts w:hint="eastAsia" w:ascii="仿宋" w:hAnsi="仿宋" w:eastAsia="仿宋" w:cs="仿宋"/>
          <w:sz w:val="24"/>
          <w:szCs w:val="24"/>
        </w:rPr>
      </w:pPr>
      <w:r>
        <w:rPr>
          <w:rFonts w:hint="eastAsia" w:ascii="仿宋" w:hAnsi="仿宋" w:eastAsia="仿宋" w:cs="仿宋"/>
          <w:sz w:val="24"/>
          <w:szCs w:val="24"/>
        </w:rPr>
        <w:t> </w:t>
      </w:r>
    </w:p>
    <w:p>
      <w:pPr>
        <w:pStyle w:val="17"/>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ind w:firstLine="2880" w:firstLineChars="1200"/>
        <w:jc w:val="right"/>
        <w:rPr>
          <w:rFonts w:hint="eastAsia" w:ascii="仿宋" w:hAnsi="仿宋" w:eastAsia="仿宋" w:cs="仿宋"/>
          <w:sz w:val="24"/>
          <w:szCs w:val="24"/>
        </w:rPr>
      </w:pPr>
      <w:r>
        <w:rPr>
          <w:rFonts w:hint="eastAsia" w:ascii="仿宋" w:hAnsi="仿宋" w:eastAsia="仿宋" w:cs="仿宋"/>
          <w:color w:val="000000"/>
          <w:sz w:val="24"/>
          <w:szCs w:val="24"/>
        </w:rPr>
        <w:t>投标人法定代表人（或法定代表人授权代表）签字：</w:t>
      </w:r>
    </w:p>
    <w:p>
      <w:pPr>
        <w:pStyle w:val="17"/>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jc w:val="right"/>
        <w:rPr>
          <w:rFonts w:hint="eastAsia" w:ascii="仿宋" w:hAnsi="仿宋" w:eastAsia="仿宋" w:cs="仿宋"/>
          <w:sz w:val="24"/>
          <w:szCs w:val="24"/>
        </w:rPr>
      </w:pPr>
      <w:r>
        <w:rPr>
          <w:rFonts w:hint="eastAsia" w:ascii="仿宋" w:hAnsi="仿宋" w:eastAsia="仿宋" w:cs="仿宋"/>
          <w:sz w:val="24"/>
          <w:szCs w:val="24"/>
        </w:rPr>
        <w:t> </w:t>
      </w:r>
    </w:p>
    <w:p>
      <w:pPr>
        <w:pStyle w:val="17"/>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ind w:firstLine="2880" w:firstLineChars="1200"/>
        <w:jc w:val="both"/>
        <w:rPr>
          <w:rFonts w:hint="eastAsia" w:ascii="仿宋" w:hAnsi="仿宋" w:eastAsia="仿宋" w:cs="仿宋"/>
          <w:sz w:val="24"/>
          <w:szCs w:val="24"/>
        </w:rPr>
      </w:pPr>
      <w:r>
        <w:rPr>
          <w:rFonts w:hint="eastAsia" w:ascii="仿宋" w:hAnsi="仿宋" w:eastAsia="仿宋" w:cs="仿宋"/>
          <w:color w:val="000000"/>
          <w:sz w:val="24"/>
          <w:szCs w:val="24"/>
        </w:rPr>
        <w:t>投标人名称（加盖公章）：</w:t>
      </w:r>
    </w:p>
    <w:p>
      <w:pPr>
        <w:pStyle w:val="17"/>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jc w:val="right"/>
        <w:rPr>
          <w:rFonts w:hint="eastAsia" w:ascii="仿宋" w:hAnsi="仿宋" w:eastAsia="仿宋" w:cs="仿宋"/>
          <w:sz w:val="24"/>
          <w:szCs w:val="24"/>
        </w:rPr>
      </w:pPr>
      <w:r>
        <w:rPr>
          <w:rFonts w:hint="eastAsia" w:ascii="仿宋" w:hAnsi="仿宋" w:eastAsia="仿宋" w:cs="仿宋"/>
          <w:sz w:val="24"/>
          <w:szCs w:val="24"/>
        </w:rPr>
        <w:t> </w:t>
      </w:r>
    </w:p>
    <w:p>
      <w:pPr>
        <w:pStyle w:val="17"/>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ind w:firstLine="3360" w:firstLineChars="1400"/>
        <w:jc w:val="center"/>
        <w:rPr>
          <w:rFonts w:hint="eastAsia" w:ascii="仿宋" w:hAnsi="仿宋" w:eastAsia="仿宋" w:cs="仿宋"/>
          <w:sz w:val="24"/>
          <w:szCs w:val="24"/>
        </w:rPr>
      </w:pPr>
      <w:r>
        <w:rPr>
          <w:rFonts w:hint="eastAsia" w:ascii="仿宋" w:hAnsi="仿宋" w:eastAsia="仿宋" w:cs="仿宋"/>
          <w:color w:val="000000"/>
          <w:sz w:val="24"/>
          <w:szCs w:val="24"/>
        </w:rPr>
        <w:t>日期：   年   月   日</w:t>
      </w:r>
    </w:p>
    <w:p>
      <w:pPr>
        <w:widowControl/>
        <w:shd w:val="clear"/>
        <w:autoSpaceDE w:val="0"/>
        <w:autoSpaceDN w:val="0"/>
        <w:spacing w:line="360" w:lineRule="exact"/>
        <w:ind w:left="206" w:leftChars="86" w:right="17" w:firstLine="4080" w:firstLineChars="1700"/>
        <w:textAlignment w:val="bottom"/>
        <w:rPr>
          <w:rFonts w:hint="eastAsia" w:ascii="仿宋" w:hAnsi="仿宋" w:eastAsia="仿宋" w:cs="仿宋"/>
          <w:color w:val="auto"/>
          <w:sz w:val="24"/>
          <w:szCs w:val="24"/>
          <w:highlight w:val="none"/>
        </w:rPr>
      </w:pPr>
    </w:p>
    <w:p>
      <w:pPr>
        <w:widowControl/>
        <w:shd w:val="clear"/>
        <w:autoSpaceDE w:val="0"/>
        <w:autoSpaceDN w:val="0"/>
        <w:spacing w:line="360" w:lineRule="exact"/>
        <w:ind w:left="206" w:leftChars="86" w:right="17" w:firstLine="4080" w:firstLineChars="1700"/>
        <w:textAlignment w:val="bottom"/>
        <w:rPr>
          <w:rFonts w:hint="eastAsia" w:ascii="仿宋" w:hAnsi="仿宋" w:eastAsia="仿宋" w:cs="仿宋"/>
          <w:color w:val="auto"/>
          <w:sz w:val="24"/>
          <w:szCs w:val="24"/>
          <w:highlight w:val="none"/>
        </w:rPr>
      </w:pPr>
    </w:p>
    <w:p>
      <w:pPr>
        <w:widowControl/>
        <w:shd w:val="clear"/>
        <w:autoSpaceDE w:val="0"/>
        <w:autoSpaceDN w:val="0"/>
        <w:spacing w:line="360" w:lineRule="exact"/>
        <w:ind w:left="206" w:leftChars="86" w:right="17" w:firstLine="4080" w:firstLineChars="1700"/>
        <w:textAlignment w:val="bottom"/>
        <w:rPr>
          <w:rFonts w:hint="eastAsia" w:ascii="仿宋" w:hAnsi="仿宋" w:eastAsia="仿宋" w:cs="仿宋"/>
          <w:color w:val="auto"/>
          <w:sz w:val="24"/>
          <w:szCs w:val="24"/>
          <w:highlight w:val="none"/>
        </w:rPr>
      </w:pPr>
    </w:p>
    <w:p>
      <w:pPr>
        <w:widowControl/>
        <w:shd w:val="clear"/>
        <w:autoSpaceDE w:val="0"/>
        <w:autoSpaceDN w:val="0"/>
        <w:spacing w:line="360" w:lineRule="exact"/>
        <w:ind w:left="206" w:leftChars="86" w:right="17" w:firstLine="4080" w:firstLineChars="1700"/>
        <w:textAlignment w:val="bottom"/>
        <w:rPr>
          <w:rFonts w:hint="eastAsia" w:ascii="仿宋" w:hAnsi="仿宋" w:eastAsia="仿宋" w:cs="仿宋"/>
          <w:color w:val="auto"/>
          <w:sz w:val="24"/>
          <w:szCs w:val="24"/>
          <w:highlight w:val="none"/>
        </w:rPr>
      </w:pPr>
    </w:p>
    <w:p>
      <w:pPr>
        <w:widowControl/>
        <w:shd w:val="clear"/>
        <w:autoSpaceDE w:val="0"/>
        <w:autoSpaceDN w:val="0"/>
        <w:spacing w:line="360" w:lineRule="exact"/>
        <w:ind w:left="206" w:leftChars="86" w:right="17" w:firstLine="4080" w:firstLineChars="1700"/>
        <w:textAlignment w:val="bottom"/>
        <w:rPr>
          <w:rFonts w:hint="eastAsia" w:ascii="仿宋" w:hAnsi="仿宋" w:eastAsia="仿宋" w:cs="仿宋"/>
          <w:color w:val="auto"/>
          <w:sz w:val="24"/>
          <w:szCs w:val="24"/>
          <w:highlight w:val="none"/>
        </w:rPr>
      </w:pPr>
    </w:p>
    <w:p>
      <w:pPr>
        <w:widowControl/>
        <w:shd w:val="clear"/>
        <w:autoSpaceDE w:val="0"/>
        <w:autoSpaceDN w:val="0"/>
        <w:spacing w:line="360" w:lineRule="exact"/>
        <w:ind w:left="206" w:leftChars="86" w:right="17" w:firstLine="4080" w:firstLineChars="1700"/>
        <w:textAlignment w:val="bottom"/>
        <w:rPr>
          <w:rFonts w:hint="eastAsia" w:ascii="仿宋" w:hAnsi="仿宋" w:eastAsia="仿宋" w:cs="仿宋"/>
          <w:color w:val="auto"/>
          <w:sz w:val="24"/>
          <w:szCs w:val="24"/>
          <w:highlight w:val="none"/>
        </w:rPr>
      </w:pPr>
    </w:p>
    <w:p>
      <w:pPr>
        <w:pStyle w:val="27"/>
        <w:rPr>
          <w:rFonts w:hint="eastAsia"/>
        </w:rPr>
      </w:pPr>
    </w:p>
    <w:p>
      <w:pPr>
        <w:widowControl/>
        <w:shd w:val="clear"/>
        <w:autoSpaceDE w:val="0"/>
        <w:autoSpaceDN w:val="0"/>
        <w:spacing w:line="360" w:lineRule="exact"/>
        <w:ind w:right="17"/>
        <w:textAlignment w:val="bottom"/>
        <w:rPr>
          <w:rFonts w:hint="eastAsia" w:ascii="仿宋" w:hAnsi="仿宋" w:eastAsia="仿宋" w:cs="仿宋"/>
          <w:b/>
          <w:bCs/>
          <w:color w:val="auto"/>
          <w:sz w:val="28"/>
          <w:szCs w:val="28"/>
          <w:highlight w:val="none"/>
          <w:lang w:val="en-US" w:eastAsia="zh-CN"/>
        </w:rPr>
      </w:pPr>
    </w:p>
    <w:p>
      <w:pPr>
        <w:widowControl/>
        <w:shd w:val="clear"/>
        <w:autoSpaceDE w:val="0"/>
        <w:autoSpaceDN w:val="0"/>
        <w:spacing w:line="360" w:lineRule="exact"/>
        <w:ind w:right="17"/>
        <w:textAlignment w:val="bottom"/>
        <w:rPr>
          <w:rFonts w:hint="eastAsia" w:ascii="仿宋" w:hAnsi="仿宋" w:eastAsia="仿宋" w:cs="仿宋"/>
          <w:b/>
          <w:bCs/>
          <w:color w:val="auto"/>
          <w:sz w:val="28"/>
          <w:szCs w:val="28"/>
          <w:highlight w:val="none"/>
          <w:lang w:val="en-US" w:eastAsia="zh-CN"/>
        </w:rPr>
      </w:pPr>
    </w:p>
    <w:p>
      <w:pPr>
        <w:widowControl/>
        <w:shd w:val="clear"/>
        <w:autoSpaceDE w:val="0"/>
        <w:autoSpaceDN w:val="0"/>
        <w:spacing w:line="360" w:lineRule="exact"/>
        <w:ind w:right="17"/>
        <w:textAlignment w:val="bottom"/>
        <w:rPr>
          <w:rFonts w:hint="eastAsia" w:ascii="仿宋" w:hAnsi="仿宋" w:eastAsia="仿宋" w:cs="仿宋"/>
          <w:b/>
          <w:bCs/>
          <w:color w:val="auto"/>
          <w:sz w:val="28"/>
          <w:szCs w:val="28"/>
          <w:highlight w:val="none"/>
          <w:lang w:val="en-US" w:eastAsia="zh-CN"/>
        </w:rPr>
      </w:pPr>
    </w:p>
    <w:p>
      <w:pPr>
        <w:widowControl/>
        <w:shd w:val="clear"/>
        <w:autoSpaceDE w:val="0"/>
        <w:autoSpaceDN w:val="0"/>
        <w:spacing w:line="360" w:lineRule="exact"/>
        <w:ind w:right="17"/>
        <w:textAlignment w:val="bottom"/>
        <w:rPr>
          <w:rFonts w:hint="eastAsia" w:ascii="仿宋" w:hAnsi="仿宋" w:eastAsia="仿宋" w:cs="仿宋"/>
          <w:b/>
          <w:bCs/>
          <w:color w:val="auto"/>
          <w:sz w:val="28"/>
          <w:szCs w:val="28"/>
          <w:highlight w:val="none"/>
          <w:lang w:val="en-US" w:eastAsia="zh-CN"/>
        </w:rPr>
      </w:pPr>
    </w:p>
    <w:p>
      <w:pPr>
        <w:widowControl/>
        <w:shd w:val="clear"/>
        <w:autoSpaceDE w:val="0"/>
        <w:autoSpaceDN w:val="0"/>
        <w:spacing w:line="360" w:lineRule="exact"/>
        <w:ind w:right="17"/>
        <w:textAlignment w:val="bottom"/>
        <w:rPr>
          <w:rFonts w:hint="eastAsia" w:ascii="仿宋" w:hAnsi="仿宋" w:eastAsia="仿宋" w:cs="仿宋"/>
          <w:b/>
          <w:bCs/>
          <w:color w:val="auto"/>
          <w:sz w:val="28"/>
          <w:szCs w:val="28"/>
          <w:highlight w:val="none"/>
          <w:lang w:val="en-US" w:eastAsia="zh-CN"/>
        </w:rPr>
      </w:pPr>
    </w:p>
    <w:p>
      <w:pPr>
        <w:widowControl/>
        <w:shd w:val="clear"/>
        <w:autoSpaceDE w:val="0"/>
        <w:autoSpaceDN w:val="0"/>
        <w:spacing w:line="360" w:lineRule="exact"/>
        <w:ind w:right="17"/>
        <w:textAlignment w:val="bottom"/>
        <w:rPr>
          <w:rFonts w:hint="eastAsia" w:ascii="仿宋" w:hAnsi="仿宋" w:eastAsia="仿宋" w:cs="仿宋"/>
          <w:b/>
          <w:bCs/>
          <w:color w:val="auto"/>
          <w:sz w:val="28"/>
          <w:szCs w:val="28"/>
          <w:highlight w:val="none"/>
          <w:lang w:val="en-US" w:eastAsia="zh-CN"/>
        </w:rPr>
      </w:pPr>
    </w:p>
    <w:p>
      <w:pPr>
        <w:widowControl/>
        <w:shd w:val="clear"/>
        <w:autoSpaceDE w:val="0"/>
        <w:autoSpaceDN w:val="0"/>
        <w:spacing w:line="360" w:lineRule="exact"/>
        <w:ind w:right="17"/>
        <w:textAlignment w:val="bottom"/>
        <w:rPr>
          <w:rFonts w:hint="eastAsia" w:ascii="仿宋" w:hAnsi="仿宋" w:eastAsia="仿宋" w:cs="仿宋"/>
          <w:b/>
          <w:bCs/>
          <w:color w:val="auto"/>
          <w:sz w:val="28"/>
          <w:szCs w:val="28"/>
          <w:highlight w:val="none"/>
          <w:lang w:val="en-US" w:eastAsia="zh-CN"/>
        </w:rPr>
      </w:pPr>
    </w:p>
    <w:p>
      <w:pPr>
        <w:widowControl/>
        <w:shd w:val="clear"/>
        <w:autoSpaceDE w:val="0"/>
        <w:autoSpaceDN w:val="0"/>
        <w:spacing w:line="360" w:lineRule="exact"/>
        <w:ind w:right="17"/>
        <w:textAlignment w:val="bottom"/>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en-US" w:eastAsia="zh-CN"/>
        </w:rPr>
        <w:t>四</w:t>
      </w:r>
      <w:r>
        <w:rPr>
          <w:rFonts w:hint="eastAsia" w:ascii="仿宋" w:hAnsi="仿宋" w:eastAsia="仿宋" w:cs="仿宋"/>
          <w:b/>
          <w:bCs/>
          <w:color w:val="auto"/>
          <w:sz w:val="28"/>
          <w:szCs w:val="28"/>
          <w:highlight w:val="none"/>
        </w:rPr>
        <w:t>、投标人基本情况格式</w:t>
      </w:r>
    </w:p>
    <w:p>
      <w:pPr>
        <w:keepNext/>
        <w:keepLines/>
        <w:numPr>
          <w:ilvl w:val="0"/>
          <w:numId w:val="0"/>
        </w:numPr>
        <w:shd w:val="clear"/>
        <w:spacing w:line="360" w:lineRule="auto"/>
        <w:ind w:left="960" w:leftChars="0"/>
        <w:outlineLvl w:val="4"/>
        <w:rPr>
          <w:rFonts w:hint="eastAsia" w:ascii="仿宋" w:hAnsi="仿宋" w:eastAsia="仿宋" w:cs="仿宋"/>
          <w:b/>
          <w:bCs/>
          <w:color w:val="auto"/>
          <w:sz w:val="21"/>
          <w:szCs w:val="21"/>
          <w:highlight w:val="none"/>
        </w:rPr>
      </w:pPr>
      <w:bookmarkStart w:id="11" w:name="_Toc26688"/>
      <w:bookmarkStart w:id="12" w:name="_Toc4217"/>
      <w:r>
        <w:rPr>
          <w:rFonts w:hint="eastAsia" w:ascii="仿宋" w:hAnsi="仿宋" w:eastAsia="仿宋" w:cs="仿宋"/>
          <w:b/>
          <w:bCs/>
          <w:color w:val="auto"/>
          <w:sz w:val="21"/>
          <w:szCs w:val="21"/>
          <w:highlight w:val="none"/>
          <w:lang w:val="en-US" w:eastAsia="zh-CN" w:bidi="ar-SA"/>
        </w:rPr>
        <w:t>（一）</w:t>
      </w:r>
      <w:r>
        <w:rPr>
          <w:rFonts w:hint="eastAsia" w:ascii="仿宋" w:hAnsi="仿宋" w:eastAsia="仿宋" w:cs="仿宋"/>
          <w:b/>
          <w:bCs/>
          <w:color w:val="auto"/>
          <w:sz w:val="21"/>
          <w:szCs w:val="21"/>
          <w:highlight w:val="none"/>
        </w:rPr>
        <w:t>投标人基本情况一览表格式</w:t>
      </w:r>
      <w:bookmarkEnd w:id="11"/>
      <w:bookmarkEnd w:id="12"/>
    </w:p>
    <w:p>
      <w:pPr>
        <w:pStyle w:val="11"/>
        <w:shd w:val="clear"/>
        <w:jc w:val="center"/>
        <w:rPr>
          <w:rFonts w:hint="eastAsia" w:ascii="仿宋" w:hAnsi="仿宋" w:eastAsia="仿宋" w:cs="仿宋"/>
          <w:color w:val="auto"/>
          <w:szCs w:val="21"/>
          <w:highlight w:val="none"/>
        </w:rPr>
      </w:pPr>
      <w:r>
        <w:rPr>
          <w:rFonts w:hint="eastAsia" w:ascii="仿宋" w:hAnsi="仿宋" w:eastAsia="仿宋" w:cs="仿宋"/>
          <w:b/>
          <w:bCs/>
          <w:color w:val="auto"/>
          <w:szCs w:val="21"/>
          <w:highlight w:val="none"/>
        </w:rPr>
        <w:t>投标人基本情况一览表</w:t>
      </w:r>
    </w:p>
    <w:p>
      <w:pPr>
        <w:pStyle w:val="11"/>
        <w:shd w:val="clear"/>
        <w:spacing w:line="30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1．名称及概况：</w:t>
      </w:r>
    </w:p>
    <w:p>
      <w:pPr>
        <w:pStyle w:val="11"/>
        <w:shd w:val="clear"/>
        <w:spacing w:line="30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（1）投标人名称：________________________________________</w:t>
      </w:r>
    </w:p>
    <w:p>
      <w:pPr>
        <w:pStyle w:val="11"/>
        <w:shd w:val="clear"/>
        <w:spacing w:line="30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（2）注册地址：__________________________________________</w:t>
      </w:r>
    </w:p>
    <w:p>
      <w:pPr>
        <w:pStyle w:val="11"/>
        <w:shd w:val="clear"/>
        <w:spacing w:line="300" w:lineRule="auto"/>
        <w:ind w:firstLine="577" w:firstLineChars="275"/>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邮政编码：___________________________________________</w:t>
      </w:r>
    </w:p>
    <w:p>
      <w:pPr>
        <w:pStyle w:val="11"/>
        <w:shd w:val="clear"/>
        <w:spacing w:line="30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电话号码：___________________________________________ </w:t>
      </w:r>
    </w:p>
    <w:p>
      <w:pPr>
        <w:pStyle w:val="11"/>
        <w:shd w:val="clear"/>
        <w:spacing w:line="30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传真号码：___________________________________________ </w:t>
      </w:r>
    </w:p>
    <w:p>
      <w:pPr>
        <w:pStyle w:val="11"/>
        <w:shd w:val="clear"/>
        <w:spacing w:line="30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（3）成立或注册日期：____________________________________</w:t>
      </w:r>
    </w:p>
    <w:p>
      <w:pPr>
        <w:pStyle w:val="11"/>
        <w:shd w:val="clear"/>
        <w:spacing w:line="30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（4）法定代表人：___________________________________________</w:t>
      </w:r>
    </w:p>
    <w:p>
      <w:pPr>
        <w:pStyle w:val="11"/>
        <w:shd w:val="clear"/>
        <w:spacing w:line="30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（5）基本存款账户开户银行：___________________________________________</w:t>
      </w:r>
    </w:p>
    <w:p>
      <w:pPr>
        <w:pStyle w:val="11"/>
        <w:shd w:val="clear"/>
        <w:spacing w:line="30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（6）基本存款账户开户账号：___________________________________________</w:t>
      </w:r>
    </w:p>
    <w:p>
      <w:pPr>
        <w:pStyle w:val="11"/>
        <w:shd w:val="clear"/>
        <w:spacing w:line="30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（7）注册资金：___________________________________________</w:t>
      </w:r>
    </w:p>
    <w:p>
      <w:pPr>
        <w:pStyle w:val="11"/>
        <w:shd w:val="clear"/>
        <w:spacing w:line="30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（8）注册经营范围：_______________________________________</w:t>
      </w:r>
    </w:p>
    <w:p>
      <w:pPr>
        <w:pStyle w:val="11"/>
        <w:shd w:val="clear"/>
        <w:spacing w:line="30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（9）近两年财务基本情况（成立年限不足的，提供最近一期财务报表信息）</w:t>
      </w:r>
    </w:p>
    <w:p>
      <w:pPr>
        <w:pStyle w:val="11"/>
        <w:shd w:val="clear"/>
        <w:spacing w:line="30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①货币资金期末数：_____________________________________</w:t>
      </w:r>
    </w:p>
    <w:p>
      <w:pPr>
        <w:pStyle w:val="11"/>
        <w:shd w:val="clear"/>
        <w:spacing w:line="30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②年营业总额（值）：___________________________________</w:t>
      </w:r>
    </w:p>
    <w:p>
      <w:pPr>
        <w:pStyle w:val="11"/>
        <w:shd w:val="clear"/>
        <w:spacing w:line="30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③资产负债率：_________________________________________</w:t>
      </w:r>
    </w:p>
    <w:p>
      <w:pPr>
        <w:pStyle w:val="11"/>
        <w:shd w:val="clear"/>
        <w:spacing w:line="30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④销售利润率：_________________________________________</w:t>
      </w:r>
    </w:p>
    <w:p>
      <w:pPr>
        <w:pStyle w:val="11"/>
        <w:shd w:val="clear"/>
        <w:spacing w:line="30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⑤资本收益率：_________________________________________</w:t>
      </w:r>
    </w:p>
    <w:p>
      <w:pPr>
        <w:pStyle w:val="11"/>
        <w:shd w:val="clear"/>
        <w:spacing w:line="30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（以上内容应与财务报表信息一致，如不一致以财务报表为准）</w:t>
      </w:r>
    </w:p>
    <w:p>
      <w:pPr>
        <w:pStyle w:val="11"/>
        <w:shd w:val="clear"/>
        <w:spacing w:line="30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（10）项目负责人及主要联系人（姓名、职务、通讯方式）：</w:t>
      </w:r>
    </w:p>
    <w:p>
      <w:pPr>
        <w:pStyle w:val="11"/>
        <w:shd w:val="clear"/>
        <w:spacing w:line="30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_____________________________________________________________________</w:t>
      </w:r>
    </w:p>
    <w:p>
      <w:pPr>
        <w:shd w:val="clear"/>
        <w:adjustRightInd w:val="0"/>
        <w:ind w:firstLine="422" w:firstLineChars="200"/>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（11）主要股东或出资人信息（必须填写）</w:t>
      </w:r>
    </w:p>
    <w:tbl>
      <w:tblPr>
        <w:tblStyle w:val="21"/>
        <w:tblW w:w="85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8"/>
        <w:gridCol w:w="1141"/>
        <w:gridCol w:w="2075"/>
        <w:gridCol w:w="1245"/>
        <w:gridCol w:w="1324"/>
        <w:gridCol w:w="1166"/>
        <w:gridCol w:w="8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3" w:hRule="atLeast"/>
        </w:trPr>
        <w:tc>
          <w:tcPr>
            <w:tcW w:w="718" w:type="dxa"/>
            <w:vAlign w:val="center"/>
          </w:tcPr>
          <w:p>
            <w:pPr>
              <w:shd w:val="clear"/>
              <w:jc w:val="center"/>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序号</w:t>
            </w:r>
          </w:p>
        </w:tc>
        <w:tc>
          <w:tcPr>
            <w:tcW w:w="1141" w:type="dxa"/>
            <w:vAlign w:val="center"/>
          </w:tcPr>
          <w:p>
            <w:pPr>
              <w:shd w:val="clear"/>
              <w:jc w:val="center"/>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名称</w:t>
            </w:r>
          </w:p>
          <w:p>
            <w:pPr>
              <w:shd w:val="clear"/>
              <w:jc w:val="center"/>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（姓名）</w:t>
            </w:r>
          </w:p>
        </w:tc>
        <w:tc>
          <w:tcPr>
            <w:tcW w:w="2075" w:type="dxa"/>
            <w:vAlign w:val="center"/>
          </w:tcPr>
          <w:p>
            <w:pPr>
              <w:shd w:val="clear"/>
              <w:jc w:val="center"/>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统一社会信用代码</w:t>
            </w:r>
          </w:p>
          <w:p>
            <w:pPr>
              <w:shd w:val="clear"/>
              <w:jc w:val="center"/>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（身份证号）</w:t>
            </w:r>
          </w:p>
        </w:tc>
        <w:tc>
          <w:tcPr>
            <w:tcW w:w="1245" w:type="dxa"/>
            <w:vAlign w:val="center"/>
          </w:tcPr>
          <w:p>
            <w:pPr>
              <w:shd w:val="clear"/>
              <w:jc w:val="center"/>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出资方式</w:t>
            </w:r>
          </w:p>
        </w:tc>
        <w:tc>
          <w:tcPr>
            <w:tcW w:w="1324" w:type="dxa"/>
            <w:vAlign w:val="center"/>
          </w:tcPr>
          <w:p>
            <w:pPr>
              <w:shd w:val="clear"/>
              <w:jc w:val="center"/>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出资金额</w:t>
            </w:r>
          </w:p>
          <w:p>
            <w:pPr>
              <w:shd w:val="clear"/>
              <w:jc w:val="center"/>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（万元）</w:t>
            </w:r>
          </w:p>
        </w:tc>
        <w:tc>
          <w:tcPr>
            <w:tcW w:w="1166" w:type="dxa"/>
            <w:vAlign w:val="center"/>
          </w:tcPr>
          <w:p>
            <w:pPr>
              <w:shd w:val="clear"/>
              <w:jc w:val="center"/>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占全部股份比例</w:t>
            </w:r>
          </w:p>
        </w:tc>
        <w:tc>
          <w:tcPr>
            <w:tcW w:w="848" w:type="dxa"/>
            <w:vAlign w:val="center"/>
          </w:tcPr>
          <w:p>
            <w:pPr>
              <w:shd w:val="clear"/>
              <w:jc w:val="center"/>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718" w:type="dxa"/>
            <w:vAlign w:val="center"/>
          </w:tcPr>
          <w:p>
            <w:pPr>
              <w:shd w:val="clear"/>
              <w:jc w:val="center"/>
              <w:rPr>
                <w:rFonts w:hint="eastAsia" w:ascii="仿宋" w:hAnsi="仿宋" w:eastAsia="仿宋" w:cs="仿宋"/>
                <w:b/>
                <w:color w:val="auto"/>
                <w:sz w:val="21"/>
                <w:szCs w:val="21"/>
                <w:highlight w:val="none"/>
              </w:rPr>
            </w:pPr>
          </w:p>
        </w:tc>
        <w:tc>
          <w:tcPr>
            <w:tcW w:w="1141" w:type="dxa"/>
            <w:vAlign w:val="center"/>
          </w:tcPr>
          <w:p>
            <w:pPr>
              <w:shd w:val="clear"/>
              <w:jc w:val="center"/>
              <w:rPr>
                <w:rFonts w:hint="eastAsia" w:ascii="仿宋" w:hAnsi="仿宋" w:eastAsia="仿宋" w:cs="仿宋"/>
                <w:b/>
                <w:color w:val="auto"/>
                <w:sz w:val="21"/>
                <w:szCs w:val="21"/>
                <w:highlight w:val="none"/>
              </w:rPr>
            </w:pPr>
          </w:p>
        </w:tc>
        <w:tc>
          <w:tcPr>
            <w:tcW w:w="2075" w:type="dxa"/>
            <w:vAlign w:val="center"/>
          </w:tcPr>
          <w:p>
            <w:pPr>
              <w:shd w:val="clear"/>
              <w:jc w:val="center"/>
              <w:rPr>
                <w:rFonts w:hint="eastAsia" w:ascii="仿宋" w:hAnsi="仿宋" w:eastAsia="仿宋" w:cs="仿宋"/>
                <w:b/>
                <w:color w:val="auto"/>
                <w:sz w:val="21"/>
                <w:szCs w:val="21"/>
                <w:highlight w:val="none"/>
              </w:rPr>
            </w:pPr>
          </w:p>
        </w:tc>
        <w:tc>
          <w:tcPr>
            <w:tcW w:w="1245" w:type="dxa"/>
            <w:vAlign w:val="center"/>
          </w:tcPr>
          <w:p>
            <w:pPr>
              <w:shd w:val="clear"/>
              <w:jc w:val="center"/>
              <w:rPr>
                <w:rFonts w:hint="eastAsia" w:ascii="仿宋" w:hAnsi="仿宋" w:eastAsia="仿宋" w:cs="仿宋"/>
                <w:b/>
                <w:color w:val="auto"/>
                <w:sz w:val="21"/>
                <w:szCs w:val="21"/>
                <w:highlight w:val="none"/>
              </w:rPr>
            </w:pPr>
          </w:p>
        </w:tc>
        <w:tc>
          <w:tcPr>
            <w:tcW w:w="1324" w:type="dxa"/>
            <w:vAlign w:val="center"/>
          </w:tcPr>
          <w:p>
            <w:pPr>
              <w:shd w:val="clear"/>
              <w:jc w:val="center"/>
              <w:rPr>
                <w:rFonts w:hint="eastAsia" w:ascii="仿宋" w:hAnsi="仿宋" w:eastAsia="仿宋" w:cs="仿宋"/>
                <w:b/>
                <w:color w:val="auto"/>
                <w:sz w:val="21"/>
                <w:szCs w:val="21"/>
                <w:highlight w:val="none"/>
              </w:rPr>
            </w:pPr>
          </w:p>
        </w:tc>
        <w:tc>
          <w:tcPr>
            <w:tcW w:w="1166" w:type="dxa"/>
            <w:vAlign w:val="center"/>
          </w:tcPr>
          <w:p>
            <w:pPr>
              <w:shd w:val="clear"/>
              <w:jc w:val="center"/>
              <w:rPr>
                <w:rFonts w:hint="eastAsia" w:ascii="仿宋" w:hAnsi="仿宋" w:eastAsia="仿宋" w:cs="仿宋"/>
                <w:b/>
                <w:color w:val="auto"/>
                <w:sz w:val="21"/>
                <w:szCs w:val="21"/>
                <w:highlight w:val="none"/>
              </w:rPr>
            </w:pPr>
          </w:p>
        </w:tc>
        <w:tc>
          <w:tcPr>
            <w:tcW w:w="848" w:type="dxa"/>
            <w:vAlign w:val="center"/>
          </w:tcPr>
          <w:p>
            <w:pPr>
              <w:shd w:val="clear"/>
              <w:jc w:val="center"/>
              <w:rPr>
                <w:rFonts w:hint="eastAsia" w:ascii="仿宋" w:hAnsi="仿宋" w:eastAsia="仿宋" w:cs="仿宋"/>
                <w:b/>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718" w:type="dxa"/>
            <w:vAlign w:val="center"/>
          </w:tcPr>
          <w:p>
            <w:pPr>
              <w:shd w:val="clear"/>
              <w:jc w:val="center"/>
              <w:rPr>
                <w:rFonts w:hint="eastAsia" w:ascii="仿宋" w:hAnsi="仿宋" w:eastAsia="仿宋" w:cs="仿宋"/>
                <w:b/>
                <w:color w:val="auto"/>
                <w:sz w:val="21"/>
                <w:szCs w:val="21"/>
                <w:highlight w:val="none"/>
              </w:rPr>
            </w:pPr>
          </w:p>
        </w:tc>
        <w:tc>
          <w:tcPr>
            <w:tcW w:w="1141" w:type="dxa"/>
            <w:vAlign w:val="center"/>
          </w:tcPr>
          <w:p>
            <w:pPr>
              <w:shd w:val="clear"/>
              <w:jc w:val="center"/>
              <w:rPr>
                <w:rFonts w:hint="eastAsia" w:ascii="仿宋" w:hAnsi="仿宋" w:eastAsia="仿宋" w:cs="仿宋"/>
                <w:b/>
                <w:color w:val="auto"/>
                <w:sz w:val="21"/>
                <w:szCs w:val="21"/>
                <w:highlight w:val="none"/>
              </w:rPr>
            </w:pPr>
          </w:p>
        </w:tc>
        <w:tc>
          <w:tcPr>
            <w:tcW w:w="2075" w:type="dxa"/>
            <w:vAlign w:val="center"/>
          </w:tcPr>
          <w:p>
            <w:pPr>
              <w:shd w:val="clear"/>
              <w:jc w:val="center"/>
              <w:rPr>
                <w:rFonts w:hint="eastAsia" w:ascii="仿宋" w:hAnsi="仿宋" w:eastAsia="仿宋" w:cs="仿宋"/>
                <w:b/>
                <w:color w:val="auto"/>
                <w:sz w:val="21"/>
                <w:szCs w:val="21"/>
                <w:highlight w:val="none"/>
              </w:rPr>
            </w:pPr>
          </w:p>
        </w:tc>
        <w:tc>
          <w:tcPr>
            <w:tcW w:w="1245" w:type="dxa"/>
            <w:vAlign w:val="center"/>
          </w:tcPr>
          <w:p>
            <w:pPr>
              <w:shd w:val="clear"/>
              <w:jc w:val="center"/>
              <w:rPr>
                <w:rFonts w:hint="eastAsia" w:ascii="仿宋" w:hAnsi="仿宋" w:eastAsia="仿宋" w:cs="仿宋"/>
                <w:b/>
                <w:color w:val="auto"/>
                <w:sz w:val="21"/>
                <w:szCs w:val="21"/>
                <w:highlight w:val="none"/>
              </w:rPr>
            </w:pPr>
          </w:p>
        </w:tc>
        <w:tc>
          <w:tcPr>
            <w:tcW w:w="1324" w:type="dxa"/>
            <w:vAlign w:val="center"/>
          </w:tcPr>
          <w:p>
            <w:pPr>
              <w:shd w:val="clear"/>
              <w:jc w:val="center"/>
              <w:rPr>
                <w:rFonts w:hint="eastAsia" w:ascii="仿宋" w:hAnsi="仿宋" w:eastAsia="仿宋" w:cs="仿宋"/>
                <w:b/>
                <w:color w:val="auto"/>
                <w:sz w:val="21"/>
                <w:szCs w:val="21"/>
                <w:highlight w:val="none"/>
              </w:rPr>
            </w:pPr>
          </w:p>
        </w:tc>
        <w:tc>
          <w:tcPr>
            <w:tcW w:w="1166" w:type="dxa"/>
            <w:vAlign w:val="center"/>
          </w:tcPr>
          <w:p>
            <w:pPr>
              <w:shd w:val="clear"/>
              <w:jc w:val="center"/>
              <w:rPr>
                <w:rFonts w:hint="eastAsia" w:ascii="仿宋" w:hAnsi="仿宋" w:eastAsia="仿宋" w:cs="仿宋"/>
                <w:b/>
                <w:color w:val="auto"/>
                <w:sz w:val="21"/>
                <w:szCs w:val="21"/>
                <w:highlight w:val="none"/>
              </w:rPr>
            </w:pPr>
          </w:p>
        </w:tc>
        <w:tc>
          <w:tcPr>
            <w:tcW w:w="848" w:type="dxa"/>
            <w:vAlign w:val="center"/>
          </w:tcPr>
          <w:p>
            <w:pPr>
              <w:shd w:val="clear"/>
              <w:jc w:val="center"/>
              <w:rPr>
                <w:rFonts w:hint="eastAsia" w:ascii="仿宋" w:hAnsi="仿宋" w:eastAsia="仿宋" w:cs="仿宋"/>
                <w:b/>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718" w:type="dxa"/>
            <w:vAlign w:val="center"/>
          </w:tcPr>
          <w:p>
            <w:pPr>
              <w:shd w:val="clear"/>
              <w:jc w:val="center"/>
              <w:rPr>
                <w:rFonts w:hint="eastAsia" w:ascii="仿宋" w:hAnsi="仿宋" w:eastAsia="仿宋" w:cs="仿宋"/>
                <w:b/>
                <w:color w:val="auto"/>
                <w:sz w:val="21"/>
                <w:szCs w:val="21"/>
                <w:highlight w:val="none"/>
              </w:rPr>
            </w:pPr>
          </w:p>
        </w:tc>
        <w:tc>
          <w:tcPr>
            <w:tcW w:w="1141" w:type="dxa"/>
            <w:vAlign w:val="center"/>
          </w:tcPr>
          <w:p>
            <w:pPr>
              <w:shd w:val="clear"/>
              <w:jc w:val="center"/>
              <w:rPr>
                <w:rFonts w:hint="eastAsia" w:ascii="仿宋" w:hAnsi="仿宋" w:eastAsia="仿宋" w:cs="仿宋"/>
                <w:b/>
                <w:color w:val="auto"/>
                <w:sz w:val="21"/>
                <w:szCs w:val="21"/>
                <w:highlight w:val="none"/>
              </w:rPr>
            </w:pPr>
          </w:p>
        </w:tc>
        <w:tc>
          <w:tcPr>
            <w:tcW w:w="2075" w:type="dxa"/>
            <w:vAlign w:val="center"/>
          </w:tcPr>
          <w:p>
            <w:pPr>
              <w:shd w:val="clear"/>
              <w:jc w:val="center"/>
              <w:rPr>
                <w:rFonts w:hint="eastAsia" w:ascii="仿宋" w:hAnsi="仿宋" w:eastAsia="仿宋" w:cs="仿宋"/>
                <w:b/>
                <w:color w:val="auto"/>
                <w:sz w:val="21"/>
                <w:szCs w:val="21"/>
                <w:highlight w:val="none"/>
              </w:rPr>
            </w:pPr>
          </w:p>
        </w:tc>
        <w:tc>
          <w:tcPr>
            <w:tcW w:w="1245" w:type="dxa"/>
            <w:vAlign w:val="center"/>
          </w:tcPr>
          <w:p>
            <w:pPr>
              <w:shd w:val="clear"/>
              <w:jc w:val="center"/>
              <w:rPr>
                <w:rFonts w:hint="eastAsia" w:ascii="仿宋" w:hAnsi="仿宋" w:eastAsia="仿宋" w:cs="仿宋"/>
                <w:b/>
                <w:color w:val="auto"/>
                <w:sz w:val="21"/>
                <w:szCs w:val="21"/>
                <w:highlight w:val="none"/>
              </w:rPr>
            </w:pPr>
          </w:p>
        </w:tc>
        <w:tc>
          <w:tcPr>
            <w:tcW w:w="1324" w:type="dxa"/>
            <w:vAlign w:val="center"/>
          </w:tcPr>
          <w:p>
            <w:pPr>
              <w:shd w:val="clear"/>
              <w:jc w:val="center"/>
              <w:rPr>
                <w:rFonts w:hint="eastAsia" w:ascii="仿宋" w:hAnsi="仿宋" w:eastAsia="仿宋" w:cs="仿宋"/>
                <w:b/>
                <w:color w:val="auto"/>
                <w:sz w:val="21"/>
                <w:szCs w:val="21"/>
                <w:highlight w:val="none"/>
              </w:rPr>
            </w:pPr>
          </w:p>
        </w:tc>
        <w:tc>
          <w:tcPr>
            <w:tcW w:w="1166" w:type="dxa"/>
            <w:vAlign w:val="center"/>
          </w:tcPr>
          <w:p>
            <w:pPr>
              <w:shd w:val="clear"/>
              <w:jc w:val="center"/>
              <w:rPr>
                <w:rFonts w:hint="eastAsia" w:ascii="仿宋" w:hAnsi="仿宋" w:eastAsia="仿宋" w:cs="仿宋"/>
                <w:b/>
                <w:color w:val="auto"/>
                <w:sz w:val="21"/>
                <w:szCs w:val="21"/>
                <w:highlight w:val="none"/>
              </w:rPr>
            </w:pPr>
          </w:p>
        </w:tc>
        <w:tc>
          <w:tcPr>
            <w:tcW w:w="848" w:type="dxa"/>
            <w:vAlign w:val="center"/>
          </w:tcPr>
          <w:p>
            <w:pPr>
              <w:shd w:val="clear"/>
              <w:jc w:val="center"/>
              <w:rPr>
                <w:rFonts w:hint="eastAsia" w:ascii="仿宋" w:hAnsi="仿宋" w:eastAsia="仿宋" w:cs="仿宋"/>
                <w:b/>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718" w:type="dxa"/>
            <w:vAlign w:val="center"/>
          </w:tcPr>
          <w:p>
            <w:pPr>
              <w:shd w:val="clear"/>
              <w:jc w:val="center"/>
              <w:rPr>
                <w:rFonts w:hint="eastAsia" w:ascii="仿宋" w:hAnsi="仿宋" w:eastAsia="仿宋" w:cs="仿宋"/>
                <w:b/>
                <w:color w:val="auto"/>
                <w:sz w:val="21"/>
                <w:szCs w:val="21"/>
                <w:highlight w:val="none"/>
              </w:rPr>
            </w:pPr>
          </w:p>
        </w:tc>
        <w:tc>
          <w:tcPr>
            <w:tcW w:w="1141" w:type="dxa"/>
            <w:vAlign w:val="center"/>
          </w:tcPr>
          <w:p>
            <w:pPr>
              <w:shd w:val="clear"/>
              <w:jc w:val="center"/>
              <w:rPr>
                <w:rFonts w:hint="eastAsia" w:ascii="仿宋" w:hAnsi="仿宋" w:eastAsia="仿宋" w:cs="仿宋"/>
                <w:b/>
                <w:color w:val="auto"/>
                <w:sz w:val="21"/>
                <w:szCs w:val="21"/>
                <w:highlight w:val="none"/>
              </w:rPr>
            </w:pPr>
          </w:p>
        </w:tc>
        <w:tc>
          <w:tcPr>
            <w:tcW w:w="2075" w:type="dxa"/>
            <w:vAlign w:val="center"/>
          </w:tcPr>
          <w:p>
            <w:pPr>
              <w:shd w:val="clear"/>
              <w:jc w:val="center"/>
              <w:rPr>
                <w:rFonts w:hint="eastAsia" w:ascii="仿宋" w:hAnsi="仿宋" w:eastAsia="仿宋" w:cs="仿宋"/>
                <w:b/>
                <w:color w:val="auto"/>
                <w:sz w:val="21"/>
                <w:szCs w:val="21"/>
                <w:highlight w:val="none"/>
              </w:rPr>
            </w:pPr>
          </w:p>
        </w:tc>
        <w:tc>
          <w:tcPr>
            <w:tcW w:w="1245" w:type="dxa"/>
            <w:vAlign w:val="center"/>
          </w:tcPr>
          <w:p>
            <w:pPr>
              <w:shd w:val="clear"/>
              <w:jc w:val="center"/>
              <w:rPr>
                <w:rFonts w:hint="eastAsia" w:ascii="仿宋" w:hAnsi="仿宋" w:eastAsia="仿宋" w:cs="仿宋"/>
                <w:b/>
                <w:color w:val="auto"/>
                <w:sz w:val="21"/>
                <w:szCs w:val="21"/>
                <w:highlight w:val="none"/>
              </w:rPr>
            </w:pPr>
          </w:p>
        </w:tc>
        <w:tc>
          <w:tcPr>
            <w:tcW w:w="1324" w:type="dxa"/>
            <w:vAlign w:val="center"/>
          </w:tcPr>
          <w:p>
            <w:pPr>
              <w:shd w:val="clear"/>
              <w:jc w:val="center"/>
              <w:rPr>
                <w:rFonts w:hint="eastAsia" w:ascii="仿宋" w:hAnsi="仿宋" w:eastAsia="仿宋" w:cs="仿宋"/>
                <w:b/>
                <w:color w:val="auto"/>
                <w:sz w:val="21"/>
                <w:szCs w:val="21"/>
                <w:highlight w:val="none"/>
              </w:rPr>
            </w:pPr>
          </w:p>
        </w:tc>
        <w:tc>
          <w:tcPr>
            <w:tcW w:w="1166" w:type="dxa"/>
            <w:vAlign w:val="center"/>
          </w:tcPr>
          <w:p>
            <w:pPr>
              <w:shd w:val="clear"/>
              <w:jc w:val="center"/>
              <w:rPr>
                <w:rFonts w:hint="eastAsia" w:ascii="仿宋" w:hAnsi="仿宋" w:eastAsia="仿宋" w:cs="仿宋"/>
                <w:b/>
                <w:color w:val="auto"/>
                <w:sz w:val="21"/>
                <w:szCs w:val="21"/>
                <w:highlight w:val="none"/>
              </w:rPr>
            </w:pPr>
          </w:p>
        </w:tc>
        <w:tc>
          <w:tcPr>
            <w:tcW w:w="848" w:type="dxa"/>
            <w:vAlign w:val="center"/>
          </w:tcPr>
          <w:p>
            <w:pPr>
              <w:shd w:val="clear"/>
              <w:jc w:val="center"/>
              <w:rPr>
                <w:rFonts w:hint="eastAsia" w:ascii="仿宋" w:hAnsi="仿宋" w:eastAsia="仿宋" w:cs="仿宋"/>
                <w:b/>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atLeast"/>
        </w:trPr>
        <w:tc>
          <w:tcPr>
            <w:tcW w:w="718" w:type="dxa"/>
            <w:vAlign w:val="center"/>
          </w:tcPr>
          <w:p>
            <w:pPr>
              <w:shd w:val="clear"/>
              <w:jc w:val="center"/>
              <w:rPr>
                <w:rFonts w:hint="eastAsia" w:ascii="仿宋" w:hAnsi="仿宋" w:eastAsia="仿宋" w:cs="仿宋"/>
                <w:b/>
                <w:color w:val="auto"/>
                <w:sz w:val="21"/>
                <w:szCs w:val="21"/>
                <w:highlight w:val="none"/>
              </w:rPr>
            </w:pPr>
          </w:p>
        </w:tc>
        <w:tc>
          <w:tcPr>
            <w:tcW w:w="1141" w:type="dxa"/>
            <w:vAlign w:val="center"/>
          </w:tcPr>
          <w:p>
            <w:pPr>
              <w:shd w:val="clear"/>
              <w:jc w:val="center"/>
              <w:rPr>
                <w:rFonts w:hint="eastAsia" w:ascii="仿宋" w:hAnsi="仿宋" w:eastAsia="仿宋" w:cs="仿宋"/>
                <w:b/>
                <w:color w:val="auto"/>
                <w:sz w:val="21"/>
                <w:szCs w:val="21"/>
                <w:highlight w:val="none"/>
              </w:rPr>
            </w:pPr>
          </w:p>
        </w:tc>
        <w:tc>
          <w:tcPr>
            <w:tcW w:w="2075" w:type="dxa"/>
            <w:vAlign w:val="center"/>
          </w:tcPr>
          <w:p>
            <w:pPr>
              <w:shd w:val="clear"/>
              <w:jc w:val="center"/>
              <w:rPr>
                <w:rFonts w:hint="eastAsia" w:ascii="仿宋" w:hAnsi="仿宋" w:eastAsia="仿宋" w:cs="仿宋"/>
                <w:b/>
                <w:color w:val="auto"/>
                <w:sz w:val="21"/>
                <w:szCs w:val="21"/>
                <w:highlight w:val="none"/>
              </w:rPr>
            </w:pPr>
          </w:p>
        </w:tc>
        <w:tc>
          <w:tcPr>
            <w:tcW w:w="1245" w:type="dxa"/>
            <w:vAlign w:val="center"/>
          </w:tcPr>
          <w:p>
            <w:pPr>
              <w:shd w:val="clear"/>
              <w:jc w:val="center"/>
              <w:rPr>
                <w:rFonts w:hint="eastAsia" w:ascii="仿宋" w:hAnsi="仿宋" w:eastAsia="仿宋" w:cs="仿宋"/>
                <w:b/>
                <w:color w:val="auto"/>
                <w:sz w:val="21"/>
                <w:szCs w:val="21"/>
                <w:highlight w:val="none"/>
              </w:rPr>
            </w:pPr>
          </w:p>
        </w:tc>
        <w:tc>
          <w:tcPr>
            <w:tcW w:w="1324" w:type="dxa"/>
            <w:vAlign w:val="center"/>
          </w:tcPr>
          <w:p>
            <w:pPr>
              <w:shd w:val="clear"/>
              <w:jc w:val="center"/>
              <w:rPr>
                <w:rFonts w:hint="eastAsia" w:ascii="仿宋" w:hAnsi="仿宋" w:eastAsia="仿宋" w:cs="仿宋"/>
                <w:b/>
                <w:color w:val="auto"/>
                <w:sz w:val="21"/>
                <w:szCs w:val="21"/>
                <w:highlight w:val="none"/>
              </w:rPr>
            </w:pPr>
          </w:p>
        </w:tc>
        <w:tc>
          <w:tcPr>
            <w:tcW w:w="1166" w:type="dxa"/>
            <w:vAlign w:val="center"/>
          </w:tcPr>
          <w:p>
            <w:pPr>
              <w:shd w:val="clear"/>
              <w:jc w:val="center"/>
              <w:rPr>
                <w:rFonts w:hint="eastAsia" w:ascii="仿宋" w:hAnsi="仿宋" w:eastAsia="仿宋" w:cs="仿宋"/>
                <w:b/>
                <w:color w:val="auto"/>
                <w:sz w:val="21"/>
                <w:szCs w:val="21"/>
                <w:highlight w:val="none"/>
              </w:rPr>
            </w:pPr>
          </w:p>
        </w:tc>
        <w:tc>
          <w:tcPr>
            <w:tcW w:w="848" w:type="dxa"/>
            <w:vAlign w:val="center"/>
          </w:tcPr>
          <w:p>
            <w:pPr>
              <w:shd w:val="clear"/>
              <w:jc w:val="center"/>
              <w:rPr>
                <w:rFonts w:hint="eastAsia" w:ascii="仿宋" w:hAnsi="仿宋" w:eastAsia="仿宋" w:cs="仿宋"/>
                <w:b/>
                <w:color w:val="auto"/>
                <w:sz w:val="21"/>
                <w:szCs w:val="21"/>
                <w:highlight w:val="none"/>
              </w:rPr>
            </w:pPr>
          </w:p>
        </w:tc>
      </w:tr>
    </w:tbl>
    <w:p>
      <w:pPr>
        <w:shd w:val="clear"/>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我方承诺，以上信息真实可靠；如填报的股东出资额、出资比例等与实际不符，视为放弃中标资格。</w:t>
      </w:r>
    </w:p>
    <w:p>
      <w:pPr>
        <w:shd w:val="clear"/>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注：1）主要股东或出资人为法人的，填写法人全称及统一社会信用代码；为自然人的，填写自然人姓名和身份证号。</w:t>
      </w:r>
    </w:p>
    <w:p>
      <w:pPr>
        <w:shd w:val="clear"/>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2）出资方式填写货币、实物、工艺产权和非专利技术、土地使用权等。</w:t>
      </w:r>
    </w:p>
    <w:p>
      <w:pPr>
        <w:shd w:val="clear"/>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3）投标人应按照占全部股份比例从大到小依次逐个股东填写，股东数量多于10个的，填写前10名，不足10个的全部填写。</w:t>
      </w:r>
    </w:p>
    <w:p>
      <w:pPr>
        <w:shd w:val="clear"/>
        <w:spacing w:line="360" w:lineRule="auto"/>
        <w:ind w:left="5910" w:leftChars="2200" w:hanging="630" w:hangingChars="3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                                        投标人（公章）：</w:t>
      </w:r>
    </w:p>
    <w:p>
      <w:pPr>
        <w:shd w:val="clear"/>
        <w:spacing w:line="360" w:lineRule="auto"/>
        <w:ind w:firstLine="4620" w:firstLineChars="2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法定代表人或其授权代表签名： </w:t>
      </w:r>
    </w:p>
    <w:p>
      <w:pPr>
        <w:shd w:val="clear"/>
        <w:spacing w:line="360" w:lineRule="auto"/>
        <w:ind w:firstLine="4620" w:firstLineChars="2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日期：      年    月    日</w:t>
      </w:r>
    </w:p>
    <w:p>
      <w:pPr>
        <w:pStyle w:val="11"/>
        <w:shd w:val="clear"/>
        <w:spacing w:line="300" w:lineRule="auto"/>
        <w:ind w:firstLine="420"/>
        <w:rPr>
          <w:rFonts w:hint="eastAsia" w:ascii="仿宋" w:hAnsi="仿宋" w:eastAsia="仿宋" w:cs="仿宋"/>
          <w:color w:val="auto"/>
          <w:szCs w:val="21"/>
          <w:highlight w:val="none"/>
        </w:rPr>
      </w:pPr>
    </w:p>
    <w:p>
      <w:pPr>
        <w:pStyle w:val="11"/>
        <w:shd w:val="clear"/>
        <w:spacing w:line="30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2.提交资料（包括但不限于财务报告表、组织机构、公司概况等）：</w:t>
      </w:r>
    </w:p>
    <w:p>
      <w:pPr>
        <w:shd w:val="clear"/>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r>
        <w:rPr>
          <w:rFonts w:hint="eastAsia" w:ascii="仿宋" w:hAnsi="仿宋" w:eastAsia="仿宋" w:cs="仿宋"/>
          <w:b/>
          <w:bCs/>
          <w:color w:val="auto"/>
          <w:sz w:val="21"/>
          <w:szCs w:val="21"/>
          <w:highlight w:val="none"/>
        </w:rPr>
        <w:t>“国家企业信用信息公示系统”网页报告</w:t>
      </w:r>
      <w:r>
        <w:rPr>
          <w:rFonts w:hint="eastAsia" w:ascii="仿宋" w:hAnsi="仿宋" w:eastAsia="仿宋" w:cs="仿宋"/>
          <w:color w:val="auto"/>
          <w:sz w:val="21"/>
          <w:szCs w:val="21"/>
          <w:highlight w:val="none"/>
        </w:rPr>
        <w:t>。</w:t>
      </w:r>
    </w:p>
    <w:p>
      <w:pPr>
        <w:pStyle w:val="11"/>
        <w:shd w:val="clear"/>
        <w:spacing w:line="30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（2）公司概况及公司组织机构；</w:t>
      </w:r>
    </w:p>
    <w:p>
      <w:pPr>
        <w:pStyle w:val="11"/>
        <w:shd w:val="clear"/>
        <w:spacing w:line="30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（3）近两年财务报表包括资产负债表、损益表、现金流量表、纳税情况表等（加盖投标人公章）</w:t>
      </w:r>
    </w:p>
    <w:p>
      <w:pPr>
        <w:pStyle w:val="11"/>
        <w:shd w:val="clear"/>
        <w:spacing w:line="300" w:lineRule="auto"/>
        <w:ind w:firstLine="315" w:firstLineChars="150"/>
        <w:rPr>
          <w:rFonts w:hint="eastAsia" w:ascii="仿宋" w:hAnsi="仿宋" w:eastAsia="仿宋" w:cs="仿宋"/>
          <w:color w:val="auto"/>
          <w:szCs w:val="21"/>
          <w:highlight w:val="none"/>
        </w:rPr>
      </w:pPr>
      <w:r>
        <w:rPr>
          <w:rFonts w:hint="eastAsia" w:ascii="仿宋" w:hAnsi="仿宋" w:eastAsia="仿宋" w:cs="仿宋"/>
          <w:color w:val="auto"/>
          <w:szCs w:val="21"/>
          <w:highlight w:val="none"/>
        </w:rPr>
        <w:t>（4）投标产品如被纳入中华人民共和国已实施的强制性产品认证产品目录的，应获得国家强制性产品认证证书和加施中国强制性认证标志；并附相关证明资料。</w:t>
      </w:r>
    </w:p>
    <w:p>
      <w:pPr>
        <w:shd w:val="clear"/>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兹证明，上述说明属实，并已提供相应资料和数据，我方同意遵照贵方要求出示有关证明文件。</w:t>
      </w:r>
    </w:p>
    <w:p>
      <w:pPr>
        <w:shd w:val="clear"/>
        <w:rPr>
          <w:rFonts w:hint="eastAsia" w:ascii="仿宋" w:hAnsi="仿宋" w:eastAsia="仿宋" w:cs="仿宋"/>
          <w:b/>
          <w:color w:val="auto"/>
          <w:sz w:val="24"/>
          <w:highlight w:val="none"/>
        </w:rPr>
      </w:pPr>
    </w:p>
    <w:p>
      <w:pPr>
        <w:shd w:val="clear"/>
        <w:spacing w:line="360" w:lineRule="auto"/>
        <w:ind w:firstLine="5760" w:firstLineChars="2400"/>
        <w:jc w:val="left"/>
        <w:rPr>
          <w:rFonts w:hint="eastAsia" w:ascii="仿宋" w:hAnsi="仿宋" w:eastAsia="仿宋" w:cs="仿宋"/>
          <w:color w:val="auto"/>
          <w:sz w:val="24"/>
          <w:szCs w:val="24"/>
          <w:highlight w:val="none"/>
        </w:rPr>
      </w:pPr>
    </w:p>
    <w:p>
      <w:pPr>
        <w:pStyle w:val="6"/>
        <w:shd w:val="clear"/>
        <w:rPr>
          <w:rFonts w:hint="eastAsia" w:ascii="仿宋" w:hAnsi="仿宋" w:eastAsia="仿宋" w:cs="仿宋"/>
          <w:color w:val="auto"/>
          <w:sz w:val="24"/>
          <w:szCs w:val="24"/>
          <w:highlight w:val="none"/>
        </w:rPr>
      </w:pPr>
    </w:p>
    <w:p>
      <w:pPr>
        <w:keepNext/>
        <w:keepLines/>
        <w:numPr>
          <w:ilvl w:val="0"/>
          <w:numId w:val="0"/>
        </w:numPr>
        <w:shd w:val="clear"/>
        <w:spacing w:line="360" w:lineRule="auto"/>
        <w:jc w:val="both"/>
        <w:outlineLvl w:val="4"/>
        <w:rPr>
          <w:rFonts w:hint="eastAsia" w:ascii="仿宋" w:hAnsi="仿宋" w:eastAsia="仿宋" w:cs="仿宋"/>
          <w:b/>
          <w:bCs/>
          <w:color w:val="auto"/>
          <w:sz w:val="24"/>
          <w:szCs w:val="24"/>
          <w:highlight w:val="none"/>
        </w:rPr>
      </w:pPr>
      <w:bookmarkStart w:id="13" w:name="_Toc20560"/>
      <w:bookmarkStart w:id="14" w:name="_Toc29194"/>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二）</w:t>
      </w:r>
      <w:r>
        <w:rPr>
          <w:rFonts w:hint="eastAsia" w:ascii="仿宋" w:hAnsi="仿宋" w:eastAsia="仿宋" w:cs="仿宋"/>
          <w:b/>
          <w:bCs/>
          <w:color w:val="auto"/>
          <w:sz w:val="24"/>
          <w:szCs w:val="24"/>
          <w:highlight w:val="none"/>
        </w:rPr>
        <w:t>提供具有统一社会信用代码的营业执照或事业单位法人证书等证明文件扫描件加盖投标人公章</w:t>
      </w:r>
      <w:bookmarkEnd w:id="13"/>
      <w:bookmarkEnd w:id="14"/>
      <w:r>
        <w:rPr>
          <w:rFonts w:hint="eastAsia" w:ascii="仿宋" w:hAnsi="仿宋" w:eastAsia="仿宋" w:cs="仿宋"/>
          <w:b/>
          <w:bCs/>
          <w:color w:val="auto"/>
          <w:sz w:val="24"/>
          <w:szCs w:val="24"/>
          <w:highlight w:val="none"/>
        </w:rPr>
        <w:t>）</w:t>
      </w:r>
    </w:p>
    <w:p>
      <w:pPr>
        <w:pStyle w:val="20"/>
        <w:shd w:val="clear"/>
        <w:spacing w:after="60"/>
        <w:ind w:firstLine="422"/>
        <w:jc w:val="both"/>
        <w:rPr>
          <w:rFonts w:hint="eastAsia" w:ascii="仿宋" w:hAnsi="仿宋" w:eastAsia="仿宋" w:cs="仿宋"/>
          <w:b/>
          <w:bCs/>
          <w:color w:val="auto"/>
          <w:sz w:val="24"/>
          <w:szCs w:val="24"/>
          <w:highlight w:val="none"/>
        </w:rPr>
      </w:pPr>
    </w:p>
    <w:p>
      <w:pPr>
        <w:pStyle w:val="20"/>
        <w:shd w:val="clear"/>
        <w:spacing w:after="60"/>
        <w:ind w:firstLine="422"/>
        <w:jc w:val="both"/>
        <w:rPr>
          <w:rFonts w:hint="eastAsia" w:ascii="仿宋" w:hAnsi="仿宋" w:eastAsia="仿宋" w:cs="仿宋"/>
          <w:b/>
          <w:bCs/>
          <w:color w:val="auto"/>
          <w:sz w:val="24"/>
          <w:szCs w:val="24"/>
          <w:highlight w:val="none"/>
        </w:rPr>
      </w:pPr>
    </w:p>
    <w:p>
      <w:pPr>
        <w:pStyle w:val="20"/>
        <w:shd w:val="clear"/>
        <w:spacing w:after="60"/>
        <w:ind w:firstLine="422"/>
        <w:jc w:val="both"/>
        <w:rPr>
          <w:rFonts w:hint="eastAsia" w:ascii="仿宋" w:hAnsi="仿宋" w:eastAsia="仿宋" w:cs="仿宋"/>
          <w:b/>
          <w:bCs/>
          <w:color w:val="auto"/>
          <w:sz w:val="24"/>
          <w:szCs w:val="24"/>
          <w:highlight w:val="none"/>
        </w:rPr>
      </w:pPr>
    </w:p>
    <w:p>
      <w:pPr>
        <w:pStyle w:val="20"/>
        <w:shd w:val="clear"/>
        <w:spacing w:after="60"/>
        <w:ind w:firstLine="422"/>
        <w:jc w:val="both"/>
        <w:rPr>
          <w:rFonts w:hint="eastAsia" w:ascii="仿宋" w:hAnsi="仿宋" w:eastAsia="仿宋" w:cs="仿宋"/>
          <w:b/>
          <w:bCs/>
          <w:color w:val="auto"/>
          <w:sz w:val="24"/>
          <w:szCs w:val="24"/>
          <w:highlight w:val="none"/>
        </w:rPr>
      </w:pPr>
    </w:p>
    <w:p>
      <w:pPr>
        <w:pStyle w:val="20"/>
        <w:shd w:val="clear"/>
        <w:spacing w:after="60"/>
        <w:ind w:firstLine="422"/>
        <w:jc w:val="both"/>
        <w:rPr>
          <w:rFonts w:hint="eastAsia" w:ascii="仿宋" w:hAnsi="仿宋" w:eastAsia="仿宋" w:cs="仿宋"/>
          <w:b/>
          <w:bCs/>
          <w:color w:val="auto"/>
          <w:sz w:val="24"/>
          <w:szCs w:val="24"/>
          <w:highlight w:val="none"/>
        </w:rPr>
      </w:pPr>
    </w:p>
    <w:p>
      <w:pPr>
        <w:pStyle w:val="20"/>
        <w:shd w:val="clear"/>
        <w:spacing w:after="60"/>
        <w:ind w:firstLine="422"/>
        <w:jc w:val="both"/>
        <w:rPr>
          <w:rFonts w:hint="eastAsia" w:ascii="仿宋" w:hAnsi="仿宋" w:eastAsia="仿宋" w:cs="仿宋"/>
          <w:b/>
          <w:bCs/>
          <w:color w:val="auto"/>
          <w:sz w:val="24"/>
          <w:szCs w:val="24"/>
          <w:highlight w:val="none"/>
        </w:rPr>
      </w:pPr>
    </w:p>
    <w:p>
      <w:pPr>
        <w:pStyle w:val="20"/>
        <w:shd w:val="clear"/>
        <w:spacing w:after="60"/>
        <w:ind w:firstLine="422"/>
        <w:jc w:val="both"/>
        <w:rPr>
          <w:rFonts w:hint="eastAsia" w:ascii="仿宋" w:hAnsi="仿宋" w:eastAsia="仿宋" w:cs="仿宋"/>
          <w:b/>
          <w:bCs/>
          <w:color w:val="auto"/>
          <w:sz w:val="24"/>
          <w:szCs w:val="24"/>
          <w:highlight w:val="none"/>
        </w:rPr>
      </w:pPr>
    </w:p>
    <w:p>
      <w:pPr>
        <w:pStyle w:val="20"/>
        <w:shd w:val="clear"/>
        <w:spacing w:after="60"/>
        <w:ind w:firstLine="422"/>
        <w:jc w:val="both"/>
        <w:rPr>
          <w:rFonts w:hint="eastAsia" w:ascii="仿宋" w:hAnsi="仿宋" w:eastAsia="仿宋" w:cs="仿宋"/>
          <w:b/>
          <w:bCs/>
          <w:color w:val="auto"/>
          <w:sz w:val="24"/>
          <w:szCs w:val="24"/>
          <w:highlight w:val="none"/>
        </w:rPr>
      </w:pPr>
    </w:p>
    <w:p>
      <w:pPr>
        <w:pStyle w:val="20"/>
        <w:shd w:val="clear"/>
        <w:spacing w:after="60"/>
        <w:ind w:firstLine="422"/>
        <w:jc w:val="both"/>
        <w:rPr>
          <w:rFonts w:hint="eastAsia" w:ascii="仿宋" w:hAnsi="仿宋" w:eastAsia="仿宋" w:cs="仿宋"/>
          <w:b/>
          <w:bCs/>
          <w:color w:val="auto"/>
          <w:sz w:val="24"/>
          <w:szCs w:val="24"/>
          <w:highlight w:val="none"/>
        </w:rPr>
      </w:pPr>
    </w:p>
    <w:p>
      <w:pPr>
        <w:pStyle w:val="20"/>
        <w:shd w:val="clear"/>
        <w:spacing w:after="60"/>
        <w:ind w:firstLine="422"/>
        <w:jc w:val="both"/>
        <w:rPr>
          <w:rFonts w:hint="eastAsia" w:ascii="仿宋" w:hAnsi="仿宋" w:eastAsia="仿宋" w:cs="仿宋"/>
          <w:b/>
          <w:bCs/>
          <w:color w:val="auto"/>
          <w:sz w:val="24"/>
          <w:szCs w:val="24"/>
          <w:highlight w:val="none"/>
        </w:rPr>
      </w:pPr>
    </w:p>
    <w:p>
      <w:pPr>
        <w:pStyle w:val="20"/>
        <w:shd w:val="clear"/>
        <w:spacing w:after="60"/>
        <w:ind w:firstLine="422"/>
        <w:jc w:val="both"/>
        <w:rPr>
          <w:rFonts w:hint="eastAsia" w:ascii="仿宋" w:hAnsi="仿宋" w:eastAsia="仿宋" w:cs="仿宋"/>
          <w:b/>
          <w:bCs/>
          <w:color w:val="auto"/>
          <w:sz w:val="24"/>
          <w:szCs w:val="24"/>
          <w:highlight w:val="none"/>
        </w:rPr>
      </w:pPr>
    </w:p>
    <w:p>
      <w:pPr>
        <w:pStyle w:val="20"/>
        <w:shd w:val="clear"/>
        <w:spacing w:after="60"/>
        <w:ind w:firstLine="422"/>
        <w:jc w:val="both"/>
        <w:rPr>
          <w:rFonts w:hint="eastAsia" w:ascii="仿宋" w:hAnsi="仿宋" w:eastAsia="仿宋" w:cs="仿宋"/>
          <w:b/>
          <w:bCs/>
          <w:color w:val="auto"/>
          <w:sz w:val="24"/>
          <w:szCs w:val="24"/>
          <w:highlight w:val="none"/>
        </w:rPr>
      </w:pPr>
    </w:p>
    <w:p>
      <w:pPr>
        <w:keepNext/>
        <w:keepLines/>
        <w:numPr>
          <w:ilvl w:val="0"/>
          <w:numId w:val="0"/>
        </w:numPr>
        <w:shd w:val="clear"/>
        <w:spacing w:line="360" w:lineRule="auto"/>
        <w:jc w:val="both"/>
        <w:outlineLvl w:val="4"/>
        <w:rPr>
          <w:rFonts w:hint="eastAsia" w:ascii="仿宋" w:hAnsi="仿宋" w:eastAsia="仿宋" w:cs="仿宋"/>
          <w:b/>
          <w:bCs/>
          <w:color w:val="auto"/>
          <w:sz w:val="24"/>
          <w:szCs w:val="24"/>
          <w:highlight w:val="none"/>
        </w:rPr>
      </w:pPr>
      <w:bookmarkStart w:id="15" w:name="_Toc3077"/>
      <w:bookmarkStart w:id="16" w:name="_Toc15877"/>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三）</w:t>
      </w:r>
      <w:r>
        <w:rPr>
          <w:rFonts w:hint="eastAsia" w:ascii="仿宋" w:hAnsi="仿宋" w:eastAsia="仿宋" w:cs="仿宋"/>
          <w:b/>
          <w:bCs/>
          <w:color w:val="auto"/>
          <w:sz w:val="24"/>
          <w:szCs w:val="24"/>
          <w:highlight w:val="none"/>
        </w:rPr>
        <w:t>法定代表人授权书格式</w:t>
      </w:r>
      <w:bookmarkEnd w:id="15"/>
      <w:bookmarkEnd w:id="16"/>
      <w:r>
        <w:rPr>
          <w:rFonts w:hint="eastAsia" w:ascii="仿宋" w:hAnsi="仿宋" w:eastAsia="仿宋" w:cs="仿宋"/>
          <w:b/>
          <w:bCs/>
          <w:color w:val="auto"/>
          <w:sz w:val="24"/>
          <w:szCs w:val="24"/>
          <w:highlight w:val="none"/>
        </w:rPr>
        <w:t>（投标人代表为法定代表人的无</w:t>
      </w:r>
      <w:r>
        <w:rPr>
          <w:rFonts w:hint="eastAsia" w:ascii="仿宋" w:hAnsi="仿宋" w:eastAsia="仿宋" w:cs="仿宋"/>
          <w:b/>
          <w:bCs/>
          <w:color w:val="auto"/>
          <w:sz w:val="24"/>
          <w:szCs w:val="24"/>
          <w:highlight w:val="none"/>
          <w:lang w:val="en-US" w:eastAsia="zh-CN"/>
        </w:rPr>
        <w:t>需</w:t>
      </w:r>
      <w:r>
        <w:rPr>
          <w:rFonts w:hint="eastAsia" w:ascii="仿宋" w:hAnsi="仿宋" w:eastAsia="仿宋" w:cs="仿宋"/>
          <w:b/>
          <w:bCs/>
          <w:color w:val="auto"/>
          <w:sz w:val="24"/>
          <w:szCs w:val="24"/>
          <w:highlight w:val="none"/>
        </w:rPr>
        <w:t>提供本格式）</w:t>
      </w:r>
    </w:p>
    <w:p>
      <w:pPr>
        <w:shd w:val="clear"/>
        <w:spacing w:line="360" w:lineRule="auto"/>
        <w:jc w:val="center"/>
        <w:rPr>
          <w:rFonts w:hint="eastAsia" w:ascii="仿宋" w:hAnsi="仿宋" w:eastAsia="仿宋" w:cs="仿宋"/>
          <w:b/>
          <w:bCs/>
          <w:color w:val="auto"/>
          <w:sz w:val="24"/>
          <w:szCs w:val="24"/>
          <w:highlight w:val="none"/>
        </w:rPr>
      </w:pPr>
    </w:p>
    <w:p>
      <w:pPr>
        <w:shd w:val="clea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法定代表人授权书</w:t>
      </w:r>
    </w:p>
    <w:p>
      <w:pPr>
        <w:shd w:val="clear"/>
        <w:spacing w:line="360" w:lineRule="auto"/>
        <w:jc w:val="center"/>
        <w:rPr>
          <w:rFonts w:hint="eastAsia" w:ascii="仿宋" w:hAnsi="仿宋" w:eastAsia="仿宋" w:cs="仿宋"/>
          <w:color w:val="auto"/>
          <w:sz w:val="24"/>
          <w:szCs w:val="24"/>
          <w:highlight w:val="none"/>
        </w:rPr>
      </w:pPr>
    </w:p>
    <w:p>
      <w:pPr>
        <w:shd w:val="clea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致：深圳市</w:t>
      </w:r>
      <w:r>
        <w:rPr>
          <w:rFonts w:hint="eastAsia" w:ascii="仿宋" w:hAnsi="仿宋" w:eastAsia="仿宋" w:cs="仿宋"/>
          <w:color w:val="auto"/>
          <w:sz w:val="24"/>
          <w:szCs w:val="24"/>
          <w:highlight w:val="none"/>
          <w:lang w:val="en-US" w:eastAsia="zh-CN"/>
        </w:rPr>
        <w:t>龙岗中心医院</w:t>
      </w:r>
    </w:p>
    <w:p>
      <w:pPr>
        <w:shd w:val="clear"/>
        <w:spacing w:line="360" w:lineRule="auto"/>
        <w:ind w:firstLine="480" w:firstLineChars="200"/>
        <w:rPr>
          <w:rFonts w:hint="eastAsia" w:ascii="仿宋" w:hAnsi="仿宋" w:eastAsia="仿宋" w:cs="仿宋"/>
          <w:color w:val="auto"/>
          <w:sz w:val="24"/>
          <w:szCs w:val="24"/>
          <w:highlight w:val="none"/>
        </w:rPr>
      </w:pPr>
    </w:p>
    <w:p>
      <w:pPr>
        <w:pStyle w:val="11"/>
        <w:shd w:val="clear"/>
        <w:ind w:left="720" w:leftChars="200" w:right="420" w:hanging="240" w:hangingChars="1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本授权书声明：注册于中华人民共和</w:t>
      </w:r>
      <w:r>
        <w:rPr>
          <w:rFonts w:hint="eastAsia" w:ascii="仿宋" w:hAnsi="仿宋" w:eastAsia="仿宋" w:cs="仿宋"/>
          <w:color w:val="auto"/>
          <w:sz w:val="24"/>
          <w:szCs w:val="24"/>
          <w:highlight w:val="none"/>
          <w:lang w:eastAsia="zh-CN"/>
        </w:rPr>
        <w:t>国</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u w:val="single"/>
        </w:rPr>
        <w:t>　　　　　　</w:t>
      </w:r>
      <w:r>
        <w:rPr>
          <w:rFonts w:hint="eastAsia" w:ascii="仿宋" w:hAnsi="仿宋" w:eastAsia="仿宋" w:cs="仿宋"/>
          <w:color w:val="auto"/>
          <w:sz w:val="24"/>
          <w:szCs w:val="24"/>
          <w:highlight w:val="none"/>
        </w:rPr>
        <w:t>（投标人名称）在下面签字</w:t>
      </w:r>
    </w:p>
    <w:p>
      <w:pPr>
        <w:pStyle w:val="11"/>
        <w:shd w:val="clear"/>
        <w:ind w:right="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u w:val="single"/>
        </w:rPr>
        <w:t>　　　　　　</w:t>
      </w:r>
      <w:r>
        <w:rPr>
          <w:rFonts w:hint="eastAsia" w:ascii="仿宋" w:hAnsi="仿宋" w:eastAsia="仿宋" w:cs="仿宋"/>
          <w:color w:val="auto"/>
          <w:sz w:val="24"/>
          <w:szCs w:val="24"/>
          <w:highlight w:val="none"/>
        </w:rPr>
        <w:t>（法定代表人姓名、职务）代表我方授权在下面签字的　　　　　　（被授权人的姓名、职务）为本公司的合法代表人，就为深圳</w:t>
      </w:r>
      <w:r>
        <w:rPr>
          <w:rFonts w:hint="eastAsia" w:ascii="仿宋" w:hAnsi="仿宋" w:eastAsia="仿宋" w:cs="仿宋"/>
          <w:color w:val="auto"/>
          <w:sz w:val="24"/>
          <w:szCs w:val="24"/>
          <w:highlight w:val="none"/>
          <w:lang w:val="en-US" w:eastAsia="zh-CN"/>
        </w:rPr>
        <w:t xml:space="preserve">龙岗中心医院       </w:t>
      </w:r>
      <w:r>
        <w:rPr>
          <w:rFonts w:hint="eastAsia" w:ascii="仿宋" w:hAnsi="仿宋" w:eastAsia="仿宋" w:cs="仿宋"/>
          <w:color w:val="auto"/>
          <w:sz w:val="24"/>
          <w:szCs w:val="24"/>
          <w:highlight w:val="none"/>
        </w:rPr>
        <w:t>采购（项目编号：</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的投标和合同执行，以我方的名义处理一切与之有关的事宜。</w:t>
      </w:r>
    </w:p>
    <w:p>
      <w:pPr>
        <w:pStyle w:val="11"/>
        <w:shd w:val="clear"/>
        <w:ind w:right="420"/>
        <w:jc w:val="left"/>
        <w:rPr>
          <w:rFonts w:hint="eastAsia" w:ascii="仿宋" w:hAnsi="仿宋" w:eastAsia="仿宋" w:cs="仿宋"/>
          <w:color w:val="auto"/>
          <w:sz w:val="24"/>
          <w:szCs w:val="24"/>
          <w:highlight w:val="none"/>
        </w:rPr>
      </w:pPr>
    </w:p>
    <w:p>
      <w:pPr>
        <w:shd w:val="clear"/>
        <w:spacing w:line="360" w:lineRule="auto"/>
        <w:ind w:firstLine="480" w:firstLineChars="200"/>
        <w:rPr>
          <w:rFonts w:hint="eastAsia" w:ascii="仿宋" w:hAnsi="仿宋" w:eastAsia="仿宋" w:cs="仿宋"/>
          <w:color w:val="auto"/>
          <w:sz w:val="24"/>
          <w:szCs w:val="24"/>
          <w:highlight w:val="none"/>
        </w:rPr>
      </w:pPr>
    </w:p>
    <w:p>
      <w:pPr>
        <w:shd w:val="clea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本授权书于</w:t>
      </w:r>
      <w:r>
        <w:rPr>
          <w:rFonts w:hint="eastAsia" w:ascii="仿宋" w:hAnsi="仿宋" w:eastAsia="仿宋" w:cs="仿宋"/>
          <w:color w:val="auto"/>
          <w:sz w:val="24"/>
          <w:szCs w:val="24"/>
          <w:highlight w:val="none"/>
          <w:u w:val="single"/>
        </w:rPr>
        <w:t>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w:t>
      </w:r>
      <w:r>
        <w:rPr>
          <w:rFonts w:hint="eastAsia" w:ascii="仿宋" w:hAnsi="仿宋" w:eastAsia="仿宋" w:cs="仿宋"/>
          <w:color w:val="auto"/>
          <w:sz w:val="24"/>
          <w:szCs w:val="24"/>
          <w:highlight w:val="none"/>
        </w:rPr>
        <w:t>日签字生效，有效期与本项目我方投标有效期一致，特此声明。</w:t>
      </w:r>
    </w:p>
    <w:p>
      <w:pPr>
        <w:shd w:val="clear"/>
        <w:spacing w:line="360" w:lineRule="auto"/>
        <w:ind w:left="5760" w:leftChars="2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投标人（公章）</w:t>
      </w:r>
      <w:r>
        <w:rPr>
          <w:rFonts w:hint="eastAsia" w:ascii="仿宋" w:hAnsi="仿宋" w:eastAsia="仿宋" w:cs="仿宋"/>
          <w:color w:val="auto"/>
          <w:sz w:val="24"/>
          <w:szCs w:val="24"/>
          <w:highlight w:val="none"/>
          <w:lang w:eastAsia="zh-CN"/>
        </w:rPr>
        <w:t>：</w:t>
      </w:r>
    </w:p>
    <w:p>
      <w:pPr>
        <w:shd w:val="clear"/>
        <w:adjustRightInd w:val="0"/>
        <w:snapToGrid w:val="0"/>
        <w:spacing w:before="100" w:beforeAutospacing="1" w:line="360" w:lineRule="auto"/>
        <w:ind w:left="5760" w:leftChars="2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法定代表人（签字或签章）：</w:t>
      </w:r>
    </w:p>
    <w:p>
      <w:pPr>
        <w:shd w:val="clear"/>
        <w:adjustRightInd w:val="0"/>
        <w:snapToGrid w:val="0"/>
        <w:spacing w:before="100" w:beforeAutospacing="1" w:line="360" w:lineRule="auto"/>
        <w:ind w:left="5760" w:leftChars="2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被授权人（签字）：</w:t>
      </w:r>
    </w:p>
    <w:p>
      <w:pPr>
        <w:widowControl/>
        <w:shd w:val="clear"/>
        <w:autoSpaceDE w:val="0"/>
        <w:autoSpaceDN w:val="0"/>
        <w:ind w:right="893"/>
        <w:textAlignment w:val="bottom"/>
        <w:rPr>
          <w:rFonts w:hint="eastAsia" w:ascii="仿宋" w:hAnsi="仿宋" w:eastAsia="仿宋" w:cs="仿宋"/>
          <w:color w:val="auto"/>
          <w:sz w:val="24"/>
          <w:szCs w:val="24"/>
          <w:highlight w:val="none"/>
        </w:rPr>
      </w:pPr>
    </w:p>
    <w:p>
      <w:pPr>
        <w:widowControl/>
        <w:shd w:val="clear"/>
        <w:autoSpaceDE w:val="0"/>
        <w:autoSpaceDN w:val="0"/>
        <w:ind w:right="890" w:firstLine="480" w:firstLineChars="200"/>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附：被授权人身份证扫描件</w:t>
      </w:r>
    </w:p>
    <w:p>
      <w:pPr>
        <w:keepNext/>
        <w:keepLines/>
        <w:shd w:val="clear"/>
        <w:spacing w:line="360" w:lineRule="auto"/>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mc:AlternateContent>
          <mc:Choice Requires="wpg">
            <w:drawing>
              <wp:anchor distT="0" distB="0" distL="114300" distR="114300" simplePos="0" relativeHeight="251660288" behindDoc="0" locked="0" layoutInCell="1" allowOverlap="1">
                <wp:simplePos x="0" y="0"/>
                <wp:positionH relativeFrom="column">
                  <wp:posOffset>-419735</wp:posOffset>
                </wp:positionH>
                <wp:positionV relativeFrom="paragraph">
                  <wp:posOffset>281305</wp:posOffset>
                </wp:positionV>
                <wp:extent cx="5944235" cy="1590040"/>
                <wp:effectExtent l="4445" t="4445" r="13970" b="5715"/>
                <wp:wrapNone/>
                <wp:docPr id="1" name="组合 17"/>
                <wp:cNvGraphicFramePr/>
                <a:graphic xmlns:a="http://schemas.openxmlformats.org/drawingml/2006/main">
                  <a:graphicData uri="http://schemas.microsoft.com/office/word/2010/wordprocessingGroup">
                    <wpg:wgp>
                      <wpg:cNvGrpSpPr/>
                      <wpg:grpSpPr>
                        <a:xfrm>
                          <a:off x="0" y="0"/>
                          <a:ext cx="5944235" cy="1590040"/>
                          <a:chOff x="703" y="8450"/>
                          <a:chExt cx="9083" cy="2499"/>
                        </a:xfrm>
                        <a:effectLst/>
                      </wpg:grpSpPr>
                      <wps:wsp>
                        <wps:cNvPr id="2" name="矩形 3"/>
                        <wps:cNvSpPr/>
                        <wps:spPr>
                          <a:xfrm>
                            <a:off x="703" y="8450"/>
                            <a:ext cx="4594" cy="24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居民身份证扫描件粘贴处</w:t>
                              </w:r>
                            </w:p>
                            <w:p>
                              <w:pPr>
                                <w:ind w:firstLine="1200" w:firstLineChars="500"/>
                              </w:pPr>
                            </w:p>
                            <w:p>
                              <w:pPr>
                                <w:jc w:val="center"/>
                              </w:pPr>
                              <w:r>
                                <w:rPr>
                                  <w:rFonts w:hint="eastAsia"/>
                                </w:rPr>
                                <w:t>（人像面）</w:t>
                              </w:r>
                            </w:p>
                            <w:p/>
                          </w:txbxContent>
                        </wps:txbx>
                        <wps:bodyPr vert="horz" anchor="t" upright="1"/>
                      </wps:wsp>
                      <wps:wsp>
                        <wps:cNvPr id="4" name="矩形 4"/>
                        <wps:cNvSpPr/>
                        <wps:spPr>
                          <a:xfrm>
                            <a:off x="5505" y="8464"/>
                            <a:ext cx="4281" cy="24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居民身份证扫描件粘贴处</w:t>
                              </w:r>
                            </w:p>
                            <w:p>
                              <w:pPr>
                                <w:ind w:firstLine="1200" w:firstLineChars="500"/>
                              </w:pPr>
                            </w:p>
                            <w:p>
                              <w:pPr>
                                <w:jc w:val="center"/>
                              </w:pPr>
                              <w:r>
                                <w:rPr>
                                  <w:rFonts w:hint="eastAsia"/>
                                </w:rPr>
                                <w:t>（国徽面）</w:t>
                              </w:r>
                            </w:p>
                            <w:p/>
                          </w:txbxContent>
                        </wps:txbx>
                        <wps:bodyPr vert="horz" anchor="t" upright="1"/>
                      </wps:wsp>
                    </wpg:wgp>
                  </a:graphicData>
                </a:graphic>
              </wp:anchor>
            </w:drawing>
          </mc:Choice>
          <mc:Fallback>
            <w:pict>
              <v:group id="组合 17" o:spid="_x0000_s1026" o:spt="203" style="position:absolute;left:0pt;margin-left:-33.05pt;margin-top:22.15pt;height:125.2pt;width:468.05pt;z-index:251660288;mso-width-relative:page;mso-height-relative:page;" coordorigin="703,8450" coordsize="9083,2499" o:gfxdata="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HSPANjbAAAACgEAAA8AAAAAAAAA&#10;AQAgAAAAIgAAAGRycy9kb3ducmV2LnhtbFBLAQIUABQAAAAIAIdO4kDTVqS2uQIAAP4HAAAOAAAA&#10;AAAAAAEAIAAAACoBAABkcnMvZTJvRG9jLnhtbFBLBQYAAAAABgAGAFkBAABVBgAAAAA=&#10;">
                <o:lock v:ext="edit" aspectratio="f"/>
                <v:rect id="矩形 3" o:spid="_x0000_s1026" o:spt="1" style="position:absolute;left:703;top:8450;height:2455;width:4594;" fillcolor="#FFFFFF" filled="t" stroked="t" coordsize="21600,21600" o:gfxdata="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gI+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居民身份证扫描件粘贴处</w:t>
                        </w:r>
                      </w:p>
                      <w:p>
                        <w:pPr>
                          <w:ind w:firstLine="1200" w:firstLineChars="500"/>
                        </w:pPr>
                      </w:p>
                      <w:p>
                        <w:pPr>
                          <w:jc w:val="center"/>
                        </w:pPr>
                        <w:r>
                          <w:rPr>
                            <w:rFonts w:hint="eastAsia"/>
                          </w:rPr>
                          <w:t>（人像面）</w:t>
                        </w:r>
                      </w:p>
                      <w:p/>
                    </w:txbxContent>
                  </v:textbox>
                </v:rect>
                <v:rect id="_x0000_s1026" o:spid="_x0000_s1026" o:spt="1" style="position:absolute;left:5505;top:8464;height:2485;width:4281;"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居民身份证扫描件粘贴处</w:t>
                        </w:r>
                      </w:p>
                      <w:p>
                        <w:pPr>
                          <w:ind w:firstLine="1200" w:firstLineChars="500"/>
                        </w:pPr>
                      </w:p>
                      <w:p>
                        <w:pPr>
                          <w:jc w:val="center"/>
                        </w:pPr>
                        <w:r>
                          <w:rPr>
                            <w:rFonts w:hint="eastAsia"/>
                          </w:rPr>
                          <w:t>（国徽面）</w:t>
                        </w:r>
                      </w:p>
                      <w:p/>
                    </w:txbxContent>
                  </v:textbox>
                </v:rect>
              </v:group>
            </w:pict>
          </mc:Fallback>
        </mc:AlternateContent>
      </w:r>
    </w:p>
    <w:p>
      <w:pPr>
        <w:keepNext/>
        <w:keepLines/>
        <w:shd w:val="clear"/>
        <w:spacing w:line="360" w:lineRule="auto"/>
        <w:rPr>
          <w:rFonts w:hint="eastAsia" w:ascii="仿宋" w:hAnsi="仿宋" w:eastAsia="仿宋" w:cs="仿宋"/>
          <w:b/>
          <w:color w:val="auto"/>
          <w:sz w:val="24"/>
          <w:szCs w:val="24"/>
          <w:highlight w:val="none"/>
        </w:rPr>
      </w:pPr>
    </w:p>
    <w:p>
      <w:pPr>
        <w:keepNext/>
        <w:keepLines/>
        <w:shd w:val="clear"/>
        <w:spacing w:line="360" w:lineRule="auto"/>
        <w:rPr>
          <w:rFonts w:hint="eastAsia" w:ascii="仿宋" w:hAnsi="仿宋" w:eastAsia="仿宋" w:cs="仿宋"/>
          <w:b/>
          <w:color w:val="auto"/>
          <w:sz w:val="24"/>
          <w:szCs w:val="24"/>
          <w:highlight w:val="none"/>
        </w:rPr>
      </w:pPr>
    </w:p>
    <w:p>
      <w:pPr>
        <w:keepNext/>
        <w:keepLines/>
        <w:shd w:val="clear"/>
        <w:spacing w:line="360" w:lineRule="auto"/>
        <w:rPr>
          <w:rFonts w:hint="eastAsia" w:ascii="仿宋" w:hAnsi="仿宋" w:eastAsia="仿宋" w:cs="仿宋"/>
          <w:b/>
          <w:color w:val="auto"/>
          <w:sz w:val="24"/>
          <w:szCs w:val="24"/>
          <w:highlight w:val="none"/>
        </w:rPr>
      </w:pPr>
    </w:p>
    <w:p>
      <w:pPr>
        <w:keepNext/>
        <w:keepLines/>
        <w:shd w:val="clear"/>
        <w:spacing w:line="360" w:lineRule="auto"/>
        <w:rPr>
          <w:rFonts w:hint="eastAsia" w:ascii="仿宋" w:hAnsi="仿宋" w:eastAsia="仿宋" w:cs="仿宋"/>
          <w:b/>
          <w:color w:val="auto"/>
          <w:sz w:val="24"/>
          <w:szCs w:val="24"/>
          <w:highlight w:val="none"/>
        </w:rPr>
      </w:pPr>
    </w:p>
    <w:p>
      <w:pPr>
        <w:keepNext/>
        <w:keepLines/>
        <w:shd w:val="clear"/>
        <w:spacing w:line="360" w:lineRule="auto"/>
        <w:rPr>
          <w:rFonts w:hint="eastAsia" w:ascii="仿宋" w:hAnsi="仿宋" w:eastAsia="仿宋" w:cs="仿宋"/>
          <w:b/>
          <w:color w:val="auto"/>
          <w:sz w:val="24"/>
          <w:szCs w:val="24"/>
          <w:highlight w:val="none"/>
        </w:rPr>
      </w:pPr>
    </w:p>
    <w:p>
      <w:pPr>
        <w:keepNext/>
        <w:keepLines/>
        <w:shd w:val="clear"/>
        <w:spacing w:line="360" w:lineRule="auto"/>
        <w:rPr>
          <w:rFonts w:hint="eastAsia" w:ascii="仿宋" w:hAnsi="仿宋" w:eastAsia="仿宋" w:cs="仿宋"/>
          <w:b/>
          <w:color w:val="auto"/>
          <w:sz w:val="24"/>
          <w:szCs w:val="24"/>
          <w:highlight w:val="none"/>
        </w:rPr>
      </w:pPr>
    </w:p>
    <w:p>
      <w:pPr>
        <w:shd w:val="clea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注：投标人须额外开具《法定代表人授权书》原件，投标人代表递交投标文件并出席开标环节时应携带身份证、《法定代表人授权书》及《法定代表人证明书》原件供采购代理机构工作人员核对身份信息。</w:t>
      </w:r>
    </w:p>
    <w:p>
      <w:pPr>
        <w:keepNext/>
        <w:keepLines/>
        <w:shd w:val="clea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br w:type="page"/>
      </w:r>
    </w:p>
    <w:p>
      <w:pPr>
        <w:keepNext/>
        <w:keepLines/>
        <w:numPr>
          <w:ilvl w:val="0"/>
          <w:numId w:val="0"/>
        </w:numPr>
        <w:shd w:val="clear"/>
        <w:spacing w:line="360" w:lineRule="auto"/>
        <w:ind w:left="960" w:leftChars="0" w:firstLine="0" w:firstLineChars="0"/>
        <w:outlineLvl w:val="4"/>
        <w:rPr>
          <w:rFonts w:hint="eastAsia" w:ascii="仿宋" w:hAnsi="仿宋" w:eastAsia="仿宋" w:cs="仿宋"/>
          <w:b/>
          <w:bCs/>
          <w:color w:val="auto"/>
          <w:sz w:val="24"/>
          <w:szCs w:val="24"/>
          <w:highlight w:val="none"/>
        </w:rPr>
      </w:pPr>
      <w:bookmarkStart w:id="17" w:name="_Toc29757"/>
      <w:bookmarkStart w:id="18" w:name="_Toc743"/>
      <w:r>
        <w:rPr>
          <w:rFonts w:hint="eastAsia" w:ascii="仿宋" w:hAnsi="仿宋" w:eastAsia="仿宋" w:cs="仿宋"/>
          <w:b/>
          <w:bCs/>
          <w:color w:val="auto"/>
          <w:sz w:val="24"/>
          <w:szCs w:val="24"/>
          <w:highlight w:val="none"/>
          <w:lang w:val="en-US" w:eastAsia="zh-CN" w:bidi="ar-SA"/>
        </w:rPr>
        <w:t>（四）</w:t>
      </w:r>
      <w:r>
        <w:rPr>
          <w:rFonts w:hint="eastAsia" w:ascii="仿宋" w:hAnsi="仿宋" w:eastAsia="仿宋" w:cs="仿宋"/>
          <w:b/>
          <w:bCs/>
          <w:color w:val="auto"/>
          <w:sz w:val="24"/>
          <w:szCs w:val="24"/>
          <w:highlight w:val="none"/>
        </w:rPr>
        <w:t>法定代表人证明书格式</w:t>
      </w:r>
      <w:bookmarkEnd w:id="17"/>
      <w:bookmarkEnd w:id="18"/>
    </w:p>
    <w:p>
      <w:pPr>
        <w:pStyle w:val="11"/>
        <w:shd w:val="clear"/>
        <w:spacing w:line="360" w:lineRule="auto"/>
        <w:jc w:val="center"/>
        <w:rPr>
          <w:rFonts w:hint="eastAsia" w:ascii="仿宋" w:hAnsi="仿宋" w:eastAsia="仿宋" w:cs="仿宋"/>
          <w:b/>
          <w:bCs/>
          <w:color w:val="auto"/>
          <w:sz w:val="24"/>
          <w:szCs w:val="24"/>
          <w:highlight w:val="none"/>
        </w:rPr>
      </w:pPr>
    </w:p>
    <w:p>
      <w:pPr>
        <w:pStyle w:val="11"/>
        <w:shd w:val="clear"/>
        <w:spacing w:line="360" w:lineRule="auto"/>
        <w:jc w:val="center"/>
        <w:rPr>
          <w:rFonts w:hint="eastAsia" w:ascii="仿宋" w:hAnsi="仿宋" w:eastAsia="仿宋" w:cs="仿宋"/>
          <w:b/>
          <w:bCs/>
          <w:color w:val="auto"/>
          <w:sz w:val="24"/>
          <w:szCs w:val="24"/>
          <w:highlight w:val="none"/>
        </w:rPr>
      </w:pPr>
    </w:p>
    <w:p>
      <w:pPr>
        <w:pStyle w:val="11"/>
        <w:shd w:val="clea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法定代表人证明书</w:t>
      </w:r>
    </w:p>
    <w:p>
      <w:pPr>
        <w:widowControl/>
        <w:shd w:val="clear"/>
        <w:autoSpaceDE w:val="0"/>
        <w:autoSpaceDN w:val="0"/>
        <w:ind w:right="893"/>
        <w:jc w:val="center"/>
        <w:textAlignment w:val="bottom"/>
        <w:rPr>
          <w:rFonts w:hint="eastAsia" w:ascii="仿宋" w:hAnsi="仿宋" w:eastAsia="仿宋" w:cs="仿宋"/>
          <w:color w:val="auto"/>
          <w:sz w:val="24"/>
          <w:szCs w:val="24"/>
          <w:highlight w:val="none"/>
        </w:rPr>
      </w:pPr>
    </w:p>
    <w:p>
      <w:pPr>
        <w:pStyle w:val="7"/>
        <w:shd w:val="clear"/>
        <w:rPr>
          <w:rFonts w:hint="eastAsia" w:ascii="仿宋" w:hAnsi="仿宋" w:eastAsia="仿宋" w:cs="仿宋"/>
          <w:color w:val="auto"/>
          <w:sz w:val="24"/>
          <w:szCs w:val="24"/>
          <w:highlight w:val="none"/>
        </w:rPr>
      </w:pPr>
    </w:p>
    <w:p>
      <w:pPr>
        <w:shd w:val="clea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 xml:space="preserve"> （法定代表人姓名）</w:t>
      </w:r>
      <w:r>
        <w:rPr>
          <w:rFonts w:hint="eastAsia" w:ascii="仿宋" w:hAnsi="仿宋" w:eastAsia="仿宋" w:cs="仿宋"/>
          <w:bCs/>
          <w:color w:val="auto"/>
          <w:kern w:val="2"/>
          <w:sz w:val="24"/>
          <w:szCs w:val="24"/>
          <w:highlight w:val="none"/>
          <w:lang w:val="en-US" w:eastAsia="zh-CN" w:bidi="ar-SA"/>
        </w:rPr>
        <w:t xml:space="preserve"> 现任我方</w:t>
      </w:r>
      <w:r>
        <w:rPr>
          <w:rFonts w:hint="eastAsia" w:ascii="仿宋" w:hAnsi="仿宋" w:eastAsia="仿宋" w:cs="仿宋"/>
          <w:bCs/>
          <w:color w:val="auto"/>
          <w:kern w:val="2"/>
          <w:sz w:val="24"/>
          <w:szCs w:val="24"/>
          <w:highlight w:val="none"/>
          <w:u w:val="single"/>
          <w:lang w:val="en-US" w:eastAsia="zh-CN" w:bidi="ar-SA"/>
        </w:rPr>
        <w:t xml:space="preserve">     </w:t>
      </w:r>
      <w:r>
        <w:rPr>
          <w:rFonts w:hint="eastAsia" w:ascii="仿宋" w:hAnsi="仿宋" w:eastAsia="仿宋" w:cs="仿宋"/>
          <w:bCs/>
          <w:color w:val="auto"/>
          <w:kern w:val="2"/>
          <w:sz w:val="24"/>
          <w:szCs w:val="24"/>
          <w:highlight w:val="none"/>
          <w:lang w:val="en-US" w:eastAsia="zh-CN" w:bidi="ar-SA"/>
        </w:rPr>
        <w:t xml:space="preserve">  职务，为法定代表人，特此证明。</w:t>
      </w:r>
    </w:p>
    <w:p>
      <w:pPr>
        <w:shd w:val="clear"/>
        <w:ind w:firstLine="480" w:firstLineChars="200"/>
        <w:rPr>
          <w:rFonts w:hint="eastAsia" w:ascii="仿宋" w:hAnsi="仿宋" w:eastAsia="仿宋" w:cs="仿宋"/>
          <w:bCs/>
          <w:color w:val="auto"/>
          <w:kern w:val="2"/>
          <w:sz w:val="24"/>
          <w:szCs w:val="24"/>
          <w:highlight w:val="none"/>
          <w:lang w:val="en-US" w:eastAsia="zh-CN" w:bidi="ar-SA"/>
        </w:rPr>
      </w:pPr>
    </w:p>
    <w:p>
      <w:pPr>
        <w:shd w:val="clear"/>
        <w:ind w:firstLine="480" w:firstLineChars="20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 xml:space="preserve">签发日期： 年  月  日      </w:t>
      </w:r>
    </w:p>
    <w:p>
      <w:pPr>
        <w:pStyle w:val="11"/>
        <w:shd w:val="clear"/>
        <w:ind w:right="420"/>
        <w:jc w:val="left"/>
        <w:rPr>
          <w:rFonts w:hint="eastAsia" w:ascii="仿宋" w:hAnsi="仿宋" w:eastAsia="仿宋" w:cs="仿宋"/>
          <w:color w:val="auto"/>
          <w:sz w:val="24"/>
          <w:szCs w:val="24"/>
          <w:highlight w:val="none"/>
        </w:rPr>
      </w:pPr>
      <w:r>
        <w:rPr>
          <w:rFonts w:hint="eastAsia" w:ascii="仿宋" w:hAnsi="仿宋" w:eastAsia="仿宋" w:cs="仿宋"/>
          <w:bCs/>
          <w:color w:val="auto"/>
          <w:kern w:val="2"/>
          <w:sz w:val="24"/>
          <w:szCs w:val="24"/>
          <w:highlight w:val="none"/>
          <w:lang w:val="en-US" w:eastAsia="zh-CN" w:bidi="ar-SA"/>
        </w:rPr>
        <w:t>有效期：与我方</w:t>
      </w:r>
      <w:r>
        <w:rPr>
          <w:rFonts w:hint="eastAsia" w:ascii="仿宋" w:hAnsi="仿宋" w:eastAsia="仿宋" w:cs="仿宋"/>
          <w:bCs/>
          <w:color w:val="auto"/>
          <w:sz w:val="24"/>
          <w:szCs w:val="24"/>
          <w:highlight w:val="none"/>
        </w:rPr>
        <w:t>在深圳市</w:t>
      </w:r>
      <w:r>
        <w:rPr>
          <w:rFonts w:hint="eastAsia" w:ascii="仿宋" w:hAnsi="仿宋" w:eastAsia="仿宋" w:cs="仿宋"/>
          <w:bCs/>
          <w:color w:val="auto"/>
          <w:sz w:val="24"/>
          <w:szCs w:val="24"/>
          <w:highlight w:val="none"/>
          <w:lang w:eastAsia="zh-CN"/>
        </w:rPr>
        <w:t>龙岗中心医院</w:t>
      </w:r>
      <w:r>
        <w:rPr>
          <w:rFonts w:hint="eastAsia" w:ascii="仿宋" w:hAnsi="仿宋" w:eastAsia="仿宋" w:cs="仿宋"/>
          <w:bCs/>
          <w:color w:val="auto"/>
          <w:sz w:val="24"/>
          <w:szCs w:val="24"/>
          <w:highlight w:val="none"/>
          <w:lang w:val="en-US" w:eastAsia="zh-CN"/>
        </w:rPr>
        <w:t xml:space="preserve">      </w:t>
      </w:r>
      <w:r>
        <w:rPr>
          <w:rFonts w:hint="eastAsia" w:ascii="仿宋" w:hAnsi="仿宋" w:eastAsia="仿宋" w:cs="仿宋"/>
          <w:bCs/>
          <w:color w:val="auto"/>
          <w:sz w:val="24"/>
          <w:szCs w:val="24"/>
          <w:highlight w:val="none"/>
        </w:rPr>
        <w:t>采购（项目编号：</w:t>
      </w:r>
      <w:r>
        <w:rPr>
          <w:rFonts w:hint="eastAsia" w:ascii="仿宋" w:hAnsi="仿宋" w:eastAsia="仿宋" w:cs="仿宋"/>
          <w:bCs/>
          <w:color w:val="auto"/>
          <w:sz w:val="24"/>
          <w:szCs w:val="24"/>
          <w:highlight w:val="none"/>
          <w:lang w:val="en-US" w:eastAsia="zh-CN"/>
        </w:rPr>
        <w:t xml:space="preserve">        </w:t>
      </w:r>
      <w:r>
        <w:rPr>
          <w:rFonts w:hint="eastAsia" w:ascii="仿宋" w:hAnsi="仿宋" w:eastAsia="仿宋" w:cs="仿宋"/>
          <w:bCs/>
          <w:color w:val="auto"/>
          <w:sz w:val="24"/>
          <w:szCs w:val="24"/>
          <w:highlight w:val="none"/>
        </w:rPr>
        <w:t xml:space="preserve">）中投标有效期一致  </w:t>
      </w:r>
      <w:r>
        <w:rPr>
          <w:rFonts w:hint="eastAsia" w:ascii="仿宋" w:hAnsi="仿宋" w:eastAsia="仿宋" w:cs="仿宋"/>
          <w:color w:val="auto"/>
          <w:sz w:val="24"/>
          <w:szCs w:val="24"/>
          <w:highlight w:val="none"/>
        </w:rPr>
        <w:t xml:space="preserve">  </w:t>
      </w:r>
    </w:p>
    <w:p>
      <w:pPr>
        <w:shd w:val="clea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（盖章）</w:t>
      </w:r>
    </w:p>
    <w:p>
      <w:pPr>
        <w:shd w:val="clear"/>
        <w:ind w:firstLine="480" w:firstLineChars="200"/>
        <w:rPr>
          <w:rFonts w:hint="eastAsia" w:ascii="仿宋" w:hAnsi="仿宋" w:eastAsia="仿宋" w:cs="仿宋"/>
          <w:color w:val="auto"/>
          <w:sz w:val="24"/>
          <w:szCs w:val="24"/>
          <w:highlight w:val="none"/>
        </w:rPr>
      </w:pPr>
    </w:p>
    <w:p>
      <w:pPr>
        <w:shd w:val="clear"/>
        <w:ind w:firstLine="480" w:firstLineChars="200"/>
        <w:rPr>
          <w:rFonts w:hint="eastAsia" w:ascii="仿宋" w:hAnsi="仿宋" w:eastAsia="仿宋" w:cs="仿宋"/>
          <w:color w:val="auto"/>
          <w:sz w:val="24"/>
          <w:szCs w:val="24"/>
          <w:highlight w:val="none"/>
        </w:rPr>
      </w:pPr>
    </w:p>
    <w:p>
      <w:pPr>
        <w:shd w:val="clea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附：代表人性别：         年龄：            身份证号码：</w:t>
      </w:r>
    </w:p>
    <w:p>
      <w:pPr>
        <w:shd w:val="clea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统一社会信用代码：                             经济性质：</w:t>
      </w:r>
    </w:p>
    <w:p>
      <w:pPr>
        <w:shd w:val="clea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经营范围：</w:t>
      </w:r>
    </w:p>
    <w:p>
      <w:pPr>
        <w:widowControl/>
        <w:shd w:val="clear"/>
        <w:autoSpaceDE w:val="0"/>
        <w:autoSpaceDN w:val="0"/>
        <w:ind w:right="893"/>
        <w:textAlignment w:val="bottom"/>
        <w:rPr>
          <w:rFonts w:hint="eastAsia" w:ascii="仿宋" w:hAnsi="仿宋" w:eastAsia="仿宋" w:cs="仿宋"/>
          <w:color w:val="auto"/>
          <w:sz w:val="24"/>
          <w:szCs w:val="24"/>
          <w:highlight w:val="none"/>
        </w:rPr>
      </w:pPr>
    </w:p>
    <w:p>
      <w:pPr>
        <w:widowControl/>
        <w:shd w:val="clear"/>
        <w:autoSpaceDE w:val="0"/>
        <w:autoSpaceDN w:val="0"/>
        <w:ind w:right="893"/>
        <w:textAlignment w:val="bottom"/>
        <w:rPr>
          <w:rFonts w:hint="eastAsia" w:ascii="仿宋" w:hAnsi="仿宋" w:eastAsia="仿宋" w:cs="仿宋"/>
          <w:color w:val="auto"/>
          <w:sz w:val="24"/>
          <w:szCs w:val="24"/>
          <w:highlight w:val="none"/>
        </w:rPr>
      </w:pPr>
    </w:p>
    <w:p>
      <w:pPr>
        <w:widowControl/>
        <w:shd w:val="clear"/>
        <w:autoSpaceDE w:val="0"/>
        <w:autoSpaceDN w:val="0"/>
        <w:ind w:right="890" w:firstLine="480" w:firstLineChars="200"/>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附：法定代表人身份证扫描件</w:t>
      </w:r>
    </w:p>
    <w:p>
      <w:pPr>
        <w:keepNext/>
        <w:keepLines/>
        <w:shd w:val="clear"/>
        <w:spacing w:line="360" w:lineRule="auto"/>
        <w:rPr>
          <w:rFonts w:hint="eastAsia" w:ascii="仿宋" w:hAnsi="仿宋" w:eastAsia="仿宋" w:cs="仿宋"/>
          <w:color w:val="auto"/>
          <w:sz w:val="24"/>
          <w:szCs w:val="24"/>
          <w:highlight w:val="none"/>
        </w:rPr>
      </w:pPr>
    </w:p>
    <w:p>
      <w:pPr>
        <w:keepNext/>
        <w:keepLines/>
        <w:shd w:val="clea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mc:AlternateContent>
          <mc:Choice Requires="wpg">
            <w:drawing>
              <wp:anchor distT="0" distB="0" distL="114300" distR="114300" simplePos="0" relativeHeight="251661312" behindDoc="0" locked="0" layoutInCell="1" allowOverlap="1">
                <wp:simplePos x="0" y="0"/>
                <wp:positionH relativeFrom="column">
                  <wp:posOffset>-419735</wp:posOffset>
                </wp:positionH>
                <wp:positionV relativeFrom="paragraph">
                  <wp:posOffset>281305</wp:posOffset>
                </wp:positionV>
                <wp:extent cx="5944235" cy="1590040"/>
                <wp:effectExtent l="4445" t="4445" r="13970" b="5715"/>
                <wp:wrapNone/>
                <wp:docPr id="5" name="组合 17"/>
                <wp:cNvGraphicFramePr/>
                <a:graphic xmlns:a="http://schemas.openxmlformats.org/drawingml/2006/main">
                  <a:graphicData uri="http://schemas.microsoft.com/office/word/2010/wordprocessingGroup">
                    <wpg:wgp>
                      <wpg:cNvGrpSpPr/>
                      <wpg:grpSpPr>
                        <a:xfrm>
                          <a:off x="0" y="0"/>
                          <a:ext cx="5944235" cy="1590040"/>
                          <a:chOff x="703" y="8450"/>
                          <a:chExt cx="9083" cy="2499"/>
                        </a:xfrm>
                        <a:effectLst/>
                      </wpg:grpSpPr>
                      <wps:wsp>
                        <wps:cNvPr id="6" name="矩形 3"/>
                        <wps:cNvSpPr/>
                        <wps:spPr>
                          <a:xfrm>
                            <a:off x="703" y="8450"/>
                            <a:ext cx="4594" cy="24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居民身份证扫描件粘贴处</w:t>
                              </w:r>
                            </w:p>
                            <w:p>
                              <w:pPr>
                                <w:ind w:firstLine="1200" w:firstLineChars="500"/>
                              </w:pPr>
                            </w:p>
                            <w:p>
                              <w:pPr>
                                <w:jc w:val="center"/>
                              </w:pPr>
                              <w:r>
                                <w:rPr>
                                  <w:rFonts w:hint="eastAsia"/>
                                </w:rPr>
                                <w:t>（人像面）</w:t>
                              </w:r>
                            </w:p>
                            <w:p/>
                          </w:txbxContent>
                        </wps:txbx>
                        <wps:bodyPr vert="horz" anchor="t" upright="1"/>
                      </wps:wsp>
                      <wps:wsp>
                        <wps:cNvPr id="7" name="矩形 4"/>
                        <wps:cNvSpPr/>
                        <wps:spPr>
                          <a:xfrm>
                            <a:off x="5505" y="8464"/>
                            <a:ext cx="4281" cy="24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居民身份证扫描件粘贴处</w:t>
                              </w:r>
                            </w:p>
                            <w:p>
                              <w:pPr>
                                <w:ind w:firstLine="1200" w:firstLineChars="500"/>
                              </w:pPr>
                            </w:p>
                            <w:p>
                              <w:pPr>
                                <w:jc w:val="center"/>
                              </w:pPr>
                              <w:r>
                                <w:rPr>
                                  <w:rFonts w:hint="eastAsia"/>
                                </w:rPr>
                                <w:t>（国徽面）</w:t>
                              </w:r>
                            </w:p>
                            <w:p/>
                          </w:txbxContent>
                        </wps:txbx>
                        <wps:bodyPr vert="horz" anchor="t" upright="1"/>
                      </wps:wsp>
                    </wpg:wgp>
                  </a:graphicData>
                </a:graphic>
              </wp:anchor>
            </w:drawing>
          </mc:Choice>
          <mc:Fallback>
            <w:pict>
              <v:group id="组合 17" o:spid="_x0000_s1026" o:spt="203" style="position:absolute;left:0pt;margin-left:-33.05pt;margin-top:22.15pt;height:125.2pt;width:468.05pt;z-index:251661312;mso-width-relative:page;mso-height-relative:page;" coordorigin="703,8450" coordsize="9083,2499" o:gfxdata="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dI8A2NsAAAAKAQAADwAAAAAAAAABACAA&#10;AAAiAAAAZHJzL2Rvd25yZXYueG1sUEsBAhQAFAAAAAgAh07iQPlT+ye1AgAA/gcAAA4AAAAAAAAA&#10;AQAgAAAAKgEAAGRycy9lMm9Eb2MueG1sUEsFBgAAAAAGAAYAWQEAAFEGAAAAAA==&#10;">
                <o:lock v:ext="edit" aspectratio="f"/>
                <v:rect id="矩形 3" o:spid="_x0000_s1026" o:spt="1" style="position:absolute;left:703;top:8450;height:2455;width:4594;" fillcolor="#FFFFFF" filled="t" stroked="t" coordsize="21600,21600" o:gfxdata="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kE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r>
                          <w:rPr>
                            <w:rFonts w:hint="eastAsia"/>
                          </w:rPr>
                          <w:t>居民身份证扫描件粘贴处</w:t>
                        </w:r>
                      </w:p>
                      <w:p>
                        <w:pPr>
                          <w:ind w:firstLine="1200" w:firstLineChars="500"/>
                        </w:pPr>
                      </w:p>
                      <w:p>
                        <w:pPr>
                          <w:jc w:val="center"/>
                        </w:pPr>
                        <w:r>
                          <w:rPr>
                            <w:rFonts w:hint="eastAsia"/>
                          </w:rPr>
                          <w:t>（人像面）</w:t>
                        </w:r>
                      </w:p>
                      <w:p/>
                    </w:txbxContent>
                  </v:textbox>
                </v:rect>
                <v:rect id="矩形 4" o:spid="_x0000_s1026" o:spt="1" style="position:absolute;left:5505;top:8464;height:2485;width:4281;"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居民身份证扫描件粘贴处</w:t>
                        </w:r>
                      </w:p>
                      <w:p>
                        <w:pPr>
                          <w:ind w:firstLine="1200" w:firstLineChars="500"/>
                        </w:pPr>
                      </w:p>
                      <w:p>
                        <w:pPr>
                          <w:jc w:val="center"/>
                        </w:pPr>
                        <w:r>
                          <w:rPr>
                            <w:rFonts w:hint="eastAsia"/>
                          </w:rPr>
                          <w:t>（国徽面）</w:t>
                        </w:r>
                      </w:p>
                      <w:p/>
                    </w:txbxContent>
                  </v:textbox>
                </v:rect>
              </v:group>
            </w:pict>
          </mc:Fallback>
        </mc:AlternateContent>
      </w:r>
    </w:p>
    <w:p>
      <w:pPr>
        <w:keepNext/>
        <w:keepLines/>
        <w:shd w:val="clear"/>
        <w:spacing w:line="360" w:lineRule="auto"/>
        <w:rPr>
          <w:rFonts w:hint="eastAsia" w:ascii="仿宋" w:hAnsi="仿宋" w:eastAsia="仿宋" w:cs="仿宋"/>
          <w:color w:val="auto"/>
          <w:sz w:val="24"/>
          <w:szCs w:val="24"/>
          <w:highlight w:val="none"/>
        </w:rPr>
      </w:pPr>
    </w:p>
    <w:p>
      <w:pPr>
        <w:keepNext/>
        <w:keepLines/>
        <w:shd w:val="clear"/>
        <w:spacing w:line="360" w:lineRule="auto"/>
        <w:rPr>
          <w:rFonts w:hint="eastAsia" w:ascii="仿宋" w:hAnsi="仿宋" w:eastAsia="仿宋" w:cs="仿宋"/>
          <w:color w:val="auto"/>
          <w:sz w:val="24"/>
          <w:szCs w:val="24"/>
          <w:highlight w:val="none"/>
        </w:rPr>
      </w:pPr>
    </w:p>
    <w:p>
      <w:pPr>
        <w:keepNext/>
        <w:keepLines/>
        <w:shd w:val="clear"/>
        <w:spacing w:line="360" w:lineRule="auto"/>
        <w:rPr>
          <w:rFonts w:hint="eastAsia" w:ascii="仿宋" w:hAnsi="仿宋" w:eastAsia="仿宋" w:cs="仿宋"/>
          <w:color w:val="auto"/>
          <w:sz w:val="24"/>
          <w:szCs w:val="24"/>
          <w:highlight w:val="none"/>
        </w:rPr>
      </w:pPr>
    </w:p>
    <w:p>
      <w:pPr>
        <w:keepNext/>
        <w:keepLines/>
        <w:shd w:val="clear"/>
        <w:spacing w:line="360" w:lineRule="auto"/>
        <w:rPr>
          <w:rFonts w:hint="eastAsia" w:ascii="仿宋" w:hAnsi="仿宋" w:eastAsia="仿宋" w:cs="仿宋"/>
          <w:color w:val="auto"/>
          <w:sz w:val="24"/>
          <w:szCs w:val="24"/>
          <w:highlight w:val="none"/>
        </w:rPr>
      </w:pPr>
    </w:p>
    <w:p>
      <w:pPr>
        <w:keepNext/>
        <w:keepLines/>
        <w:shd w:val="clear"/>
        <w:spacing w:line="360" w:lineRule="auto"/>
        <w:rPr>
          <w:rFonts w:hint="eastAsia" w:ascii="仿宋" w:hAnsi="仿宋" w:eastAsia="仿宋" w:cs="仿宋"/>
          <w:color w:val="auto"/>
          <w:sz w:val="24"/>
          <w:szCs w:val="24"/>
          <w:highlight w:val="none"/>
        </w:rPr>
      </w:pPr>
    </w:p>
    <w:p>
      <w:pPr>
        <w:keepNext/>
        <w:keepLines/>
        <w:shd w:val="clear"/>
        <w:spacing w:line="360" w:lineRule="auto"/>
        <w:rPr>
          <w:rFonts w:hint="eastAsia" w:ascii="仿宋" w:hAnsi="仿宋" w:eastAsia="仿宋" w:cs="仿宋"/>
          <w:color w:val="auto"/>
          <w:sz w:val="24"/>
          <w:szCs w:val="24"/>
          <w:highlight w:val="none"/>
        </w:rPr>
      </w:pPr>
    </w:p>
    <w:p>
      <w:pPr>
        <w:keepNext/>
        <w:keepLines/>
        <w:shd w:val="clear"/>
        <w:spacing w:line="360" w:lineRule="auto"/>
        <w:rPr>
          <w:rFonts w:hint="eastAsia" w:ascii="仿宋" w:hAnsi="仿宋" w:eastAsia="仿宋" w:cs="仿宋"/>
          <w:color w:val="auto"/>
          <w:sz w:val="24"/>
          <w:szCs w:val="24"/>
          <w:highlight w:val="none"/>
        </w:rPr>
      </w:pPr>
    </w:p>
    <w:p>
      <w:pPr>
        <w:keepNext/>
        <w:keepLines/>
        <w:shd w:val="clear"/>
        <w:spacing w:line="360" w:lineRule="auto"/>
        <w:rPr>
          <w:rFonts w:hint="eastAsia" w:ascii="仿宋" w:hAnsi="仿宋" w:eastAsia="仿宋" w:cs="仿宋"/>
          <w:color w:val="auto"/>
          <w:sz w:val="24"/>
          <w:szCs w:val="24"/>
          <w:highlight w:val="none"/>
        </w:rPr>
      </w:pPr>
    </w:p>
    <w:p>
      <w:pPr>
        <w:shd w:val="clea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注：投标人须额外开具《法定代表人证明书》原件，投标人代表递交投标文件并出席开标环节时应携带身份证、《法定代表人授权书》及《法定代表人证明书》原件供采购代理机构工作人员核对身份信息。</w:t>
      </w:r>
    </w:p>
    <w:p>
      <w:pPr>
        <w:keepNext/>
        <w:keepLines/>
        <w:shd w:val="clear"/>
        <w:spacing w:line="360" w:lineRule="auto"/>
        <w:rPr>
          <w:rFonts w:hint="eastAsia" w:ascii="仿宋" w:hAnsi="仿宋" w:eastAsia="仿宋" w:cs="仿宋"/>
          <w:color w:val="auto"/>
          <w:sz w:val="24"/>
          <w:szCs w:val="24"/>
          <w:highlight w:val="none"/>
        </w:rPr>
      </w:pPr>
    </w:p>
    <w:p>
      <w:pPr>
        <w:keepNext w:val="0"/>
        <w:keepLines w:val="0"/>
        <w:pageBreakBefore w:val="0"/>
        <w:shd w:val="clear"/>
        <w:kinsoku/>
        <w:wordWrap/>
        <w:overflowPunct/>
        <w:topLinePunct w:val="0"/>
        <w:autoSpaceDE/>
        <w:autoSpaceDN/>
        <w:bidi w:val="0"/>
        <w:adjustRightInd/>
        <w:spacing w:line="440" w:lineRule="exact"/>
        <w:textAlignment w:val="auto"/>
        <w:rPr>
          <w:rFonts w:hint="eastAsia" w:ascii="仿宋" w:hAnsi="仿宋" w:eastAsia="仿宋" w:cs="仿宋"/>
          <w:b/>
          <w:bCs/>
          <w:color w:val="auto"/>
          <w:kern w:val="2"/>
          <w:sz w:val="24"/>
          <w:szCs w:val="24"/>
          <w:highlight w:val="none"/>
          <w:lang w:val="en-US" w:eastAsia="zh-CN"/>
        </w:rPr>
      </w:pP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kern w:val="2"/>
          <w:sz w:val="24"/>
          <w:szCs w:val="24"/>
          <w:highlight w:val="none"/>
          <w:lang w:val="en-US" w:eastAsia="zh-CN" w:bidi="ar-SA"/>
        </w:rPr>
        <w:t>五）</w:t>
      </w:r>
      <w:r>
        <w:rPr>
          <w:rFonts w:hint="eastAsia" w:ascii="仿宋" w:hAnsi="仿宋" w:eastAsia="仿宋" w:cs="仿宋"/>
          <w:b/>
          <w:bCs/>
          <w:color w:val="auto"/>
          <w:kern w:val="2"/>
          <w:sz w:val="24"/>
          <w:szCs w:val="24"/>
          <w:highlight w:val="none"/>
          <w:lang w:val="en-US" w:eastAsia="zh-CN"/>
        </w:rPr>
        <w:t>参与本项目无重大违法记录声明函、政府采购活动时不存在被有关部门禁止参与政府采购活动且在有效期内的情况（由供应商作出声明）</w:t>
      </w:r>
      <w:r>
        <w:rPr>
          <w:rFonts w:hint="eastAsia" w:ascii="仿宋" w:hAnsi="仿宋" w:eastAsia="仿宋" w:cs="仿宋"/>
          <w:b/>
          <w:bCs/>
          <w:color w:val="auto"/>
          <w:kern w:val="2"/>
          <w:sz w:val="24"/>
          <w:szCs w:val="24"/>
          <w:highlight w:val="none"/>
        </w:rPr>
        <w:t>（格式自拟）</w:t>
      </w:r>
    </w:p>
    <w:p>
      <w:pPr>
        <w:keepNext w:val="0"/>
        <w:keepLines w:val="0"/>
        <w:pageBreakBefore w:val="0"/>
        <w:widowControl/>
        <w:numPr>
          <w:ilvl w:val="0"/>
          <w:numId w:val="0"/>
        </w:numPr>
        <w:shd w:val="clear"/>
        <w:spacing w:line="480" w:lineRule="exact"/>
        <w:jc w:val="left"/>
        <w:rPr>
          <w:rFonts w:hint="eastAsia" w:ascii="仿宋" w:hAnsi="仿宋" w:eastAsia="仿宋" w:cs="仿宋"/>
          <w:b/>
          <w:color w:val="auto"/>
          <w:kern w:val="0"/>
          <w:sz w:val="24"/>
          <w:szCs w:val="24"/>
          <w:highlight w:val="none"/>
          <w:lang w:val="en-US" w:eastAsia="zh-CN"/>
        </w:rPr>
      </w:pPr>
      <w:r>
        <w:rPr>
          <w:rFonts w:hint="eastAsia" w:ascii="仿宋" w:hAnsi="仿宋" w:eastAsia="仿宋" w:cs="仿宋"/>
          <w:color w:val="auto"/>
          <w:sz w:val="24"/>
          <w:szCs w:val="24"/>
          <w:highlight w:val="none"/>
        </w:rPr>
        <w:br w:type="page"/>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六）</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b/>
          <w:color w:val="auto"/>
          <w:kern w:val="0"/>
          <w:sz w:val="24"/>
          <w:szCs w:val="24"/>
          <w:highlight w:val="none"/>
          <w:lang w:val="en-US" w:eastAsia="zh-CN"/>
        </w:rPr>
        <w:t>投标人资格自查表</w:t>
      </w:r>
    </w:p>
    <w:tbl>
      <w:tblPr>
        <w:tblStyle w:val="22"/>
        <w:tblW w:w="10120" w:type="dxa"/>
        <w:tblInd w:w="-1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492"/>
        <w:gridCol w:w="4095"/>
        <w:gridCol w:w="1312"/>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671" w:type="dxa"/>
            <w:vAlign w:val="center"/>
          </w:tcPr>
          <w:p>
            <w:pPr>
              <w:shd w:val="clear"/>
              <w:jc w:val="center"/>
              <w:rPr>
                <w:rFonts w:hint="eastAsia" w:ascii="仿宋" w:hAnsi="仿宋" w:eastAsia="仿宋" w:cs="仿宋"/>
                <w:b/>
                <w:bCs/>
                <w:color w:val="auto"/>
                <w:kern w:val="2"/>
                <w:sz w:val="24"/>
                <w:szCs w:val="24"/>
                <w:highlight w:val="none"/>
                <w:vertAlign w:val="baseline"/>
              </w:rPr>
            </w:pPr>
            <w:r>
              <w:rPr>
                <w:rFonts w:hint="eastAsia" w:ascii="仿宋" w:hAnsi="仿宋" w:eastAsia="仿宋" w:cs="仿宋"/>
                <w:b/>
                <w:bCs/>
                <w:color w:val="auto"/>
                <w:kern w:val="2"/>
                <w:sz w:val="24"/>
                <w:szCs w:val="24"/>
                <w:highlight w:val="none"/>
              </w:rPr>
              <w:t>序号</w:t>
            </w:r>
          </w:p>
        </w:tc>
        <w:tc>
          <w:tcPr>
            <w:tcW w:w="1492" w:type="dxa"/>
            <w:vAlign w:val="center"/>
          </w:tcPr>
          <w:p>
            <w:pPr>
              <w:shd w:val="clear"/>
              <w:jc w:val="center"/>
              <w:rPr>
                <w:rFonts w:hint="eastAsia" w:ascii="仿宋" w:hAnsi="仿宋" w:eastAsia="仿宋" w:cs="仿宋"/>
                <w:b/>
                <w:bCs/>
                <w:color w:val="auto"/>
                <w:kern w:val="2"/>
                <w:sz w:val="24"/>
                <w:szCs w:val="24"/>
                <w:highlight w:val="none"/>
                <w:vertAlign w:val="baseline"/>
              </w:rPr>
            </w:pPr>
            <w:r>
              <w:rPr>
                <w:rFonts w:hint="eastAsia" w:ascii="仿宋" w:hAnsi="仿宋" w:eastAsia="仿宋" w:cs="仿宋"/>
                <w:b/>
                <w:bCs/>
                <w:color w:val="auto"/>
                <w:kern w:val="2"/>
                <w:sz w:val="24"/>
                <w:szCs w:val="24"/>
                <w:highlight w:val="none"/>
              </w:rPr>
              <w:t>审查内容</w:t>
            </w:r>
          </w:p>
        </w:tc>
        <w:tc>
          <w:tcPr>
            <w:tcW w:w="4095" w:type="dxa"/>
            <w:vAlign w:val="center"/>
          </w:tcPr>
          <w:p>
            <w:pPr>
              <w:shd w:val="clear"/>
              <w:jc w:val="center"/>
              <w:rPr>
                <w:rFonts w:hint="eastAsia" w:ascii="仿宋" w:hAnsi="仿宋" w:eastAsia="仿宋" w:cs="仿宋"/>
                <w:b/>
                <w:bCs/>
                <w:color w:val="auto"/>
                <w:kern w:val="2"/>
                <w:sz w:val="24"/>
                <w:szCs w:val="24"/>
                <w:highlight w:val="none"/>
                <w:vertAlign w:val="baseline"/>
              </w:rPr>
            </w:pPr>
            <w:r>
              <w:rPr>
                <w:rFonts w:hint="eastAsia" w:ascii="仿宋" w:hAnsi="仿宋" w:eastAsia="仿宋" w:cs="仿宋"/>
                <w:b/>
                <w:bCs/>
                <w:color w:val="auto"/>
                <w:kern w:val="2"/>
                <w:sz w:val="24"/>
                <w:szCs w:val="24"/>
                <w:highlight w:val="none"/>
              </w:rPr>
              <w:t>审查方式/查询途径</w:t>
            </w:r>
          </w:p>
        </w:tc>
        <w:tc>
          <w:tcPr>
            <w:tcW w:w="1312" w:type="dxa"/>
            <w:vAlign w:val="center"/>
          </w:tcPr>
          <w:p>
            <w:pPr>
              <w:shd w:val="clear"/>
              <w:jc w:val="center"/>
              <w:rPr>
                <w:rFonts w:hint="eastAsia" w:ascii="仿宋" w:hAnsi="仿宋" w:eastAsia="仿宋" w:cs="仿宋"/>
                <w:b/>
                <w:bCs/>
                <w:color w:val="auto"/>
                <w:kern w:val="2"/>
                <w:sz w:val="24"/>
                <w:szCs w:val="24"/>
                <w:highlight w:val="none"/>
                <w:vertAlign w:val="baseline"/>
              </w:rPr>
            </w:pPr>
            <w:r>
              <w:rPr>
                <w:rFonts w:hint="eastAsia" w:ascii="仿宋" w:hAnsi="仿宋" w:eastAsia="仿宋" w:cs="仿宋"/>
                <w:b/>
                <w:bCs/>
                <w:color w:val="auto"/>
                <w:kern w:val="2"/>
                <w:sz w:val="24"/>
                <w:szCs w:val="24"/>
                <w:highlight w:val="none"/>
              </w:rPr>
              <w:t>审查结果</w:t>
            </w:r>
          </w:p>
        </w:tc>
        <w:tc>
          <w:tcPr>
            <w:tcW w:w="2550" w:type="dxa"/>
            <w:vAlign w:val="center"/>
          </w:tcPr>
          <w:p>
            <w:pPr>
              <w:shd w:val="clear"/>
              <w:jc w:val="center"/>
              <w:rPr>
                <w:rFonts w:hint="eastAsia" w:ascii="仿宋" w:hAnsi="仿宋" w:eastAsia="仿宋" w:cs="仿宋"/>
                <w:b/>
                <w:bCs/>
                <w:color w:val="auto"/>
                <w:kern w:val="2"/>
                <w:sz w:val="24"/>
                <w:szCs w:val="24"/>
                <w:highlight w:val="none"/>
                <w:vertAlign w:val="baseline"/>
              </w:rPr>
            </w:pPr>
            <w:r>
              <w:rPr>
                <w:rFonts w:hint="eastAsia" w:ascii="仿宋" w:hAnsi="仿宋" w:eastAsia="仿宋" w:cs="仿宋"/>
                <w:b/>
                <w:bCs/>
                <w:color w:val="auto"/>
                <w:kern w:val="2"/>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671" w:type="dxa"/>
            <w:vAlign w:val="center"/>
          </w:tcPr>
          <w:p>
            <w:pPr>
              <w:shd w:val="clear"/>
              <w:jc w:val="both"/>
              <w:rPr>
                <w:rFonts w:hint="eastAsia" w:ascii="仿宋" w:hAnsi="仿宋" w:eastAsia="仿宋" w:cs="仿宋"/>
                <w:color w:val="auto"/>
                <w:kern w:val="2"/>
                <w:sz w:val="24"/>
                <w:szCs w:val="24"/>
                <w:highlight w:val="none"/>
                <w:vertAlign w:val="baseline"/>
                <w:lang w:val="en-US" w:eastAsia="zh-CN"/>
              </w:rPr>
            </w:pPr>
            <w:r>
              <w:rPr>
                <w:rFonts w:hint="eastAsia" w:ascii="仿宋" w:hAnsi="仿宋" w:eastAsia="仿宋" w:cs="仿宋"/>
                <w:color w:val="auto"/>
                <w:kern w:val="2"/>
                <w:sz w:val="24"/>
                <w:szCs w:val="24"/>
                <w:highlight w:val="none"/>
                <w:vertAlign w:val="baseline"/>
                <w:lang w:val="en-US" w:eastAsia="zh-CN"/>
              </w:rPr>
              <w:t>1</w:t>
            </w:r>
          </w:p>
        </w:tc>
        <w:tc>
          <w:tcPr>
            <w:tcW w:w="1492" w:type="dxa"/>
            <w:vAlign w:val="center"/>
          </w:tcPr>
          <w:p>
            <w:pPr>
              <w:shd w:val="clear"/>
              <w:jc w:val="both"/>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kern w:val="2"/>
                <w:sz w:val="24"/>
                <w:szCs w:val="24"/>
                <w:highlight w:val="none"/>
              </w:rPr>
              <w:t>资质条件</w:t>
            </w:r>
          </w:p>
        </w:tc>
        <w:tc>
          <w:tcPr>
            <w:tcW w:w="4095" w:type="dxa"/>
            <w:vAlign w:val="center"/>
          </w:tcPr>
          <w:p>
            <w:pPr>
              <w:shd w:val="clear"/>
              <w:jc w:val="both"/>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kern w:val="2"/>
                <w:sz w:val="24"/>
                <w:szCs w:val="24"/>
                <w:highlight w:val="none"/>
              </w:rPr>
              <w:t>根据采购文件的规定，要求供应商提供资质证明材料或采购人自行通过公开渠道查询</w:t>
            </w:r>
          </w:p>
        </w:tc>
        <w:tc>
          <w:tcPr>
            <w:tcW w:w="1312" w:type="dxa"/>
            <w:vAlign w:val="center"/>
          </w:tcPr>
          <w:p>
            <w:pPr>
              <w:shd w:val="clear"/>
              <w:jc w:val="both"/>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口通过</w:t>
            </w:r>
          </w:p>
          <w:p>
            <w:pPr>
              <w:shd w:val="clear"/>
              <w:jc w:val="both"/>
              <w:rPr>
                <w:rFonts w:hint="eastAsia" w:ascii="仿宋" w:hAnsi="仿宋" w:eastAsia="仿宋" w:cs="仿宋"/>
                <w:color w:val="auto"/>
                <w:kern w:val="2"/>
                <w:sz w:val="24"/>
                <w:szCs w:val="24"/>
                <w:highlight w:val="none"/>
                <w:vertAlign w:val="baseline"/>
              </w:rPr>
            </w:pPr>
            <w:r>
              <w:rPr>
                <w:rFonts w:hint="eastAsia" w:ascii="仿宋" w:hAnsi="仿宋" w:eastAsia="仿宋" w:cs="仿宋"/>
                <w:color w:val="auto"/>
                <w:kern w:val="2"/>
                <w:sz w:val="24"/>
                <w:szCs w:val="24"/>
                <w:highlight w:val="none"/>
              </w:rPr>
              <w:t>口不通过</w:t>
            </w:r>
          </w:p>
        </w:tc>
        <w:tc>
          <w:tcPr>
            <w:tcW w:w="2550" w:type="dxa"/>
            <w:vAlign w:val="center"/>
          </w:tcPr>
          <w:p>
            <w:pPr>
              <w:shd w:val="clear"/>
              <w:jc w:val="both"/>
              <w:rPr>
                <w:rFonts w:hint="eastAsia" w:ascii="仿宋" w:hAnsi="仿宋" w:eastAsia="仿宋" w:cs="仿宋"/>
                <w:color w:val="auto"/>
                <w:kern w:val="2"/>
                <w:sz w:val="24"/>
                <w:szCs w:val="24"/>
                <w:highlight w:val="none"/>
                <w:vertAlign w:val="baseline"/>
                <w:lang w:val="en-US" w:eastAsia="zh-CN"/>
              </w:rPr>
            </w:pPr>
            <w:r>
              <w:rPr>
                <w:rFonts w:hint="eastAsia" w:ascii="仿宋" w:hAnsi="仿宋" w:eastAsia="仿宋" w:cs="仿宋"/>
                <w:color w:val="auto"/>
                <w:kern w:val="2"/>
                <w:sz w:val="24"/>
                <w:szCs w:val="24"/>
                <w:highlight w:val="none"/>
                <w:lang w:val="en-US" w:eastAsia="zh-CN"/>
              </w:rPr>
              <w:t>按</w:t>
            </w:r>
            <w:r>
              <w:rPr>
                <w:rFonts w:hint="eastAsia" w:ascii="仿宋" w:hAnsi="仿宋" w:eastAsia="仿宋" w:cs="仿宋"/>
                <w:color w:val="auto"/>
                <w:kern w:val="2"/>
                <w:sz w:val="24"/>
                <w:szCs w:val="24"/>
                <w:highlight w:val="none"/>
              </w:rPr>
              <w:t>采购文件事先明确具体的审查方式</w:t>
            </w:r>
            <w:r>
              <w:rPr>
                <w:rFonts w:hint="eastAsia" w:ascii="仿宋" w:hAnsi="仿宋" w:eastAsia="仿宋" w:cs="仿宋"/>
                <w:color w:val="auto"/>
                <w:kern w:val="2"/>
                <w:sz w:val="24"/>
                <w:szCs w:val="24"/>
                <w:highlight w:val="none"/>
                <w:lang w:val="en-US" w:eastAsia="zh-CN"/>
              </w:rPr>
              <w:t>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Align w:val="center"/>
          </w:tcPr>
          <w:p>
            <w:pPr>
              <w:shd w:val="clear"/>
              <w:jc w:val="both"/>
              <w:rPr>
                <w:rFonts w:hint="eastAsia" w:ascii="仿宋" w:hAnsi="仿宋" w:eastAsia="仿宋" w:cs="仿宋"/>
                <w:color w:val="auto"/>
                <w:kern w:val="2"/>
                <w:sz w:val="24"/>
                <w:szCs w:val="24"/>
                <w:highlight w:val="none"/>
                <w:vertAlign w:val="baseline"/>
                <w:lang w:val="en-US" w:eastAsia="zh-CN"/>
              </w:rPr>
            </w:pPr>
            <w:r>
              <w:rPr>
                <w:rFonts w:hint="eastAsia" w:ascii="仿宋" w:hAnsi="仿宋" w:eastAsia="仿宋" w:cs="仿宋"/>
                <w:color w:val="auto"/>
                <w:kern w:val="2"/>
                <w:sz w:val="24"/>
                <w:szCs w:val="24"/>
                <w:highlight w:val="none"/>
                <w:vertAlign w:val="baseline"/>
                <w:lang w:val="en-US" w:eastAsia="zh-CN"/>
              </w:rPr>
              <w:t>2</w:t>
            </w:r>
          </w:p>
        </w:tc>
        <w:tc>
          <w:tcPr>
            <w:tcW w:w="1492" w:type="dxa"/>
            <w:vAlign w:val="center"/>
          </w:tcPr>
          <w:p>
            <w:pPr>
              <w:shd w:val="clear"/>
              <w:jc w:val="both"/>
              <w:rPr>
                <w:rFonts w:hint="eastAsia" w:ascii="仿宋" w:hAnsi="仿宋" w:eastAsia="仿宋" w:cs="仿宋"/>
                <w:color w:val="auto"/>
                <w:kern w:val="2"/>
                <w:sz w:val="24"/>
                <w:szCs w:val="24"/>
                <w:highlight w:val="none"/>
                <w:vertAlign w:val="baseline"/>
              </w:rPr>
            </w:pPr>
            <w:r>
              <w:rPr>
                <w:rFonts w:hint="eastAsia" w:ascii="仿宋" w:hAnsi="仿宋" w:eastAsia="仿宋" w:cs="仿宋"/>
                <w:color w:val="auto"/>
                <w:kern w:val="2"/>
                <w:sz w:val="24"/>
                <w:szCs w:val="24"/>
                <w:highlight w:val="none"/>
              </w:rPr>
              <w:t>是否存在因违法行为而被禁止参加本市政府采购活动的情形</w:t>
            </w:r>
          </w:p>
        </w:tc>
        <w:tc>
          <w:tcPr>
            <w:tcW w:w="4095" w:type="dxa"/>
            <w:vAlign w:val="center"/>
          </w:tcPr>
          <w:p>
            <w:pPr>
              <w:shd w:val="clear"/>
              <w:jc w:val="both"/>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中国政府采购网</w:t>
            </w:r>
          </w:p>
          <w:p>
            <w:pPr>
              <w:shd w:val="clear"/>
              <w:jc w:val="both"/>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(http://www</w:t>
            </w:r>
            <w:r>
              <w:rPr>
                <w:rFonts w:hint="eastAsia" w:ascii="仿宋" w:hAnsi="仿宋" w:eastAsia="仿宋" w:cs="仿宋"/>
                <w:color w:val="auto"/>
                <w:kern w:val="2"/>
                <w:sz w:val="24"/>
                <w:szCs w:val="24"/>
                <w:highlight w:val="none"/>
                <w:lang w:val="en-US" w:eastAsia="zh-CN"/>
              </w:rPr>
              <w:t>.</w:t>
            </w:r>
            <w:r>
              <w:rPr>
                <w:rFonts w:hint="eastAsia" w:ascii="仿宋" w:hAnsi="仿宋" w:eastAsia="仿宋" w:cs="仿宋"/>
                <w:color w:val="auto"/>
                <w:kern w:val="2"/>
                <w:sz w:val="24"/>
                <w:szCs w:val="24"/>
                <w:highlight w:val="none"/>
              </w:rPr>
              <w:t>ccgp.gov.cn/search/cr/)</w:t>
            </w:r>
          </w:p>
          <w:p>
            <w:pPr>
              <w:shd w:val="clear"/>
              <w:jc w:val="both"/>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深圳市政府采购监管网</w:t>
            </w:r>
          </w:p>
          <w:p>
            <w:pPr>
              <w:shd w:val="clear"/>
              <w:jc w:val="both"/>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w:t>
            </w:r>
            <w:r>
              <w:rPr>
                <w:rFonts w:hint="eastAsia" w:ascii="仿宋" w:hAnsi="仿宋" w:eastAsia="仿宋" w:cs="仿宋"/>
                <w:color w:val="auto"/>
                <w:kern w:val="2"/>
                <w:sz w:val="24"/>
                <w:szCs w:val="24"/>
                <w:highlight w:val="none"/>
              </w:rPr>
              <w:t>http://zfcg.sz.gov.cn/cgjg/cxda/index.html</w:t>
            </w:r>
            <w:r>
              <w:rPr>
                <w:rFonts w:hint="eastAsia" w:ascii="仿宋" w:hAnsi="仿宋" w:eastAsia="仿宋" w:cs="仿宋"/>
                <w:color w:val="auto"/>
                <w:kern w:val="2"/>
                <w:sz w:val="24"/>
                <w:szCs w:val="24"/>
                <w:highlight w:val="none"/>
                <w:lang w:val="en-US" w:eastAsia="zh-CN"/>
              </w:rPr>
              <w:t>)</w:t>
            </w:r>
          </w:p>
          <w:p>
            <w:pPr>
              <w:shd w:val="clear"/>
              <w:jc w:val="both"/>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信用中国</w:t>
            </w:r>
            <w:r>
              <w:rPr>
                <w:rFonts w:hint="eastAsia" w:ascii="仿宋" w:hAnsi="仿宋" w:eastAsia="仿宋" w:cs="仿宋"/>
                <w:color w:val="auto"/>
                <w:kern w:val="2"/>
                <w:sz w:val="24"/>
                <w:szCs w:val="24"/>
                <w:highlight w:val="none"/>
                <w:lang w:eastAsia="zh-CN"/>
              </w:rPr>
              <w:t>（</w:t>
            </w:r>
            <w:r>
              <w:rPr>
                <w:rFonts w:hint="eastAsia" w:ascii="仿宋" w:hAnsi="仿宋" w:eastAsia="仿宋" w:cs="仿宋"/>
                <w:color w:val="auto"/>
                <w:kern w:val="2"/>
                <w:sz w:val="24"/>
                <w:szCs w:val="24"/>
                <w:highlight w:val="none"/>
              </w:rPr>
              <w:t>https://www.creditchina.gov.cn/</w:t>
            </w:r>
            <w:r>
              <w:rPr>
                <w:rFonts w:hint="eastAsia" w:ascii="仿宋" w:hAnsi="仿宋" w:eastAsia="仿宋" w:cs="仿宋"/>
                <w:color w:val="auto"/>
                <w:kern w:val="2"/>
                <w:sz w:val="24"/>
                <w:szCs w:val="24"/>
                <w:highlight w:val="none"/>
                <w:lang w:eastAsia="zh-CN"/>
              </w:rPr>
              <w:t>）</w:t>
            </w:r>
          </w:p>
        </w:tc>
        <w:tc>
          <w:tcPr>
            <w:tcW w:w="1312" w:type="dxa"/>
            <w:vAlign w:val="center"/>
          </w:tcPr>
          <w:p>
            <w:pPr>
              <w:shd w:val="clear"/>
              <w:jc w:val="both"/>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口是</w:t>
            </w:r>
          </w:p>
          <w:p>
            <w:pPr>
              <w:shd w:val="clear"/>
              <w:jc w:val="both"/>
              <w:rPr>
                <w:rFonts w:hint="eastAsia" w:ascii="仿宋" w:hAnsi="仿宋" w:eastAsia="仿宋" w:cs="仿宋"/>
                <w:color w:val="auto"/>
                <w:kern w:val="2"/>
                <w:sz w:val="24"/>
                <w:szCs w:val="24"/>
                <w:highlight w:val="none"/>
                <w:vertAlign w:val="baseline"/>
              </w:rPr>
            </w:pPr>
            <w:r>
              <w:rPr>
                <w:rFonts w:hint="eastAsia" w:ascii="仿宋" w:hAnsi="仿宋" w:eastAsia="仿宋" w:cs="仿宋"/>
                <w:color w:val="auto"/>
                <w:kern w:val="2"/>
                <w:sz w:val="24"/>
                <w:szCs w:val="24"/>
                <w:highlight w:val="none"/>
              </w:rPr>
              <w:t>口否</w:t>
            </w:r>
          </w:p>
        </w:tc>
        <w:tc>
          <w:tcPr>
            <w:tcW w:w="2550" w:type="dxa"/>
            <w:vAlign w:val="center"/>
          </w:tcPr>
          <w:p>
            <w:pPr>
              <w:shd w:val="clear"/>
              <w:jc w:val="both"/>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若选择“是”，则属于审查不通过。</w:t>
            </w:r>
          </w:p>
          <w:p>
            <w:pPr>
              <w:shd w:val="clear"/>
              <w:jc w:val="both"/>
              <w:rPr>
                <w:rFonts w:hint="eastAsia" w:ascii="仿宋" w:hAnsi="仿宋" w:eastAsia="仿宋" w:cs="仿宋"/>
                <w:color w:val="auto"/>
                <w:kern w:val="2"/>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671" w:type="dxa"/>
            <w:vAlign w:val="center"/>
          </w:tcPr>
          <w:p>
            <w:pPr>
              <w:shd w:val="clear"/>
              <w:jc w:val="both"/>
              <w:rPr>
                <w:rFonts w:hint="eastAsia" w:ascii="仿宋" w:hAnsi="仿宋" w:eastAsia="仿宋" w:cs="仿宋"/>
                <w:color w:val="auto"/>
                <w:kern w:val="2"/>
                <w:sz w:val="24"/>
                <w:szCs w:val="24"/>
                <w:highlight w:val="none"/>
                <w:vertAlign w:val="baseline"/>
                <w:lang w:val="en-US" w:eastAsia="zh-CN"/>
              </w:rPr>
            </w:pPr>
            <w:r>
              <w:rPr>
                <w:rFonts w:hint="eastAsia" w:ascii="仿宋" w:hAnsi="仿宋" w:eastAsia="仿宋" w:cs="仿宋"/>
                <w:color w:val="auto"/>
                <w:kern w:val="2"/>
                <w:sz w:val="24"/>
                <w:szCs w:val="24"/>
                <w:highlight w:val="none"/>
                <w:vertAlign w:val="baseline"/>
                <w:lang w:val="en-US" w:eastAsia="zh-CN"/>
              </w:rPr>
              <w:t>3</w:t>
            </w:r>
          </w:p>
        </w:tc>
        <w:tc>
          <w:tcPr>
            <w:tcW w:w="1492" w:type="dxa"/>
            <w:vAlign w:val="center"/>
          </w:tcPr>
          <w:p>
            <w:pPr>
              <w:shd w:val="clear"/>
              <w:jc w:val="both"/>
              <w:rPr>
                <w:rFonts w:hint="eastAsia" w:ascii="仿宋" w:hAnsi="仿宋" w:eastAsia="仿宋" w:cs="仿宋"/>
                <w:color w:val="auto"/>
                <w:kern w:val="2"/>
                <w:sz w:val="24"/>
                <w:szCs w:val="24"/>
                <w:highlight w:val="none"/>
                <w:vertAlign w:val="baseline"/>
                <w:lang w:val="en-US" w:eastAsia="zh-CN"/>
              </w:rPr>
            </w:pPr>
            <w:r>
              <w:rPr>
                <w:rFonts w:hint="eastAsia" w:ascii="仿宋" w:hAnsi="仿宋" w:eastAsia="仿宋" w:cs="仿宋"/>
                <w:color w:val="auto"/>
                <w:kern w:val="2"/>
                <w:sz w:val="24"/>
                <w:szCs w:val="24"/>
                <w:highlight w:val="none"/>
              </w:rPr>
              <w:t>是否为同一人不同供应商的单位</w:t>
            </w:r>
            <w:r>
              <w:rPr>
                <w:rFonts w:hint="eastAsia" w:ascii="仿宋" w:hAnsi="仿宋" w:eastAsia="仿宋" w:cs="仿宋"/>
                <w:color w:val="auto"/>
                <w:kern w:val="2"/>
                <w:sz w:val="24"/>
                <w:szCs w:val="24"/>
                <w:highlight w:val="none"/>
                <w:lang w:val="en-US" w:eastAsia="zh-CN"/>
              </w:rPr>
              <w:t>负责人</w:t>
            </w:r>
          </w:p>
        </w:tc>
        <w:tc>
          <w:tcPr>
            <w:tcW w:w="4095" w:type="dxa"/>
            <w:vMerge w:val="restart"/>
            <w:vAlign w:val="center"/>
          </w:tcPr>
          <w:p>
            <w:pPr>
              <w:shd w:val="clear"/>
              <w:jc w:val="both"/>
              <w:rPr>
                <w:rFonts w:hint="eastAsia" w:ascii="仿宋" w:hAnsi="仿宋" w:eastAsia="仿宋" w:cs="仿宋"/>
                <w:color w:val="auto"/>
                <w:kern w:val="2"/>
                <w:sz w:val="24"/>
                <w:szCs w:val="24"/>
                <w:highlight w:val="none"/>
                <w:vertAlign w:val="baseline"/>
              </w:rPr>
            </w:pPr>
            <w:r>
              <w:rPr>
                <w:rFonts w:hint="eastAsia" w:ascii="仿宋" w:hAnsi="仿宋" w:eastAsia="仿宋" w:cs="仿宋"/>
                <w:color w:val="auto"/>
                <w:kern w:val="2"/>
                <w:sz w:val="24"/>
                <w:szCs w:val="24"/>
                <w:highlight w:val="none"/>
                <w:vertAlign w:val="baseline"/>
                <w:lang w:val="en-US" w:eastAsia="zh-CN"/>
              </w:rPr>
              <w:t>国家企业信用信息公示系统</w:t>
            </w:r>
          </w:p>
          <w:p>
            <w:pPr>
              <w:shd w:val="clear"/>
              <w:jc w:val="both"/>
              <w:rPr>
                <w:rFonts w:hint="eastAsia" w:ascii="仿宋" w:hAnsi="仿宋" w:eastAsia="仿宋" w:cs="仿宋"/>
                <w:color w:val="auto"/>
                <w:kern w:val="2"/>
                <w:sz w:val="24"/>
                <w:szCs w:val="24"/>
                <w:highlight w:val="none"/>
                <w:vertAlign w:val="baseline"/>
                <w:lang w:val="en-US" w:eastAsia="zh-CN"/>
              </w:rPr>
            </w:pPr>
            <w:r>
              <w:rPr>
                <w:rFonts w:hint="eastAsia" w:ascii="仿宋" w:hAnsi="仿宋" w:eastAsia="仿宋" w:cs="仿宋"/>
                <w:color w:val="auto"/>
                <w:kern w:val="2"/>
                <w:sz w:val="24"/>
                <w:szCs w:val="24"/>
                <w:highlight w:val="none"/>
                <w:vertAlign w:val="baseline"/>
                <w:lang w:val="en-US" w:eastAsia="zh-CN"/>
              </w:rPr>
              <w:t>（https://www.gsxt.gov.cn/ index.html）</w:t>
            </w:r>
          </w:p>
          <w:p>
            <w:pPr>
              <w:shd w:val="clear"/>
              <w:jc w:val="both"/>
              <w:rPr>
                <w:rFonts w:hint="eastAsia" w:ascii="仿宋" w:hAnsi="仿宋" w:eastAsia="仿宋" w:cs="仿宋"/>
                <w:color w:val="auto"/>
                <w:kern w:val="2"/>
                <w:sz w:val="24"/>
                <w:szCs w:val="24"/>
                <w:highlight w:val="none"/>
                <w:vertAlign w:val="baseline"/>
                <w:lang w:val="en-US" w:eastAsia="zh-CN"/>
              </w:rPr>
            </w:pPr>
            <w:r>
              <w:rPr>
                <w:rFonts w:hint="eastAsia" w:ascii="仿宋" w:hAnsi="仿宋" w:eastAsia="仿宋" w:cs="仿宋"/>
                <w:color w:val="auto"/>
                <w:kern w:val="2"/>
                <w:sz w:val="24"/>
                <w:szCs w:val="24"/>
                <w:highlight w:val="none"/>
                <w:vertAlign w:val="baseline"/>
                <w:lang w:val="en-US" w:eastAsia="zh-CN"/>
              </w:rPr>
              <w:t>机关赋码和事业单位登记管理网</w:t>
            </w:r>
          </w:p>
          <w:p>
            <w:pPr>
              <w:shd w:val="clear"/>
              <w:jc w:val="both"/>
              <w:rPr>
                <w:rFonts w:hint="eastAsia" w:ascii="仿宋" w:hAnsi="仿宋" w:eastAsia="仿宋" w:cs="仿宋"/>
                <w:color w:val="auto"/>
                <w:kern w:val="2"/>
                <w:sz w:val="24"/>
                <w:szCs w:val="24"/>
                <w:highlight w:val="none"/>
                <w:vertAlign w:val="baseline"/>
              </w:rPr>
            </w:pPr>
            <w:r>
              <w:rPr>
                <w:rFonts w:hint="eastAsia" w:ascii="仿宋" w:hAnsi="仿宋" w:eastAsia="仿宋" w:cs="仿宋"/>
                <w:color w:val="auto"/>
                <w:kern w:val="2"/>
                <w:sz w:val="24"/>
                <w:szCs w:val="24"/>
                <w:highlight w:val="none"/>
                <w:vertAlign w:val="baseline"/>
                <w:lang w:val="en-US" w:eastAsia="zh-CN"/>
              </w:rPr>
              <w:t>（http://www. gjsy.gov.cn/sydwfrxxcx/）</w:t>
            </w:r>
          </w:p>
          <w:p>
            <w:pPr>
              <w:shd w:val="clear"/>
              <w:jc w:val="both"/>
              <w:rPr>
                <w:rFonts w:hint="eastAsia" w:ascii="仿宋" w:hAnsi="仿宋" w:eastAsia="仿宋" w:cs="仿宋"/>
                <w:color w:val="auto"/>
                <w:kern w:val="2"/>
                <w:sz w:val="24"/>
                <w:szCs w:val="24"/>
                <w:highlight w:val="none"/>
                <w:vertAlign w:val="baseline"/>
                <w:lang w:val="en-US" w:eastAsia="zh-CN"/>
              </w:rPr>
            </w:pPr>
            <w:r>
              <w:rPr>
                <w:rFonts w:hint="eastAsia" w:ascii="仿宋" w:hAnsi="仿宋" w:eastAsia="仿宋" w:cs="仿宋"/>
                <w:color w:val="auto"/>
                <w:kern w:val="2"/>
                <w:sz w:val="24"/>
                <w:szCs w:val="24"/>
                <w:highlight w:val="none"/>
                <w:vertAlign w:val="baseline"/>
                <w:lang w:val="en-US" w:eastAsia="zh-CN"/>
              </w:rPr>
              <w:t>全国社会组织信用信息公示平台</w:t>
            </w:r>
          </w:p>
          <w:p>
            <w:pPr>
              <w:shd w:val="clear"/>
              <w:jc w:val="both"/>
              <w:rPr>
                <w:rFonts w:hint="eastAsia" w:ascii="仿宋" w:hAnsi="仿宋" w:eastAsia="仿宋" w:cs="仿宋"/>
                <w:color w:val="auto"/>
                <w:kern w:val="2"/>
                <w:sz w:val="24"/>
                <w:szCs w:val="24"/>
                <w:highlight w:val="none"/>
                <w:vertAlign w:val="baseline"/>
              </w:rPr>
            </w:pPr>
            <w:r>
              <w:rPr>
                <w:rFonts w:hint="eastAsia" w:ascii="仿宋" w:hAnsi="仿宋" w:eastAsia="仿宋" w:cs="仿宋"/>
                <w:color w:val="auto"/>
                <w:kern w:val="2"/>
                <w:sz w:val="24"/>
                <w:szCs w:val="24"/>
                <w:highlight w:val="none"/>
                <w:vertAlign w:val="baseline"/>
                <w:lang w:val="en-US" w:eastAsia="zh-CN"/>
              </w:rPr>
              <w:t>（https://xxgs.chinanpo.mca.gov.cn/gsxt/newList）等网站</w:t>
            </w:r>
          </w:p>
        </w:tc>
        <w:tc>
          <w:tcPr>
            <w:tcW w:w="1312" w:type="dxa"/>
            <w:vAlign w:val="center"/>
          </w:tcPr>
          <w:p>
            <w:pPr>
              <w:shd w:val="clear"/>
              <w:jc w:val="both"/>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rPr>
              <w:t>口存在</w:t>
            </w:r>
            <w:r>
              <w:rPr>
                <w:rFonts w:hint="eastAsia" w:ascii="仿宋" w:hAnsi="仿宋" w:eastAsia="仿宋" w:cs="仿宋"/>
                <w:color w:val="auto"/>
                <w:kern w:val="2"/>
                <w:sz w:val="24"/>
                <w:szCs w:val="24"/>
                <w:highlight w:val="none"/>
                <w:lang w:val="en-US" w:eastAsia="zh-CN"/>
              </w:rPr>
              <w:t>该种情形</w:t>
            </w:r>
          </w:p>
          <w:p>
            <w:pPr>
              <w:shd w:val="clear"/>
              <w:jc w:val="both"/>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rPr>
              <w:t>口</w:t>
            </w:r>
            <w:r>
              <w:rPr>
                <w:rFonts w:hint="eastAsia" w:ascii="仿宋" w:hAnsi="仿宋" w:eastAsia="仿宋" w:cs="仿宋"/>
                <w:color w:val="auto"/>
                <w:kern w:val="2"/>
                <w:sz w:val="24"/>
                <w:szCs w:val="24"/>
                <w:highlight w:val="none"/>
                <w:lang w:val="en-US" w:eastAsia="zh-CN"/>
              </w:rPr>
              <w:t>不</w:t>
            </w:r>
            <w:r>
              <w:rPr>
                <w:rFonts w:hint="eastAsia" w:ascii="仿宋" w:hAnsi="仿宋" w:eastAsia="仿宋" w:cs="仿宋"/>
                <w:color w:val="auto"/>
                <w:kern w:val="2"/>
                <w:sz w:val="24"/>
                <w:szCs w:val="24"/>
                <w:highlight w:val="none"/>
              </w:rPr>
              <w:t>存在</w:t>
            </w:r>
            <w:r>
              <w:rPr>
                <w:rFonts w:hint="eastAsia" w:ascii="仿宋" w:hAnsi="仿宋" w:eastAsia="仿宋" w:cs="仿宋"/>
                <w:color w:val="auto"/>
                <w:kern w:val="2"/>
                <w:sz w:val="24"/>
                <w:szCs w:val="24"/>
                <w:highlight w:val="none"/>
                <w:lang w:val="en-US" w:eastAsia="zh-CN"/>
              </w:rPr>
              <w:t>该种情形</w:t>
            </w:r>
          </w:p>
        </w:tc>
        <w:tc>
          <w:tcPr>
            <w:tcW w:w="2550" w:type="dxa"/>
            <w:vAlign w:val="center"/>
          </w:tcPr>
          <w:p>
            <w:pPr>
              <w:shd w:val="clear"/>
              <w:jc w:val="both"/>
              <w:rPr>
                <w:rFonts w:hint="eastAsia" w:ascii="仿宋" w:hAnsi="仿宋" w:eastAsia="仿宋" w:cs="仿宋"/>
                <w:color w:val="auto"/>
                <w:kern w:val="2"/>
                <w:sz w:val="24"/>
                <w:szCs w:val="24"/>
                <w:highlight w:val="none"/>
                <w:vertAlign w:val="baseline"/>
              </w:rPr>
            </w:pPr>
            <w:r>
              <w:rPr>
                <w:rFonts w:hint="eastAsia" w:ascii="仿宋" w:hAnsi="仿宋" w:eastAsia="仿宋" w:cs="仿宋"/>
                <w:color w:val="auto"/>
                <w:kern w:val="2"/>
                <w:sz w:val="24"/>
                <w:szCs w:val="24"/>
                <w:highlight w:val="none"/>
                <w:vertAlign w:val="baseline"/>
              </w:rPr>
              <w:t>若为同一人，则该几家供应商不得参加同一合同项下的政府采购活动</w:t>
            </w:r>
            <w:r>
              <w:rPr>
                <w:rFonts w:hint="eastAsia" w:ascii="仿宋" w:hAnsi="仿宋" w:eastAsia="仿宋" w:cs="仿宋"/>
                <w:color w:val="auto"/>
                <w:kern w:val="2"/>
                <w:sz w:val="24"/>
                <w:szCs w:val="24"/>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Align w:val="center"/>
          </w:tcPr>
          <w:p>
            <w:pPr>
              <w:shd w:val="clear"/>
              <w:jc w:val="both"/>
              <w:rPr>
                <w:rFonts w:hint="eastAsia" w:ascii="仿宋" w:hAnsi="仿宋" w:eastAsia="仿宋" w:cs="仿宋"/>
                <w:color w:val="auto"/>
                <w:kern w:val="2"/>
                <w:sz w:val="24"/>
                <w:szCs w:val="24"/>
                <w:highlight w:val="none"/>
                <w:vertAlign w:val="baseline"/>
                <w:lang w:val="en-US" w:eastAsia="zh-CN"/>
              </w:rPr>
            </w:pPr>
            <w:r>
              <w:rPr>
                <w:rFonts w:hint="eastAsia" w:ascii="仿宋" w:hAnsi="仿宋" w:eastAsia="仿宋" w:cs="仿宋"/>
                <w:color w:val="auto"/>
                <w:kern w:val="2"/>
                <w:sz w:val="24"/>
                <w:szCs w:val="24"/>
                <w:highlight w:val="none"/>
                <w:vertAlign w:val="baseline"/>
                <w:lang w:val="en-US" w:eastAsia="zh-CN"/>
              </w:rPr>
              <w:t>4</w:t>
            </w:r>
          </w:p>
        </w:tc>
        <w:tc>
          <w:tcPr>
            <w:tcW w:w="1492" w:type="dxa"/>
            <w:vAlign w:val="center"/>
          </w:tcPr>
          <w:p>
            <w:pPr>
              <w:shd w:val="clear"/>
              <w:jc w:val="both"/>
              <w:rPr>
                <w:rFonts w:hint="eastAsia" w:ascii="仿宋" w:hAnsi="仿宋" w:eastAsia="仿宋" w:cs="仿宋"/>
                <w:color w:val="auto"/>
                <w:kern w:val="2"/>
                <w:sz w:val="24"/>
                <w:szCs w:val="24"/>
                <w:highlight w:val="none"/>
                <w:vertAlign w:val="baseline"/>
                <w:lang w:val="en-US" w:eastAsia="zh-CN"/>
              </w:rPr>
            </w:pPr>
            <w:r>
              <w:rPr>
                <w:rFonts w:hint="eastAsia" w:ascii="仿宋" w:hAnsi="仿宋" w:eastAsia="仿宋" w:cs="仿宋"/>
                <w:color w:val="auto"/>
                <w:kern w:val="2"/>
                <w:sz w:val="24"/>
                <w:szCs w:val="24"/>
                <w:highlight w:val="none"/>
              </w:rPr>
              <w:t>不同供应商</w:t>
            </w:r>
            <w:r>
              <w:rPr>
                <w:rFonts w:hint="eastAsia" w:ascii="仿宋" w:hAnsi="仿宋" w:eastAsia="仿宋" w:cs="仿宋"/>
                <w:color w:val="auto"/>
                <w:kern w:val="2"/>
                <w:sz w:val="24"/>
                <w:szCs w:val="24"/>
                <w:highlight w:val="none"/>
                <w:lang w:val="en-US" w:eastAsia="zh-CN"/>
              </w:rPr>
              <w:t>之间是否存在直接控股、管理关系</w:t>
            </w:r>
          </w:p>
        </w:tc>
        <w:tc>
          <w:tcPr>
            <w:tcW w:w="4095" w:type="dxa"/>
            <w:vMerge w:val="continue"/>
            <w:vAlign w:val="center"/>
          </w:tcPr>
          <w:p>
            <w:pPr>
              <w:shd w:val="clear"/>
              <w:jc w:val="both"/>
              <w:rPr>
                <w:rFonts w:hint="eastAsia" w:ascii="仿宋" w:hAnsi="仿宋" w:eastAsia="仿宋" w:cs="仿宋"/>
                <w:b/>
                <w:bCs/>
                <w:color w:val="auto"/>
                <w:kern w:val="2"/>
                <w:sz w:val="24"/>
                <w:szCs w:val="24"/>
                <w:highlight w:val="none"/>
                <w:vertAlign w:val="baseline"/>
              </w:rPr>
            </w:pPr>
          </w:p>
        </w:tc>
        <w:tc>
          <w:tcPr>
            <w:tcW w:w="1312" w:type="dxa"/>
            <w:vAlign w:val="center"/>
          </w:tcPr>
          <w:p>
            <w:pPr>
              <w:shd w:val="clear"/>
              <w:jc w:val="both"/>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rPr>
              <w:t>口存在</w:t>
            </w:r>
            <w:r>
              <w:rPr>
                <w:rFonts w:hint="eastAsia" w:ascii="仿宋" w:hAnsi="仿宋" w:eastAsia="仿宋" w:cs="仿宋"/>
                <w:color w:val="auto"/>
                <w:kern w:val="2"/>
                <w:sz w:val="24"/>
                <w:szCs w:val="24"/>
                <w:highlight w:val="none"/>
                <w:lang w:val="en-US" w:eastAsia="zh-CN"/>
              </w:rPr>
              <w:t>该种情形</w:t>
            </w:r>
          </w:p>
          <w:p>
            <w:pPr>
              <w:shd w:val="clear"/>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rPr>
              <w:t>口</w:t>
            </w:r>
            <w:r>
              <w:rPr>
                <w:rFonts w:hint="eastAsia" w:ascii="仿宋" w:hAnsi="仿宋" w:eastAsia="仿宋" w:cs="仿宋"/>
                <w:color w:val="auto"/>
                <w:kern w:val="2"/>
                <w:sz w:val="24"/>
                <w:szCs w:val="24"/>
                <w:highlight w:val="none"/>
                <w:lang w:val="en-US" w:eastAsia="zh-CN"/>
              </w:rPr>
              <w:t>不</w:t>
            </w:r>
            <w:r>
              <w:rPr>
                <w:rFonts w:hint="eastAsia" w:ascii="仿宋" w:hAnsi="仿宋" w:eastAsia="仿宋" w:cs="仿宋"/>
                <w:color w:val="auto"/>
                <w:kern w:val="2"/>
                <w:sz w:val="24"/>
                <w:szCs w:val="24"/>
                <w:highlight w:val="none"/>
              </w:rPr>
              <w:t>存在</w:t>
            </w:r>
            <w:r>
              <w:rPr>
                <w:rFonts w:hint="eastAsia" w:ascii="仿宋" w:hAnsi="仿宋" w:eastAsia="仿宋" w:cs="仿宋"/>
                <w:color w:val="auto"/>
                <w:kern w:val="2"/>
                <w:sz w:val="24"/>
                <w:szCs w:val="24"/>
                <w:highlight w:val="none"/>
                <w:lang w:val="en-US" w:eastAsia="zh-CN"/>
              </w:rPr>
              <w:t>该种情形</w:t>
            </w:r>
          </w:p>
        </w:tc>
        <w:tc>
          <w:tcPr>
            <w:tcW w:w="2550" w:type="dxa"/>
            <w:vAlign w:val="center"/>
          </w:tcPr>
          <w:p>
            <w:pPr>
              <w:shd w:val="clear"/>
              <w:jc w:val="both"/>
              <w:rPr>
                <w:rFonts w:hint="eastAsia" w:ascii="仿宋" w:hAnsi="仿宋" w:eastAsia="仿宋" w:cs="仿宋"/>
                <w:color w:val="auto"/>
                <w:kern w:val="2"/>
                <w:sz w:val="24"/>
                <w:szCs w:val="24"/>
                <w:highlight w:val="none"/>
                <w:vertAlign w:val="baseline"/>
                <w:lang w:eastAsia="zh-CN"/>
              </w:rPr>
            </w:pPr>
            <w:r>
              <w:rPr>
                <w:rFonts w:hint="eastAsia" w:ascii="仿宋" w:hAnsi="仿宋" w:eastAsia="仿宋" w:cs="仿宋"/>
                <w:color w:val="auto"/>
                <w:kern w:val="2"/>
                <w:sz w:val="24"/>
                <w:szCs w:val="24"/>
                <w:highlight w:val="none"/>
                <w:vertAlign w:val="baseline"/>
              </w:rPr>
              <w:t>若存在直接控股、管理关系，则该几家供应商不得参加同一合同项下的政府采购活动</w:t>
            </w:r>
            <w:r>
              <w:rPr>
                <w:rFonts w:hint="eastAsia" w:ascii="仿宋" w:hAnsi="仿宋" w:eastAsia="仿宋" w:cs="仿宋"/>
                <w:color w:val="auto"/>
                <w:kern w:val="2"/>
                <w:sz w:val="24"/>
                <w:szCs w:val="24"/>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Align w:val="center"/>
          </w:tcPr>
          <w:p>
            <w:pPr>
              <w:shd w:val="clear"/>
              <w:jc w:val="both"/>
              <w:rPr>
                <w:rFonts w:hint="eastAsia" w:ascii="仿宋" w:hAnsi="仿宋" w:eastAsia="仿宋" w:cs="仿宋"/>
                <w:color w:val="auto"/>
                <w:kern w:val="2"/>
                <w:sz w:val="24"/>
                <w:szCs w:val="24"/>
                <w:highlight w:val="none"/>
                <w:vertAlign w:val="baseline"/>
                <w:lang w:val="en-US" w:eastAsia="zh-CN"/>
              </w:rPr>
            </w:pPr>
            <w:r>
              <w:rPr>
                <w:rFonts w:hint="eastAsia" w:ascii="仿宋" w:hAnsi="仿宋" w:eastAsia="仿宋" w:cs="仿宋"/>
                <w:color w:val="auto"/>
                <w:kern w:val="2"/>
                <w:sz w:val="24"/>
                <w:szCs w:val="24"/>
                <w:highlight w:val="none"/>
                <w:vertAlign w:val="baseline"/>
                <w:lang w:val="en-US" w:eastAsia="zh-CN"/>
              </w:rPr>
              <w:t>5</w:t>
            </w:r>
          </w:p>
        </w:tc>
        <w:tc>
          <w:tcPr>
            <w:tcW w:w="1492" w:type="dxa"/>
            <w:vAlign w:val="center"/>
          </w:tcPr>
          <w:p>
            <w:pPr>
              <w:shd w:val="clear"/>
              <w:jc w:val="both"/>
              <w:rPr>
                <w:rFonts w:hint="eastAsia" w:ascii="仿宋" w:hAnsi="仿宋" w:eastAsia="仿宋" w:cs="仿宋"/>
                <w:color w:val="auto"/>
                <w:kern w:val="2"/>
                <w:sz w:val="24"/>
                <w:szCs w:val="24"/>
                <w:highlight w:val="none"/>
                <w:vertAlign w:val="baseline"/>
              </w:rPr>
            </w:pPr>
            <w:r>
              <w:rPr>
                <w:rFonts w:hint="eastAsia" w:ascii="仿宋" w:hAnsi="仿宋" w:eastAsia="仿宋" w:cs="仿宋"/>
                <w:color w:val="auto"/>
                <w:kern w:val="2"/>
                <w:sz w:val="24"/>
                <w:szCs w:val="24"/>
                <w:highlight w:val="none"/>
              </w:rPr>
              <w:t>为采购项目提供整体设计、规范编制或者项目管理、监理、检测等服务的供应商，是否参加了该采购项目的其他采购活动</w:t>
            </w:r>
          </w:p>
        </w:tc>
        <w:tc>
          <w:tcPr>
            <w:tcW w:w="4095" w:type="dxa"/>
            <w:vAlign w:val="center"/>
          </w:tcPr>
          <w:p>
            <w:pPr>
              <w:shd w:val="clear"/>
              <w:jc w:val="both"/>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采购人内部排查设计、规范编制或者项目管理、监理、检测等服务的供应商，是否参加了该采购项目的其他采购活动</w:t>
            </w:r>
          </w:p>
          <w:p>
            <w:pPr>
              <w:shd w:val="clear"/>
              <w:jc w:val="both"/>
              <w:rPr>
                <w:rFonts w:hint="eastAsia" w:ascii="仿宋" w:hAnsi="仿宋" w:eastAsia="仿宋" w:cs="仿宋"/>
                <w:color w:val="auto"/>
                <w:kern w:val="2"/>
                <w:sz w:val="24"/>
                <w:szCs w:val="24"/>
                <w:highlight w:val="none"/>
                <w:vertAlign w:val="baseline"/>
              </w:rPr>
            </w:pPr>
          </w:p>
        </w:tc>
        <w:tc>
          <w:tcPr>
            <w:tcW w:w="1312" w:type="dxa"/>
            <w:vAlign w:val="center"/>
          </w:tcPr>
          <w:p>
            <w:pPr>
              <w:shd w:val="clear"/>
              <w:jc w:val="both"/>
              <w:rPr>
                <w:rFonts w:hint="eastAsia" w:ascii="仿宋" w:hAnsi="仿宋" w:eastAsia="仿宋" w:cs="仿宋"/>
                <w:color w:val="auto"/>
                <w:kern w:val="2"/>
                <w:sz w:val="24"/>
                <w:szCs w:val="24"/>
                <w:highlight w:val="none"/>
                <w:vertAlign w:val="baseline"/>
              </w:rPr>
            </w:pPr>
            <w:r>
              <w:rPr>
                <w:rFonts w:hint="eastAsia" w:ascii="仿宋" w:hAnsi="仿宋" w:eastAsia="仿宋" w:cs="仿宋"/>
                <w:color w:val="auto"/>
                <w:kern w:val="2"/>
                <w:sz w:val="24"/>
                <w:szCs w:val="24"/>
                <w:highlight w:val="none"/>
              </w:rPr>
              <w:t>口是口否</w:t>
            </w:r>
          </w:p>
        </w:tc>
        <w:tc>
          <w:tcPr>
            <w:tcW w:w="2550" w:type="dxa"/>
            <w:vAlign w:val="center"/>
          </w:tcPr>
          <w:p>
            <w:pPr>
              <w:shd w:val="clear"/>
              <w:jc w:val="both"/>
              <w:rPr>
                <w:rFonts w:hint="eastAsia" w:ascii="仿宋" w:hAnsi="仿宋" w:eastAsia="仿宋" w:cs="仿宋"/>
                <w:color w:val="auto"/>
                <w:kern w:val="2"/>
                <w:sz w:val="24"/>
                <w:szCs w:val="24"/>
                <w:highlight w:val="none"/>
                <w:vertAlign w:val="baseline"/>
              </w:rPr>
            </w:pPr>
            <w:r>
              <w:rPr>
                <w:rFonts w:hint="eastAsia" w:ascii="仿宋" w:hAnsi="仿宋" w:eastAsia="仿宋" w:cs="仿宋"/>
                <w:color w:val="auto"/>
                <w:kern w:val="2"/>
                <w:sz w:val="24"/>
                <w:szCs w:val="24"/>
                <w:highlight w:val="none"/>
              </w:rPr>
              <w:t>采用单一来源方式的除外。若选择“是”，则属于审查不通过。</w:t>
            </w:r>
          </w:p>
        </w:tc>
      </w:tr>
    </w:tbl>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left="0" w:leftChars="-95" w:right="-586" w:rightChars="-244" w:hanging="228" w:hangingChars="95"/>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b/>
          <w:bCs/>
          <w:color w:val="auto"/>
          <w:kern w:val="0"/>
          <w:sz w:val="24"/>
          <w:szCs w:val="24"/>
          <w:highlight w:val="none"/>
          <w:lang w:val="en-US" w:eastAsia="zh-CN" w:bidi="ar"/>
        </w:rPr>
        <w:t>备注：</w:t>
      </w:r>
      <w:r>
        <w:rPr>
          <w:rFonts w:hint="eastAsia" w:ascii="仿宋" w:hAnsi="仿宋" w:eastAsia="仿宋" w:cs="仿宋"/>
          <w:color w:val="auto"/>
          <w:kern w:val="0"/>
          <w:sz w:val="24"/>
          <w:szCs w:val="24"/>
          <w:highlight w:val="none"/>
          <w:lang w:val="en-US" w:eastAsia="zh-CN" w:bidi="ar"/>
        </w:rPr>
        <w:t xml:space="preserve">1.上述情形为日常监督检查和审计监督中发现的易发情形，在自行采购项目供应商审查时，除了上述易发情形，采购人还应核查供应商是否存在法律法规规定的其他严重违法失信行为，并在采购文件中明确供应商审查要求。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left="0" w:leftChars="-95" w:right="-586" w:rightChars="-244" w:hanging="228" w:hangingChars="95"/>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2.上表第3项中的单位负责人，是指单位法定代表人或者法律、行政法规规定代表单位行使职权的主要负责人。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left="0" w:leftChars="-95" w:right="-586" w:rightChars="-244" w:hanging="228" w:hangingChars="95"/>
        <w:jc w:val="left"/>
        <w:textAlignment w:val="auto"/>
        <w:rPr>
          <w:rFonts w:hint="eastAsia" w:ascii="仿宋" w:hAnsi="仿宋" w:eastAsia="仿宋" w:cs="仿宋"/>
          <w:b/>
          <w:color w:val="auto"/>
          <w:szCs w:val="21"/>
          <w:highlight w:val="none"/>
        </w:rPr>
      </w:pPr>
      <w:r>
        <w:rPr>
          <w:rFonts w:hint="eastAsia" w:ascii="仿宋" w:hAnsi="仿宋" w:eastAsia="仿宋" w:cs="仿宋"/>
          <w:color w:val="auto"/>
          <w:kern w:val="0"/>
          <w:sz w:val="24"/>
          <w:szCs w:val="24"/>
          <w:highlight w:val="none"/>
          <w:lang w:val="en-US" w:eastAsia="zh-CN" w:bidi="ar"/>
        </w:rPr>
        <w:t>3.上表第4项中的控股关系，是指单位或个人股东的控股关系，控股包括绝对控股和相对控股；管理关系，是指不具有出资持股关系的其他单位之间存在的管理与被管理关系，如上下级关系的事业单位和团体组织。控股、管理关系，仅限于直接控股、直接管理关系，不包括间接的控股或管理关系。例如，不是公司的股东，但通过投资关系、协议或者其他安排，能够实际支配公司行为的公司实际控制人。公司实际控制人与公司之间的关系不属于上表所说的直接控股关系。</w:t>
      </w:r>
      <w:bookmarkStart w:id="19" w:name="_Toc7602"/>
    </w:p>
    <w:p>
      <w:pPr>
        <w:shd w:val="clear"/>
        <w:ind w:firstLine="281" w:firstLineChars="100"/>
        <w:outlineLvl w:val="3"/>
        <w:rPr>
          <w:rFonts w:hint="eastAsia" w:ascii="仿宋" w:hAnsi="仿宋" w:eastAsia="仿宋" w:cs="仿宋"/>
          <w:b/>
          <w:color w:val="auto"/>
          <w:sz w:val="28"/>
          <w:szCs w:val="28"/>
          <w:highlight w:val="none"/>
          <w:lang w:val="en-US" w:eastAsia="zh-CN"/>
        </w:rPr>
      </w:pPr>
    </w:p>
    <w:p>
      <w:pPr>
        <w:shd w:val="clear"/>
        <w:outlineLvl w:val="3"/>
        <w:rPr>
          <w:rFonts w:hint="eastAsia" w:ascii="仿宋" w:hAnsi="仿宋" w:eastAsia="仿宋" w:cs="仿宋"/>
          <w:b/>
          <w:bCs/>
          <w:color w:val="auto"/>
          <w:sz w:val="28"/>
          <w:szCs w:val="28"/>
          <w:highlight w:val="none"/>
        </w:rPr>
      </w:pPr>
      <w:r>
        <w:rPr>
          <w:rFonts w:hint="eastAsia" w:ascii="仿宋" w:hAnsi="仿宋" w:eastAsia="仿宋" w:cs="仿宋"/>
          <w:b/>
          <w:color w:val="auto"/>
          <w:sz w:val="28"/>
          <w:szCs w:val="28"/>
          <w:highlight w:val="none"/>
          <w:lang w:val="en-US" w:eastAsia="zh-CN"/>
        </w:rPr>
        <w:t>五</w:t>
      </w:r>
      <w:r>
        <w:rPr>
          <w:rFonts w:hint="eastAsia" w:ascii="仿宋" w:hAnsi="仿宋" w:eastAsia="仿宋" w:cs="仿宋"/>
          <w:b/>
          <w:color w:val="auto"/>
          <w:sz w:val="28"/>
          <w:szCs w:val="28"/>
          <w:highlight w:val="none"/>
        </w:rPr>
        <w:t>、</w:t>
      </w:r>
      <w:r>
        <w:rPr>
          <w:rFonts w:hint="eastAsia" w:ascii="仿宋" w:hAnsi="仿宋" w:eastAsia="仿宋" w:cs="仿宋"/>
          <w:b/>
          <w:bCs/>
          <w:color w:val="auto"/>
          <w:sz w:val="28"/>
          <w:szCs w:val="28"/>
          <w:highlight w:val="none"/>
        </w:rPr>
        <w:t>相关承诺函格式：</w:t>
      </w:r>
      <w:bookmarkEnd w:id="19"/>
    </w:p>
    <w:p>
      <w:pPr>
        <w:shd w:val="clear"/>
        <w:adjustRightInd w:val="0"/>
        <w:jc w:val="center"/>
        <w:outlineLvl w:val="4"/>
        <w:rPr>
          <w:rFonts w:hint="eastAsia" w:ascii="仿宋" w:hAnsi="仿宋" w:eastAsia="仿宋" w:cs="仿宋"/>
          <w:b/>
          <w:bCs/>
          <w:color w:val="auto"/>
          <w:sz w:val="24"/>
          <w:szCs w:val="24"/>
          <w:highlight w:val="none"/>
        </w:rPr>
      </w:pPr>
      <w:bookmarkStart w:id="20" w:name="_Toc24833"/>
      <w:r>
        <w:rPr>
          <w:rFonts w:hint="eastAsia" w:ascii="仿宋" w:hAnsi="仿宋" w:eastAsia="仿宋" w:cs="仿宋"/>
          <w:b/>
          <w:bCs/>
          <w:color w:val="auto"/>
          <w:sz w:val="24"/>
          <w:szCs w:val="24"/>
          <w:highlight w:val="none"/>
        </w:rPr>
        <w:t>（一）</w:t>
      </w:r>
      <w:bookmarkEnd w:id="20"/>
      <w:r>
        <w:rPr>
          <w:rFonts w:hint="eastAsia" w:ascii="仿宋" w:hAnsi="仿宋" w:eastAsia="仿宋" w:cs="仿宋"/>
          <w:b/>
          <w:bCs/>
          <w:color w:val="auto"/>
          <w:sz w:val="24"/>
          <w:szCs w:val="24"/>
          <w:highlight w:val="none"/>
        </w:rPr>
        <w:t>投标及履约承诺函</w:t>
      </w:r>
    </w:p>
    <w:p>
      <w:pPr>
        <w:pStyle w:val="7"/>
        <w:shd w:val="clear"/>
        <w:rPr>
          <w:rFonts w:hint="eastAsia" w:ascii="仿宋" w:hAnsi="仿宋" w:eastAsia="仿宋" w:cs="仿宋"/>
          <w:color w:val="auto"/>
          <w:sz w:val="24"/>
          <w:szCs w:val="24"/>
          <w:highlight w:val="none"/>
        </w:rPr>
      </w:pPr>
    </w:p>
    <w:p>
      <w:pPr>
        <w:pStyle w:val="11"/>
        <w:shd w:val="clear"/>
        <w:ind w:right="420"/>
        <w:jc w:val="left"/>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致：</w:t>
      </w:r>
      <w:r>
        <w:rPr>
          <w:rFonts w:hint="eastAsia" w:ascii="仿宋" w:hAnsi="仿宋" w:eastAsia="仿宋" w:cs="仿宋"/>
          <w:bCs/>
          <w:color w:val="auto"/>
          <w:sz w:val="24"/>
          <w:szCs w:val="24"/>
          <w:highlight w:val="none"/>
        </w:rPr>
        <w:t>深圳市龙岗中心医院</w:t>
      </w:r>
    </w:p>
    <w:p>
      <w:pPr>
        <w:shd w:val="clea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我方承诺：</w:t>
      </w:r>
    </w:p>
    <w:p>
      <w:pPr>
        <w:shd w:val="clea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1.我方符合《中华人民共和国政府采购法》第二十二条规定的以下要求：</w:t>
      </w:r>
    </w:p>
    <w:p>
      <w:pPr>
        <w:shd w:val="clea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（一）具有独立承担民事责任的能力；</w:t>
      </w:r>
    </w:p>
    <w:p>
      <w:pPr>
        <w:shd w:val="clea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（二）具有良好的商业信誉和健全的财务会计制度；</w:t>
      </w:r>
    </w:p>
    <w:p>
      <w:pPr>
        <w:shd w:val="clea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（三）具有履行合同所必需的设备和专业技术能力；</w:t>
      </w:r>
    </w:p>
    <w:p>
      <w:pPr>
        <w:shd w:val="clea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（四）有依法缴纳税收和社会保障资金的良好记录；</w:t>
      </w:r>
    </w:p>
    <w:p>
      <w:pPr>
        <w:shd w:val="clea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（五）参加政府采购活动前三年内，在经营活动中没有重大违法记录；</w:t>
      </w:r>
    </w:p>
    <w:p>
      <w:pPr>
        <w:shd w:val="clea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（六）法律、行政法规规定的其他条件。</w:t>
      </w:r>
    </w:p>
    <w:p>
      <w:pPr>
        <w:shd w:val="clea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2.本项目所提供的货物或服务未侵犯知识产权。我方已清楚，提供虚假承诺或者被有关单位确认为侵犯知识产权的，三年内不得参加政府采购活动。</w:t>
      </w:r>
    </w:p>
    <w:p>
      <w:pPr>
        <w:shd w:val="clea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3.参与本项目投标前三年内无行贿犯罪记录。</w:t>
      </w:r>
    </w:p>
    <w:p>
      <w:pPr>
        <w:shd w:val="clea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4.参与本项目政府采购活动时不存在被有关部门禁止参与政府采购活动且在有效期内的情况。</w:t>
      </w:r>
    </w:p>
    <w:p>
      <w:pPr>
        <w:shd w:val="clea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5.我方不存在以下情况：</w:t>
      </w:r>
    </w:p>
    <w:p>
      <w:pPr>
        <w:shd w:val="clea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（1）单位负责人为同一人或者存在直接控股、管理关系的不同供应商；</w:t>
      </w:r>
    </w:p>
    <w:p>
      <w:pPr>
        <w:shd w:val="clea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（2）为采购项目提供整体设计、规范编制或者项目管理、监理、检测等服务。</w:t>
      </w:r>
    </w:p>
    <w:p>
      <w:pPr>
        <w:shd w:val="clea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6.我方未被列入失信被执行人、重大税收违法案件当事人名单、政府采购严重违法失信行为记录名单。</w:t>
      </w:r>
    </w:p>
    <w:p>
      <w:pPr>
        <w:shd w:val="clea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shd w:val="clea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8.我方如果中标，做到守信，不偷工减料，依照本项目招标文件需求内容、签署的采购合同及本公司在投标中所作的一切承诺履约。项目验收达到全部指标合格，力争优良。</w:t>
      </w:r>
    </w:p>
    <w:p>
      <w:pPr>
        <w:shd w:val="clea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shd w:val="clea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10.我方本次投标所提供的资料均为真实、合法有效，如被证实存在虚假资料，则视为隐瞒真实情况、提供虚假资料，愿意接受主管部门作出的行政处罚或被采购人列入相关黑名单。</w:t>
      </w:r>
    </w:p>
    <w:p>
      <w:pPr>
        <w:shd w:val="clear"/>
        <w:snapToGrid w:val="0"/>
        <w:spacing w:line="360" w:lineRule="auto"/>
        <w:ind w:firstLine="42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shd w:val="clear"/>
        <w:snapToGrid w:val="0"/>
        <w:spacing w:line="360" w:lineRule="auto"/>
        <w:ind w:firstLine="54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我方保证在收到收费通知后按通知以转账或现金形式向采购代理机构指定的银行账号，一次性支付中标服务费（按招标文件“对通用条款的补充内容”“中标服务费”的要求执行）。如发生“议价”或中标后“讨价还价”等拒不按时或未足额缴纳中标服务费的行为，我方自愿放弃中标资格，并对认定投标文件不实响应无异议；因我方未及时领取中标通知书而引发的一切责任，由我方全权负责。由于被质疑、投诉而导致中标结果改变，我方将放弃对已缴纳的中标服务费追还的一切权利。</w:t>
      </w:r>
    </w:p>
    <w:p>
      <w:pPr>
        <w:shd w:val="clea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13.我方不转包、分包。</w:t>
      </w:r>
    </w:p>
    <w:p>
      <w:pPr>
        <w:shd w:val="clea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shd w:val="clear"/>
        <w:snapToGrid w:val="0"/>
        <w:spacing w:line="360" w:lineRule="auto"/>
        <w:rPr>
          <w:rFonts w:hint="eastAsia" w:ascii="仿宋" w:hAnsi="仿宋" w:eastAsia="仿宋" w:cs="仿宋"/>
          <w:color w:val="auto"/>
          <w:sz w:val="24"/>
          <w:szCs w:val="24"/>
          <w:highlight w:val="none"/>
        </w:rPr>
      </w:pPr>
    </w:p>
    <w:p>
      <w:pPr>
        <w:shd w:val="clear"/>
        <w:spacing w:line="360" w:lineRule="auto"/>
        <w:ind w:firstLine="4320" w:firstLineChars="18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投标人（公章）：</w:t>
      </w:r>
    </w:p>
    <w:p>
      <w:pPr>
        <w:shd w:val="clear"/>
        <w:spacing w:line="360" w:lineRule="auto"/>
        <w:ind w:firstLine="4320" w:firstLineChars="18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法定代表人或其授权代表签名：</w:t>
      </w:r>
    </w:p>
    <w:p>
      <w:pPr>
        <w:shd w:val="clear"/>
        <w:spacing w:line="360" w:lineRule="auto"/>
        <w:ind w:firstLine="4320" w:firstLineChars="1800"/>
        <w:jc w:val="left"/>
        <w:rPr>
          <w:rFonts w:hint="eastAsia" w:ascii="仿宋" w:hAnsi="仿宋" w:eastAsia="仿宋" w:cs="仿宋"/>
          <w:color w:val="auto"/>
          <w:szCs w:val="21"/>
          <w:highlight w:val="none"/>
        </w:rPr>
      </w:pPr>
      <w:r>
        <w:rPr>
          <w:rFonts w:hint="eastAsia" w:ascii="仿宋" w:hAnsi="仿宋" w:eastAsia="仿宋" w:cs="仿宋"/>
          <w:color w:val="auto"/>
          <w:sz w:val="24"/>
          <w:szCs w:val="24"/>
          <w:highlight w:val="none"/>
        </w:rPr>
        <w:t>日期：      年    月    日</w:t>
      </w:r>
    </w:p>
    <w:p>
      <w:pPr>
        <w:pStyle w:val="7"/>
        <w:shd w:val="clear"/>
        <w:rPr>
          <w:rFonts w:hint="eastAsia" w:ascii="仿宋" w:hAnsi="仿宋" w:eastAsia="仿宋" w:cs="仿宋"/>
          <w:color w:val="auto"/>
          <w:highlight w:val="none"/>
        </w:rPr>
      </w:pPr>
    </w:p>
    <w:p>
      <w:pPr>
        <w:widowControl/>
        <w:shd w:val="clear"/>
        <w:jc w:val="left"/>
        <w:rPr>
          <w:rFonts w:hint="eastAsia" w:ascii="仿宋" w:hAnsi="仿宋" w:eastAsia="仿宋" w:cs="仿宋"/>
          <w:color w:val="auto"/>
          <w:highlight w:val="none"/>
        </w:rPr>
      </w:pPr>
      <w:r>
        <w:rPr>
          <w:rFonts w:hint="eastAsia" w:ascii="仿宋" w:hAnsi="仿宋" w:eastAsia="仿宋" w:cs="仿宋"/>
          <w:color w:val="auto"/>
          <w:highlight w:val="none"/>
        </w:rPr>
        <w:br w:type="page"/>
      </w:r>
    </w:p>
    <w:p>
      <w:pPr>
        <w:shd w:val="clear"/>
        <w:rPr>
          <w:rFonts w:hint="eastAsia" w:ascii="仿宋" w:hAnsi="仿宋" w:eastAsia="仿宋" w:cs="仿宋"/>
          <w:color w:val="auto"/>
          <w:highlight w:val="none"/>
        </w:rPr>
      </w:pPr>
    </w:p>
    <w:p>
      <w:pPr>
        <w:shd w:val="clear"/>
        <w:adjustRightInd w:val="0"/>
        <w:jc w:val="center"/>
        <w:outlineLvl w:val="4"/>
        <w:rPr>
          <w:rFonts w:hint="eastAsia" w:ascii="仿宋" w:hAnsi="仿宋" w:eastAsia="仿宋" w:cs="仿宋"/>
          <w:b/>
          <w:bCs/>
          <w:color w:val="auto"/>
          <w:sz w:val="24"/>
          <w:szCs w:val="24"/>
          <w:highlight w:val="none"/>
        </w:rPr>
      </w:pPr>
      <w:bookmarkStart w:id="21" w:name="_Toc31676"/>
      <w:r>
        <w:rPr>
          <w:rFonts w:hint="eastAsia" w:ascii="仿宋" w:hAnsi="仿宋" w:eastAsia="仿宋" w:cs="仿宋"/>
          <w:b/>
          <w:bCs/>
          <w:color w:val="auto"/>
          <w:sz w:val="24"/>
          <w:szCs w:val="24"/>
          <w:highlight w:val="none"/>
        </w:rPr>
        <w:t>（二）诚信承诺函</w:t>
      </w:r>
      <w:bookmarkEnd w:id="21"/>
    </w:p>
    <w:p>
      <w:pPr>
        <w:shd w:val="clea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p>
    <w:p>
      <w:pPr>
        <w:shd w:val="clea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致 </w:t>
      </w:r>
      <w:r>
        <w:rPr>
          <w:rFonts w:hint="eastAsia" w:ascii="仿宋" w:hAnsi="仿宋" w:eastAsia="仿宋" w:cs="仿宋"/>
          <w:color w:val="auto"/>
          <w:sz w:val="24"/>
          <w:szCs w:val="24"/>
          <w:highlight w:val="none"/>
          <w:lang w:val="en-US" w:eastAsia="zh-CN"/>
        </w:rPr>
        <w:t>深圳市龙岗中心医院</w:t>
      </w:r>
      <w:r>
        <w:rPr>
          <w:rFonts w:hint="eastAsia" w:ascii="仿宋" w:hAnsi="仿宋" w:eastAsia="仿宋" w:cs="仿宋"/>
          <w:color w:val="auto"/>
          <w:sz w:val="24"/>
          <w:szCs w:val="24"/>
          <w:highlight w:val="none"/>
        </w:rPr>
        <w:t>：</w:t>
      </w:r>
    </w:p>
    <w:p>
      <w:pPr>
        <w:shd w:val="clea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我方承诺在参与本项目采购活动中不存在以下情形：</w:t>
      </w:r>
    </w:p>
    <w:p>
      <w:pPr>
        <w:shd w:val="clea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（一）被纪检监察部门立案调查，违法违规事实成立的；</w:t>
      </w:r>
    </w:p>
    <w:p>
      <w:pPr>
        <w:shd w:val="clea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（二）未按政府采购相关规定签订、履行采购合同，造成严重后果的；</w:t>
      </w:r>
    </w:p>
    <w:p>
      <w:pPr>
        <w:shd w:val="clea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（三）隐瞒真实情况，提供虚假资料的；</w:t>
      </w:r>
    </w:p>
    <w:p>
      <w:pPr>
        <w:shd w:val="clea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（四）以非法手段排斥其他供应商参与竞争的；</w:t>
      </w:r>
    </w:p>
    <w:p>
      <w:pPr>
        <w:shd w:val="clea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（五）与其他采购参加人串通投标的；</w:t>
      </w:r>
    </w:p>
    <w:p>
      <w:pPr>
        <w:shd w:val="clea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（六）在采购活动中应当回避而未回避的； </w:t>
      </w:r>
    </w:p>
    <w:p>
      <w:pPr>
        <w:shd w:val="clea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（七）恶意投诉的； </w:t>
      </w:r>
    </w:p>
    <w:p>
      <w:pPr>
        <w:shd w:val="clea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（八）向采购项目相关</w:t>
      </w:r>
      <w:r>
        <w:rPr>
          <w:rFonts w:hint="eastAsia" w:ascii="仿宋" w:hAnsi="仿宋" w:eastAsia="仿宋" w:cs="仿宋"/>
          <w:color w:val="auto"/>
          <w:sz w:val="24"/>
          <w:szCs w:val="24"/>
          <w:highlight w:val="none"/>
          <w:lang w:eastAsia="zh-CN"/>
        </w:rPr>
        <w:t>人员</w:t>
      </w:r>
      <w:r>
        <w:rPr>
          <w:rFonts w:hint="eastAsia" w:ascii="仿宋" w:hAnsi="仿宋" w:eastAsia="仿宋" w:cs="仿宋"/>
          <w:color w:val="auto"/>
          <w:sz w:val="24"/>
          <w:szCs w:val="24"/>
          <w:highlight w:val="none"/>
        </w:rPr>
        <w:t>行贿或者提供其他不当利益的；</w:t>
      </w:r>
    </w:p>
    <w:p>
      <w:pPr>
        <w:shd w:val="clea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（九）向采购代理机构及相关工作人员以各</w:t>
      </w:r>
      <w:r>
        <w:rPr>
          <w:rFonts w:hint="eastAsia" w:ascii="仿宋" w:hAnsi="仿宋" w:eastAsia="仿宋" w:cs="仿宋"/>
          <w:color w:val="auto"/>
          <w:sz w:val="24"/>
          <w:szCs w:val="24"/>
          <w:highlight w:val="none"/>
          <w:lang w:eastAsia="zh-CN"/>
        </w:rPr>
        <w:t>类形式</w:t>
      </w:r>
      <w:r>
        <w:rPr>
          <w:rFonts w:hint="eastAsia" w:ascii="仿宋" w:hAnsi="仿宋" w:eastAsia="仿宋" w:cs="仿宋"/>
          <w:color w:val="auto"/>
          <w:sz w:val="24"/>
          <w:szCs w:val="24"/>
          <w:highlight w:val="none"/>
        </w:rPr>
        <w:t>进行施压的；</w:t>
      </w:r>
    </w:p>
    <w:p>
      <w:pPr>
        <w:shd w:val="clea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（十）阻碍、抗拒主管部门监督检查的；</w:t>
      </w:r>
    </w:p>
    <w:p>
      <w:pPr>
        <w:shd w:val="clea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（十一）履约检查不合格或者评价为差的；</w:t>
      </w:r>
    </w:p>
    <w:p>
      <w:pPr>
        <w:shd w:val="clea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（十二）主管部门认定的其他情形。</w:t>
      </w:r>
    </w:p>
    <w:p>
      <w:pPr>
        <w:shd w:val="clea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如我方在本项目开标日前三年内存在上述行为超出法定追诉时效未被追诉或者上述情节轻微未给予禁止参加政府采购的行政处罚，我方自愿承担一切不利的法律后果。</w:t>
      </w:r>
    </w:p>
    <w:p>
      <w:pPr>
        <w:shd w:val="clea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特此承诺。</w:t>
      </w:r>
    </w:p>
    <w:p>
      <w:pPr>
        <w:shd w:val="clear"/>
        <w:spacing w:line="360" w:lineRule="auto"/>
        <w:ind w:firstLine="480" w:firstLineChars="200"/>
        <w:rPr>
          <w:rFonts w:hint="eastAsia" w:ascii="仿宋" w:hAnsi="仿宋" w:eastAsia="仿宋" w:cs="仿宋"/>
          <w:color w:val="auto"/>
          <w:sz w:val="24"/>
          <w:szCs w:val="24"/>
          <w:highlight w:val="none"/>
        </w:rPr>
      </w:pPr>
    </w:p>
    <w:p>
      <w:pPr>
        <w:shd w:val="clear"/>
        <w:spacing w:line="360" w:lineRule="auto"/>
        <w:ind w:firstLine="5040" w:firstLineChars="21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投标人（公章）：</w:t>
      </w:r>
    </w:p>
    <w:p>
      <w:pPr>
        <w:shd w:val="clear"/>
        <w:spacing w:line="360" w:lineRule="auto"/>
        <w:ind w:firstLine="5040" w:firstLineChars="21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法定代表人或其授权代表签名： </w:t>
      </w:r>
    </w:p>
    <w:p>
      <w:pPr>
        <w:shd w:val="clear"/>
        <w:spacing w:line="360" w:lineRule="auto"/>
        <w:ind w:firstLine="5040" w:firstLineChars="21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日期：      年    月    日</w:t>
      </w:r>
    </w:p>
    <w:p>
      <w:pPr>
        <w:pStyle w:val="7"/>
        <w:shd w:val="clear"/>
        <w:rPr>
          <w:rFonts w:hint="eastAsia" w:ascii="仿宋" w:hAnsi="仿宋" w:eastAsia="仿宋" w:cs="仿宋"/>
          <w:color w:val="auto"/>
          <w:sz w:val="24"/>
          <w:szCs w:val="24"/>
          <w:highlight w:val="none"/>
        </w:rPr>
      </w:pPr>
    </w:p>
    <w:p>
      <w:pPr>
        <w:shd w:val="clear"/>
        <w:rPr>
          <w:rFonts w:hint="eastAsia" w:ascii="仿宋" w:hAnsi="仿宋" w:eastAsia="仿宋" w:cs="仿宋"/>
          <w:color w:val="auto"/>
          <w:sz w:val="24"/>
          <w:szCs w:val="24"/>
          <w:highlight w:val="none"/>
        </w:rPr>
      </w:pPr>
    </w:p>
    <w:p>
      <w:pPr>
        <w:pStyle w:val="7"/>
        <w:shd w:val="clear"/>
        <w:rPr>
          <w:rFonts w:hint="eastAsia" w:ascii="仿宋" w:hAnsi="仿宋" w:eastAsia="仿宋" w:cs="仿宋"/>
          <w:color w:val="auto"/>
          <w:highlight w:val="none"/>
        </w:rPr>
      </w:pPr>
    </w:p>
    <w:p>
      <w:pPr>
        <w:shd w:val="clear"/>
        <w:rPr>
          <w:rFonts w:hint="eastAsia" w:ascii="仿宋" w:hAnsi="仿宋" w:eastAsia="仿宋" w:cs="仿宋"/>
          <w:color w:val="auto"/>
          <w:highlight w:val="none"/>
        </w:rPr>
      </w:pPr>
    </w:p>
    <w:p>
      <w:pPr>
        <w:keepNext/>
        <w:keepLines/>
        <w:shd w:val="clear"/>
        <w:spacing w:line="360" w:lineRule="auto"/>
        <w:outlineLvl w:val="3"/>
        <w:rPr>
          <w:rFonts w:hint="eastAsia" w:ascii="仿宋" w:hAnsi="仿宋" w:eastAsia="仿宋" w:cs="仿宋"/>
          <w:b/>
          <w:bCs/>
          <w:color w:val="auto"/>
          <w:sz w:val="24"/>
          <w:szCs w:val="24"/>
          <w:highlight w:val="none"/>
        </w:rPr>
      </w:pPr>
      <w:r>
        <w:rPr>
          <w:rFonts w:hint="eastAsia" w:ascii="仿宋" w:hAnsi="仿宋" w:eastAsia="仿宋" w:cs="仿宋"/>
          <w:color w:val="auto"/>
          <w:highlight w:val="none"/>
        </w:rPr>
        <w:br w:type="page"/>
      </w:r>
      <w:r>
        <w:rPr>
          <w:rFonts w:hint="eastAsia" w:ascii="仿宋" w:hAnsi="仿宋" w:eastAsia="仿宋" w:cs="仿宋"/>
          <w:b/>
          <w:bCs/>
          <w:color w:val="auto"/>
          <w:sz w:val="24"/>
          <w:szCs w:val="24"/>
          <w:highlight w:val="none"/>
          <w:lang w:val="en-US" w:eastAsia="zh-CN"/>
        </w:rPr>
        <w:t>六</w:t>
      </w:r>
      <w:r>
        <w:rPr>
          <w:rFonts w:hint="eastAsia" w:ascii="仿宋" w:hAnsi="仿宋" w:eastAsia="仿宋" w:cs="仿宋"/>
          <w:b/>
          <w:bCs/>
          <w:color w:val="auto"/>
          <w:sz w:val="24"/>
          <w:szCs w:val="24"/>
          <w:highlight w:val="none"/>
        </w:rPr>
        <w:t>、</w:t>
      </w:r>
      <w:r>
        <w:rPr>
          <w:rFonts w:hint="eastAsia" w:ascii="仿宋" w:hAnsi="仿宋" w:eastAsia="仿宋" w:cs="仿宋"/>
          <w:b/>
          <w:color w:val="auto"/>
          <w:sz w:val="24"/>
          <w:szCs w:val="24"/>
          <w:highlight w:val="none"/>
        </w:rPr>
        <w:t>投标人资格条件中所需的相关证明文件（均需加盖投标人公章）</w:t>
      </w:r>
      <w:r>
        <w:rPr>
          <w:rFonts w:hint="eastAsia" w:ascii="仿宋" w:hAnsi="仿宋" w:eastAsia="仿宋" w:cs="仿宋"/>
          <w:b/>
          <w:bCs/>
          <w:color w:val="auto"/>
          <w:sz w:val="24"/>
          <w:szCs w:val="24"/>
          <w:highlight w:val="none"/>
        </w:rPr>
        <w:t>如相关证明文件在其他部分已提供，则此处无需再重复提供。</w:t>
      </w:r>
    </w:p>
    <w:p>
      <w:pPr>
        <w:pStyle w:val="6"/>
        <w:shd w:val="clear"/>
        <w:rPr>
          <w:rFonts w:hint="eastAsia" w:ascii="仿宋" w:hAnsi="仿宋" w:eastAsia="仿宋" w:cs="仿宋"/>
          <w:b/>
          <w:bCs/>
          <w:color w:val="auto"/>
          <w:sz w:val="24"/>
          <w:szCs w:val="24"/>
          <w:highlight w:val="none"/>
        </w:rPr>
      </w:pPr>
    </w:p>
    <w:p>
      <w:pPr>
        <w:widowControl w:val="0"/>
        <w:shd w:val="clear"/>
        <w:jc w:val="left"/>
        <w:outlineLvl w:val="3"/>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 xml:space="preserve">   </w:t>
      </w:r>
      <w:r>
        <w:rPr>
          <w:rFonts w:hint="eastAsia" w:ascii="仿宋" w:hAnsi="仿宋" w:eastAsia="仿宋" w:cs="仿宋"/>
          <w:b/>
          <w:bCs/>
          <w:color w:val="auto"/>
          <w:sz w:val="24"/>
          <w:szCs w:val="24"/>
          <w:highlight w:val="none"/>
        </w:rPr>
        <w:t xml:space="preserve"> </w:t>
      </w:r>
      <w:r>
        <w:rPr>
          <w:rFonts w:hint="eastAsia" w:ascii="仿宋" w:hAnsi="仿宋" w:eastAsia="仿宋" w:cs="仿宋"/>
          <w:b/>
          <w:bCs/>
          <w:color w:val="auto"/>
          <w:sz w:val="24"/>
          <w:szCs w:val="24"/>
          <w:highlight w:val="none"/>
          <w:lang w:val="en-US" w:eastAsia="zh-CN"/>
        </w:rPr>
        <w:t xml:space="preserve">                   </w:t>
      </w:r>
    </w:p>
    <w:p>
      <w:pPr>
        <w:keepNext w:val="0"/>
        <w:keepLines w:val="0"/>
        <w:pageBreakBefore w:val="0"/>
        <w:widowControl w:val="0"/>
        <w:shd w:val="clear"/>
        <w:kinsoku/>
        <w:wordWrap/>
        <w:overflowPunct/>
        <w:topLinePunct w:val="0"/>
        <w:autoSpaceDE/>
        <w:autoSpaceDN/>
        <w:bidi w:val="0"/>
        <w:adjustRightInd/>
        <w:snapToGrid/>
        <w:spacing w:line="400" w:lineRule="exact"/>
        <w:ind w:firstLine="2650" w:firstLineChars="1100"/>
        <w:jc w:val="left"/>
        <w:textAlignment w:val="auto"/>
        <w:outlineLvl w:val="3"/>
        <w:rPr>
          <w:rFonts w:hint="eastAsia" w:ascii="仿宋" w:hAnsi="仿宋" w:eastAsia="仿宋" w:cs="仿宋"/>
          <w:b/>
          <w:color w:val="auto"/>
          <w:kern w:val="2"/>
          <w:sz w:val="24"/>
          <w:szCs w:val="24"/>
          <w:highlight w:val="none"/>
        </w:rPr>
      </w:pPr>
      <w:r>
        <w:rPr>
          <w:rFonts w:hint="eastAsia" w:ascii="仿宋" w:hAnsi="仿宋" w:eastAsia="仿宋" w:cs="仿宋"/>
          <w:b/>
          <w:bCs/>
          <w:color w:val="auto"/>
          <w:kern w:val="0"/>
          <w:sz w:val="24"/>
          <w:szCs w:val="24"/>
          <w:highlight w:val="none"/>
          <w:lang w:val="en-US" w:eastAsia="zh-CN" w:bidi="ar"/>
        </w:rPr>
        <w:t xml:space="preserve">（一） </w:t>
      </w:r>
      <w:r>
        <w:rPr>
          <w:rFonts w:hint="eastAsia" w:ascii="仿宋" w:hAnsi="仿宋" w:eastAsia="仿宋" w:cs="仿宋"/>
          <w:b/>
          <w:color w:val="auto"/>
          <w:kern w:val="2"/>
          <w:sz w:val="24"/>
          <w:szCs w:val="24"/>
          <w:highlight w:val="none"/>
        </w:rPr>
        <w:t>中小企业声明函（</w:t>
      </w:r>
      <w:r>
        <w:rPr>
          <w:rFonts w:hint="eastAsia" w:ascii="仿宋" w:hAnsi="仿宋" w:eastAsia="仿宋" w:cs="仿宋"/>
          <w:b/>
          <w:color w:val="auto"/>
          <w:kern w:val="2"/>
          <w:sz w:val="24"/>
          <w:szCs w:val="24"/>
          <w:highlight w:val="none"/>
          <w:lang w:val="en-US" w:eastAsia="zh-CN"/>
        </w:rPr>
        <w:t>服务</w:t>
      </w:r>
      <w:r>
        <w:rPr>
          <w:rFonts w:hint="eastAsia" w:ascii="仿宋" w:hAnsi="仿宋" w:eastAsia="仿宋" w:cs="仿宋"/>
          <w:b/>
          <w:color w:val="auto"/>
          <w:kern w:val="2"/>
          <w:sz w:val="24"/>
          <w:szCs w:val="24"/>
          <w:highlight w:val="none"/>
        </w:rPr>
        <w:t>）</w:t>
      </w:r>
    </w:p>
    <w:p>
      <w:pPr>
        <w:pStyle w:val="7"/>
        <w:keepNext w:val="0"/>
        <w:keepLines w:val="0"/>
        <w:pageBreakBefore w:val="0"/>
        <w:shd w:val="clear"/>
        <w:kinsoku/>
        <w:wordWrap/>
        <w:overflowPunct/>
        <w:topLinePunct w:val="0"/>
        <w:autoSpaceDE/>
        <w:autoSpaceDN/>
        <w:bidi w:val="0"/>
        <w:adjustRightInd/>
        <w:snapToGrid/>
        <w:spacing w:line="400" w:lineRule="exact"/>
        <w:textAlignment w:val="auto"/>
        <w:rPr>
          <w:rFonts w:hint="eastAsia" w:ascii="仿宋" w:hAnsi="仿宋" w:eastAsia="仿宋" w:cs="仿宋"/>
          <w:color w:val="auto"/>
          <w:sz w:val="24"/>
          <w:szCs w:val="24"/>
          <w:highlight w:val="none"/>
        </w:rPr>
      </w:pP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jc w:val="both"/>
        <w:textAlignment w:val="auto"/>
        <w:outlineLvl w:val="3"/>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本投标人郑重声明，根据《政府采购促进中小企业发展管理办法》（财库﹝2020﹞46 号）的规定，本投标人参加</w:t>
      </w:r>
      <w:r>
        <w:rPr>
          <w:rFonts w:hint="eastAsia" w:ascii="仿宋" w:hAnsi="仿宋" w:eastAsia="仿宋" w:cs="仿宋"/>
          <w:b/>
          <w:bCs/>
          <w:color w:val="auto"/>
          <w:kern w:val="2"/>
          <w:sz w:val="24"/>
          <w:szCs w:val="24"/>
          <w:highlight w:val="none"/>
          <w:u w:val="single"/>
        </w:rPr>
        <w:t>（采购人名称）</w:t>
      </w:r>
      <w:r>
        <w:rPr>
          <w:rFonts w:hint="eastAsia" w:ascii="仿宋" w:hAnsi="仿宋" w:eastAsia="仿宋" w:cs="仿宋"/>
          <w:color w:val="auto"/>
          <w:kern w:val="2"/>
          <w:sz w:val="24"/>
          <w:szCs w:val="24"/>
          <w:highlight w:val="none"/>
        </w:rPr>
        <w:t>的</w:t>
      </w:r>
      <w:r>
        <w:rPr>
          <w:rFonts w:hint="eastAsia" w:ascii="仿宋" w:hAnsi="仿宋" w:eastAsia="仿宋" w:cs="仿宋"/>
          <w:b/>
          <w:bCs/>
          <w:color w:val="auto"/>
          <w:kern w:val="2"/>
          <w:sz w:val="24"/>
          <w:szCs w:val="24"/>
          <w:highlight w:val="none"/>
          <w:u w:val="single"/>
        </w:rPr>
        <w:t>（项目名称）</w:t>
      </w:r>
      <w:r>
        <w:rPr>
          <w:rFonts w:hint="eastAsia" w:ascii="仿宋" w:hAnsi="仿宋" w:eastAsia="仿宋" w:cs="仿宋"/>
          <w:color w:val="auto"/>
          <w:kern w:val="2"/>
          <w:sz w:val="24"/>
          <w:szCs w:val="24"/>
          <w:highlight w:val="none"/>
        </w:rPr>
        <w:t>采购活动，服务全部由符合政策要求的中小企业制造。相关企业的具体情况如下：</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jc w:val="both"/>
        <w:textAlignment w:val="auto"/>
        <w:outlineLvl w:val="3"/>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w:t>
      </w:r>
      <w:r>
        <w:rPr>
          <w:rFonts w:hint="eastAsia" w:ascii="仿宋" w:hAnsi="仿宋" w:eastAsia="仿宋" w:cs="仿宋"/>
          <w:b/>
          <w:bCs/>
          <w:color w:val="auto"/>
          <w:kern w:val="2"/>
          <w:sz w:val="24"/>
          <w:szCs w:val="24"/>
          <w:highlight w:val="none"/>
          <w:u w:val="single"/>
        </w:rPr>
        <w:t xml:space="preserve"> （标的名称）</w:t>
      </w:r>
      <w:r>
        <w:rPr>
          <w:rFonts w:hint="eastAsia" w:ascii="仿宋" w:hAnsi="仿宋" w:eastAsia="仿宋" w:cs="仿宋"/>
          <w:color w:val="auto"/>
          <w:kern w:val="2"/>
          <w:sz w:val="24"/>
          <w:szCs w:val="24"/>
          <w:highlight w:val="none"/>
        </w:rPr>
        <w:t xml:space="preserve"> ，属于</w:t>
      </w:r>
      <w:r>
        <w:rPr>
          <w:rFonts w:hint="eastAsia" w:ascii="仿宋" w:hAnsi="仿宋" w:eastAsia="仿宋" w:cs="仿宋"/>
          <w:b/>
          <w:bCs/>
          <w:color w:val="auto"/>
          <w:kern w:val="2"/>
          <w:sz w:val="24"/>
          <w:szCs w:val="24"/>
          <w:highlight w:val="none"/>
          <w:u w:val="single"/>
        </w:rPr>
        <w:t xml:space="preserve">（招标文件中明确的所属行业） </w:t>
      </w:r>
      <w:r>
        <w:rPr>
          <w:rFonts w:hint="eastAsia" w:ascii="仿宋" w:hAnsi="仿宋" w:eastAsia="仿宋" w:cs="仿宋"/>
          <w:color w:val="auto"/>
          <w:kern w:val="2"/>
          <w:sz w:val="24"/>
          <w:szCs w:val="24"/>
          <w:highlight w:val="none"/>
        </w:rPr>
        <w:t>行业；承接企业为</w:t>
      </w:r>
      <w:r>
        <w:rPr>
          <w:rFonts w:hint="eastAsia" w:ascii="仿宋" w:hAnsi="仿宋" w:eastAsia="仿宋" w:cs="仿宋"/>
          <w:b/>
          <w:bCs/>
          <w:color w:val="auto"/>
          <w:kern w:val="2"/>
          <w:sz w:val="24"/>
          <w:szCs w:val="24"/>
          <w:highlight w:val="none"/>
          <w:u w:val="single"/>
        </w:rPr>
        <w:t>（企业名称）</w:t>
      </w:r>
      <w:r>
        <w:rPr>
          <w:rFonts w:hint="eastAsia" w:ascii="仿宋" w:hAnsi="仿宋" w:eastAsia="仿宋" w:cs="仿宋"/>
          <w:color w:val="auto"/>
          <w:kern w:val="2"/>
          <w:sz w:val="24"/>
          <w:szCs w:val="24"/>
          <w:highlight w:val="none"/>
        </w:rPr>
        <w:t>，从业人员</w:t>
      </w:r>
      <w:r>
        <w:rPr>
          <w:rFonts w:hint="eastAsia" w:ascii="仿宋" w:hAnsi="仿宋" w:eastAsia="仿宋" w:cs="仿宋"/>
          <w:b/>
          <w:bCs/>
          <w:color w:val="auto"/>
          <w:kern w:val="2"/>
          <w:sz w:val="24"/>
          <w:szCs w:val="24"/>
          <w:highlight w:val="none"/>
          <w:u w:val="single"/>
        </w:rPr>
        <w:t xml:space="preserve">  </w:t>
      </w:r>
      <w:r>
        <w:rPr>
          <w:rFonts w:hint="eastAsia" w:ascii="仿宋" w:hAnsi="仿宋" w:eastAsia="仿宋" w:cs="仿宋"/>
          <w:color w:val="auto"/>
          <w:kern w:val="2"/>
          <w:sz w:val="24"/>
          <w:szCs w:val="24"/>
          <w:highlight w:val="none"/>
        </w:rPr>
        <w:t>人，营业收入为</w:t>
      </w:r>
      <w:r>
        <w:rPr>
          <w:rFonts w:hint="eastAsia" w:ascii="仿宋" w:hAnsi="仿宋" w:eastAsia="仿宋" w:cs="仿宋"/>
          <w:b/>
          <w:bCs/>
          <w:color w:val="auto"/>
          <w:kern w:val="2"/>
          <w:sz w:val="24"/>
          <w:szCs w:val="24"/>
          <w:highlight w:val="none"/>
          <w:u w:val="single"/>
        </w:rPr>
        <w:t xml:space="preserve">  </w:t>
      </w:r>
      <w:r>
        <w:rPr>
          <w:rFonts w:hint="eastAsia" w:ascii="仿宋" w:hAnsi="仿宋" w:eastAsia="仿宋" w:cs="仿宋"/>
          <w:color w:val="auto"/>
          <w:kern w:val="2"/>
          <w:sz w:val="24"/>
          <w:szCs w:val="24"/>
          <w:highlight w:val="none"/>
        </w:rPr>
        <w:t>万元，资产总额为</w:t>
      </w:r>
      <w:r>
        <w:rPr>
          <w:rFonts w:hint="eastAsia" w:ascii="仿宋" w:hAnsi="仿宋" w:eastAsia="仿宋" w:cs="仿宋"/>
          <w:b/>
          <w:bCs/>
          <w:color w:val="auto"/>
          <w:kern w:val="2"/>
          <w:sz w:val="24"/>
          <w:szCs w:val="24"/>
          <w:highlight w:val="none"/>
          <w:u w:val="single"/>
        </w:rPr>
        <w:t xml:space="preserve">  </w:t>
      </w:r>
      <w:r>
        <w:rPr>
          <w:rFonts w:hint="eastAsia" w:ascii="仿宋" w:hAnsi="仿宋" w:eastAsia="仿宋" w:cs="仿宋"/>
          <w:color w:val="auto"/>
          <w:kern w:val="2"/>
          <w:sz w:val="24"/>
          <w:szCs w:val="24"/>
          <w:highlight w:val="none"/>
        </w:rPr>
        <w:t>万元 ，属于</w:t>
      </w:r>
      <w:r>
        <w:rPr>
          <w:rFonts w:hint="eastAsia" w:ascii="仿宋" w:hAnsi="仿宋" w:eastAsia="仿宋" w:cs="仿宋"/>
          <w:b/>
          <w:bCs/>
          <w:color w:val="auto"/>
          <w:kern w:val="2"/>
          <w:sz w:val="24"/>
          <w:szCs w:val="24"/>
          <w:highlight w:val="none"/>
          <w:u w:val="single"/>
        </w:rPr>
        <w:t>（中型企业、小型企业、微型企业）</w:t>
      </w:r>
      <w:r>
        <w:rPr>
          <w:rFonts w:hint="eastAsia" w:ascii="仿宋" w:hAnsi="仿宋" w:eastAsia="仿宋" w:cs="仿宋"/>
          <w:color w:val="auto"/>
          <w:kern w:val="2"/>
          <w:sz w:val="24"/>
          <w:szCs w:val="24"/>
          <w:highlight w:val="none"/>
        </w:rPr>
        <w:t xml:space="preserve">； </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jc w:val="both"/>
        <w:textAlignment w:val="auto"/>
        <w:outlineLvl w:val="3"/>
        <w:rPr>
          <w:rFonts w:hint="eastAsia" w:ascii="仿宋" w:hAnsi="仿宋" w:eastAsia="仿宋" w:cs="仿宋"/>
          <w:color w:val="auto"/>
          <w:kern w:val="2"/>
          <w:sz w:val="24"/>
          <w:szCs w:val="24"/>
          <w:highlight w:val="none"/>
          <w:u w:val="single"/>
        </w:rPr>
      </w:pPr>
      <w:r>
        <w:rPr>
          <w:rFonts w:hint="eastAsia" w:ascii="仿宋" w:hAnsi="仿宋" w:eastAsia="仿宋" w:cs="仿宋"/>
          <w:color w:val="auto"/>
          <w:kern w:val="2"/>
          <w:sz w:val="24"/>
          <w:szCs w:val="24"/>
          <w:highlight w:val="none"/>
        </w:rPr>
        <w:t>2.</w:t>
      </w:r>
      <w:r>
        <w:rPr>
          <w:rFonts w:hint="eastAsia" w:ascii="仿宋" w:hAnsi="仿宋" w:eastAsia="仿宋" w:cs="仿宋"/>
          <w:b/>
          <w:bCs/>
          <w:color w:val="auto"/>
          <w:kern w:val="2"/>
          <w:sz w:val="24"/>
          <w:szCs w:val="24"/>
          <w:highlight w:val="none"/>
          <w:u w:val="single"/>
        </w:rPr>
        <w:t xml:space="preserve"> （标的名称）</w:t>
      </w:r>
      <w:r>
        <w:rPr>
          <w:rFonts w:hint="eastAsia" w:ascii="仿宋" w:hAnsi="仿宋" w:eastAsia="仿宋" w:cs="仿宋"/>
          <w:color w:val="auto"/>
          <w:kern w:val="2"/>
          <w:sz w:val="24"/>
          <w:szCs w:val="24"/>
          <w:highlight w:val="none"/>
        </w:rPr>
        <w:t xml:space="preserve"> ，属于</w:t>
      </w:r>
      <w:r>
        <w:rPr>
          <w:rFonts w:hint="eastAsia" w:ascii="仿宋" w:hAnsi="仿宋" w:eastAsia="仿宋" w:cs="仿宋"/>
          <w:b/>
          <w:bCs/>
          <w:color w:val="auto"/>
          <w:kern w:val="2"/>
          <w:sz w:val="24"/>
          <w:szCs w:val="24"/>
          <w:highlight w:val="none"/>
          <w:u w:val="single"/>
        </w:rPr>
        <w:t xml:space="preserve">（招标文件中明确的所属行业） </w:t>
      </w:r>
      <w:r>
        <w:rPr>
          <w:rFonts w:hint="eastAsia" w:ascii="仿宋" w:hAnsi="仿宋" w:eastAsia="仿宋" w:cs="仿宋"/>
          <w:color w:val="auto"/>
          <w:kern w:val="2"/>
          <w:sz w:val="24"/>
          <w:szCs w:val="24"/>
          <w:highlight w:val="none"/>
        </w:rPr>
        <w:t>行业；承接企业为</w:t>
      </w:r>
      <w:r>
        <w:rPr>
          <w:rFonts w:hint="eastAsia" w:ascii="仿宋" w:hAnsi="仿宋" w:eastAsia="仿宋" w:cs="仿宋"/>
          <w:b/>
          <w:bCs/>
          <w:color w:val="auto"/>
          <w:kern w:val="2"/>
          <w:sz w:val="24"/>
          <w:szCs w:val="24"/>
          <w:highlight w:val="none"/>
          <w:u w:val="single"/>
        </w:rPr>
        <w:t>（企业名称）</w:t>
      </w:r>
      <w:r>
        <w:rPr>
          <w:rFonts w:hint="eastAsia" w:ascii="仿宋" w:hAnsi="仿宋" w:eastAsia="仿宋" w:cs="仿宋"/>
          <w:color w:val="auto"/>
          <w:kern w:val="2"/>
          <w:sz w:val="24"/>
          <w:szCs w:val="24"/>
          <w:highlight w:val="none"/>
        </w:rPr>
        <w:t>，从业人员</w:t>
      </w:r>
      <w:r>
        <w:rPr>
          <w:rFonts w:hint="eastAsia" w:ascii="仿宋" w:hAnsi="仿宋" w:eastAsia="仿宋" w:cs="仿宋"/>
          <w:b/>
          <w:bCs/>
          <w:color w:val="auto"/>
          <w:kern w:val="2"/>
          <w:sz w:val="24"/>
          <w:szCs w:val="24"/>
          <w:highlight w:val="none"/>
          <w:u w:val="single"/>
        </w:rPr>
        <w:t xml:space="preserve">  </w:t>
      </w:r>
      <w:r>
        <w:rPr>
          <w:rFonts w:hint="eastAsia" w:ascii="仿宋" w:hAnsi="仿宋" w:eastAsia="仿宋" w:cs="仿宋"/>
          <w:color w:val="auto"/>
          <w:kern w:val="2"/>
          <w:sz w:val="24"/>
          <w:szCs w:val="24"/>
          <w:highlight w:val="none"/>
        </w:rPr>
        <w:t>人，营业收入为</w:t>
      </w:r>
      <w:r>
        <w:rPr>
          <w:rFonts w:hint="eastAsia" w:ascii="仿宋" w:hAnsi="仿宋" w:eastAsia="仿宋" w:cs="仿宋"/>
          <w:b/>
          <w:bCs/>
          <w:color w:val="auto"/>
          <w:kern w:val="2"/>
          <w:sz w:val="24"/>
          <w:szCs w:val="24"/>
          <w:highlight w:val="none"/>
          <w:u w:val="single"/>
        </w:rPr>
        <w:t xml:space="preserve">  </w:t>
      </w:r>
      <w:r>
        <w:rPr>
          <w:rFonts w:hint="eastAsia" w:ascii="仿宋" w:hAnsi="仿宋" w:eastAsia="仿宋" w:cs="仿宋"/>
          <w:color w:val="auto"/>
          <w:kern w:val="2"/>
          <w:sz w:val="24"/>
          <w:szCs w:val="24"/>
          <w:highlight w:val="none"/>
        </w:rPr>
        <w:t>万元，资产总额为</w:t>
      </w:r>
      <w:r>
        <w:rPr>
          <w:rFonts w:hint="eastAsia" w:ascii="仿宋" w:hAnsi="仿宋" w:eastAsia="仿宋" w:cs="仿宋"/>
          <w:b/>
          <w:bCs/>
          <w:color w:val="auto"/>
          <w:kern w:val="2"/>
          <w:sz w:val="24"/>
          <w:szCs w:val="24"/>
          <w:highlight w:val="none"/>
          <w:u w:val="single"/>
        </w:rPr>
        <w:t xml:space="preserve">  </w:t>
      </w:r>
      <w:r>
        <w:rPr>
          <w:rFonts w:hint="eastAsia" w:ascii="仿宋" w:hAnsi="仿宋" w:eastAsia="仿宋" w:cs="仿宋"/>
          <w:color w:val="auto"/>
          <w:kern w:val="2"/>
          <w:sz w:val="24"/>
          <w:szCs w:val="24"/>
          <w:highlight w:val="none"/>
        </w:rPr>
        <w:t>万元 ，属于</w:t>
      </w:r>
      <w:r>
        <w:rPr>
          <w:rFonts w:hint="eastAsia" w:ascii="仿宋" w:hAnsi="仿宋" w:eastAsia="仿宋" w:cs="仿宋"/>
          <w:b/>
          <w:bCs/>
          <w:color w:val="auto"/>
          <w:kern w:val="2"/>
          <w:sz w:val="24"/>
          <w:szCs w:val="24"/>
          <w:highlight w:val="none"/>
          <w:u w:val="single"/>
        </w:rPr>
        <w:t>（中型企业、小型企业、微型企业）</w:t>
      </w:r>
      <w:r>
        <w:rPr>
          <w:rFonts w:hint="eastAsia" w:ascii="仿宋" w:hAnsi="仿宋" w:eastAsia="仿宋" w:cs="仿宋"/>
          <w:color w:val="auto"/>
          <w:kern w:val="2"/>
          <w:sz w:val="24"/>
          <w:szCs w:val="24"/>
          <w:highlight w:val="none"/>
        </w:rPr>
        <w:t>；</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jc w:val="both"/>
        <w:textAlignment w:val="auto"/>
        <w:outlineLvl w:val="3"/>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 xml:space="preserve">…… </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jc w:val="both"/>
        <w:textAlignment w:val="auto"/>
        <w:outlineLvl w:val="3"/>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以上企业，不属于大企业的分支机构，不存在控股股东为大企业的情形，也不存在与大企业的负责人为同一人的情形。</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本投标人已知悉《政府采购促进中小企业发展管理办法》（财库〔2020〕 46 号）、《中小企业划型标准规定》（工信部联企〔2011〕 300 号）、《统计上大中小微型企业划分办法（2017）》等规定，承诺提供的声明函内容是真实的，并知悉根据《政府采购促进中小企业发展管理办法》（财库〔2020〕46 号）第二十条规定，投标人按照本办法规定提供声明函内容不实的，属于提供虚假材料谋取中标，依照《</w:t>
      </w:r>
      <w:r>
        <w:rPr>
          <w:rFonts w:hint="eastAsia" w:ascii="仿宋" w:hAnsi="仿宋" w:eastAsia="仿宋" w:cs="仿宋"/>
          <w:color w:val="auto"/>
          <w:sz w:val="24"/>
          <w:szCs w:val="24"/>
          <w:highlight w:val="none"/>
        </w:rPr>
        <w:t>中华人民共和国政府采购法</w:t>
      </w:r>
      <w:r>
        <w:rPr>
          <w:rFonts w:hint="eastAsia" w:ascii="仿宋" w:hAnsi="仿宋" w:eastAsia="仿宋" w:cs="仿宋"/>
          <w:color w:val="auto"/>
          <w:kern w:val="2"/>
          <w:sz w:val="24"/>
          <w:szCs w:val="24"/>
          <w:highlight w:val="none"/>
        </w:rPr>
        <w:t>》等政府采购有关法律法规规定追究相应责任。</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jc w:val="both"/>
        <w:textAlignment w:val="auto"/>
        <w:outlineLvl w:val="3"/>
        <w:rPr>
          <w:rFonts w:hint="eastAsia" w:ascii="仿宋" w:hAnsi="仿宋" w:eastAsia="仿宋" w:cs="仿宋"/>
          <w:bCs/>
          <w:color w:val="auto"/>
          <w:sz w:val="24"/>
          <w:szCs w:val="24"/>
          <w:highlight w:val="none"/>
        </w:rPr>
      </w:pPr>
    </w:p>
    <w:p>
      <w:pPr>
        <w:keepNext w:val="0"/>
        <w:keepLines w:val="0"/>
        <w:pageBreakBefore w:val="0"/>
        <w:widowControl w:val="0"/>
        <w:shd w:val="clear"/>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kern w:val="2"/>
          <w:sz w:val="24"/>
          <w:szCs w:val="24"/>
          <w:highlight w:val="none"/>
        </w:rPr>
      </w:pPr>
    </w:p>
    <w:p>
      <w:pPr>
        <w:keepNext w:val="0"/>
        <w:keepLines w:val="0"/>
        <w:pageBreakBefore w:val="0"/>
        <w:widowControl w:val="0"/>
        <w:shd w:val="clear"/>
        <w:kinsoku/>
        <w:wordWrap/>
        <w:overflowPunct/>
        <w:topLinePunct w:val="0"/>
        <w:autoSpaceDE/>
        <w:autoSpaceDN/>
        <w:bidi w:val="0"/>
        <w:adjustRightInd/>
        <w:snapToGrid/>
        <w:spacing w:line="400" w:lineRule="exact"/>
        <w:ind w:firstLine="482" w:firstLineChars="200"/>
        <w:jc w:val="both"/>
        <w:textAlignment w:val="auto"/>
        <w:rPr>
          <w:rFonts w:hint="eastAsia" w:ascii="仿宋" w:hAnsi="仿宋" w:eastAsia="仿宋" w:cs="仿宋"/>
          <w:color w:val="auto"/>
          <w:kern w:val="2"/>
          <w:sz w:val="24"/>
          <w:szCs w:val="24"/>
          <w:highlight w:val="none"/>
        </w:rPr>
      </w:pPr>
      <w:r>
        <w:rPr>
          <w:rFonts w:hint="eastAsia" w:ascii="仿宋" w:hAnsi="仿宋" w:eastAsia="仿宋" w:cs="仿宋"/>
          <w:b/>
          <w:bCs/>
          <w:color w:val="auto"/>
          <w:kern w:val="2"/>
          <w:sz w:val="24"/>
          <w:szCs w:val="24"/>
          <w:highlight w:val="none"/>
        </w:rPr>
        <w:t>说明：</w:t>
      </w:r>
      <w:r>
        <w:rPr>
          <w:rFonts w:hint="eastAsia" w:ascii="仿宋" w:hAnsi="仿宋" w:eastAsia="仿宋" w:cs="仿宋"/>
          <w:color w:val="auto"/>
          <w:kern w:val="2"/>
          <w:sz w:val="24"/>
          <w:szCs w:val="24"/>
          <w:highlight w:val="none"/>
        </w:rPr>
        <w:t>对中小企业的认定，由货物制造商或者工程、服务供应商注册登记所在地的县级以上人民政府中小企业主管部门负责。如因供应商提供的《中小企业声明函》引起的质疑、投诉、信访或其他方式情况反映等，供应商须自行澄清，并提供由中小企业主管部门出具的企业划型证明。对于不能出具企业划型证明的供应商，自行承担由此产生的一切后果，包括声明内容视为无效、不享受相关政府采购优惠政策等。</w:t>
      </w:r>
    </w:p>
    <w:p>
      <w:pPr>
        <w:shd w:val="clear"/>
        <w:rPr>
          <w:rFonts w:hint="eastAsia" w:ascii="仿宋" w:hAnsi="仿宋" w:eastAsia="仿宋" w:cs="仿宋"/>
          <w:color w:val="auto"/>
          <w:sz w:val="24"/>
          <w:szCs w:val="24"/>
          <w:highlight w:val="none"/>
        </w:rPr>
      </w:pPr>
    </w:p>
    <w:p>
      <w:pPr>
        <w:shd w:val="clear"/>
        <w:rPr>
          <w:rFonts w:hint="eastAsia" w:ascii="仿宋" w:hAnsi="仿宋" w:eastAsia="仿宋" w:cs="仿宋"/>
          <w:color w:val="auto"/>
          <w:sz w:val="24"/>
          <w:szCs w:val="24"/>
          <w:highlight w:val="none"/>
        </w:rPr>
      </w:pPr>
    </w:p>
    <w:p>
      <w:pPr>
        <w:pStyle w:val="7"/>
        <w:shd w:val="clear"/>
        <w:rPr>
          <w:rFonts w:hint="eastAsia" w:ascii="仿宋" w:hAnsi="仿宋" w:eastAsia="仿宋" w:cs="仿宋"/>
          <w:color w:val="auto"/>
          <w:sz w:val="24"/>
          <w:szCs w:val="24"/>
          <w:highlight w:val="none"/>
        </w:rPr>
      </w:pPr>
    </w:p>
    <w:p>
      <w:pPr>
        <w:pStyle w:val="7"/>
        <w:shd w:val="clear"/>
        <w:rPr>
          <w:rFonts w:hint="eastAsia" w:ascii="仿宋" w:hAnsi="仿宋" w:eastAsia="仿宋" w:cs="仿宋"/>
          <w:color w:val="auto"/>
          <w:highlight w:val="none"/>
        </w:rPr>
      </w:pPr>
    </w:p>
    <w:p>
      <w:pPr>
        <w:keepNext w:val="0"/>
        <w:keepLines w:val="0"/>
        <w:widowControl/>
        <w:suppressLineNumbers w:val="0"/>
        <w:shd w:val="clear"/>
        <w:jc w:val="left"/>
        <w:rPr>
          <w:rFonts w:hint="eastAsia" w:ascii="仿宋" w:hAnsi="仿宋" w:eastAsia="仿宋" w:cs="仿宋"/>
          <w:color w:val="auto"/>
          <w:sz w:val="24"/>
          <w:szCs w:val="24"/>
          <w:highlight w:val="none"/>
        </w:rPr>
      </w:pPr>
      <w:r>
        <w:rPr>
          <w:rFonts w:hint="eastAsia" w:ascii="仿宋" w:hAnsi="仿宋" w:eastAsia="仿宋" w:cs="仿宋"/>
          <w:b/>
          <w:bCs/>
          <w:color w:val="auto"/>
          <w:kern w:val="0"/>
          <w:sz w:val="24"/>
          <w:szCs w:val="24"/>
          <w:highlight w:val="none"/>
          <w:lang w:val="en-US" w:eastAsia="zh-CN" w:bidi="ar"/>
        </w:rPr>
        <w:t xml:space="preserve">（二） 残疾人福利性单位声明函（如投标人不符合条件，不需提供该函） </w:t>
      </w:r>
    </w:p>
    <w:p>
      <w:pPr>
        <w:keepNext w:val="0"/>
        <w:keepLines w:val="0"/>
        <w:widowControl/>
        <w:suppressLineNumbers w:val="0"/>
        <w:shd w:val="clear"/>
        <w:ind w:firstLine="2168" w:firstLineChars="900"/>
        <w:jc w:val="left"/>
        <w:rPr>
          <w:rFonts w:hint="eastAsia" w:ascii="仿宋" w:hAnsi="仿宋" w:eastAsia="仿宋" w:cs="仿宋"/>
          <w:b/>
          <w:bCs/>
          <w:color w:val="auto"/>
          <w:kern w:val="0"/>
          <w:sz w:val="24"/>
          <w:szCs w:val="24"/>
          <w:highlight w:val="none"/>
          <w:lang w:val="en-US" w:eastAsia="zh-CN" w:bidi="ar"/>
        </w:rPr>
      </w:pPr>
    </w:p>
    <w:p>
      <w:pPr>
        <w:keepNext w:val="0"/>
        <w:keepLines w:val="0"/>
        <w:widowControl/>
        <w:suppressLineNumbers w:val="0"/>
        <w:shd w:val="clear"/>
        <w:ind w:firstLine="2168" w:firstLineChars="900"/>
        <w:jc w:val="left"/>
        <w:rPr>
          <w:rFonts w:hint="eastAsia" w:ascii="仿宋" w:hAnsi="仿宋" w:eastAsia="仿宋" w:cs="仿宋"/>
          <w:color w:val="auto"/>
          <w:sz w:val="24"/>
          <w:szCs w:val="24"/>
          <w:highlight w:val="none"/>
        </w:rPr>
      </w:pPr>
      <w:r>
        <w:rPr>
          <w:rFonts w:hint="eastAsia" w:ascii="仿宋" w:hAnsi="仿宋" w:eastAsia="仿宋" w:cs="仿宋"/>
          <w:b/>
          <w:bCs/>
          <w:color w:val="auto"/>
          <w:kern w:val="0"/>
          <w:sz w:val="24"/>
          <w:szCs w:val="24"/>
          <w:highlight w:val="none"/>
          <w:lang w:val="en-US" w:eastAsia="zh-CN" w:bidi="ar"/>
        </w:rPr>
        <w:t xml:space="preserve">残疾人福利性单位声明函（样表） </w:t>
      </w:r>
    </w:p>
    <w:p>
      <w:pPr>
        <w:keepNext w:val="0"/>
        <w:keepLines w:val="0"/>
        <w:widowControl/>
        <w:suppressLineNumbers w:val="0"/>
        <w:shd w:val="clear"/>
        <w:ind w:firstLine="480" w:firstLineChars="200"/>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 xml:space="preserve">本单位郑重声明，根据《财政部民政部中国残疾人联合会关于促进残疾人就业政府采购政策的通知》（财库〔2017〕141 号）的规定，本单位为符合条件的残疾人福利 性单位，且本单位参加_（采购单位名称）_单位的_（采购单位名称）项目采购活动，并提供：本单位制造的货物；由本单位承担的工程、提供服务；提供其他残疾人福利性单位制造的货物（承诺人在处打√）。本条所称货物是指单一产品采购项目中的货物或者非单一产品采购项目中的核心产品（货物），不包括使用非残疾人福利性单位注册商标的货物。 </w:t>
      </w:r>
    </w:p>
    <w:p>
      <w:pPr>
        <w:keepNext w:val="0"/>
        <w:keepLines w:val="0"/>
        <w:widowControl/>
        <w:suppressLineNumbers w:val="0"/>
        <w:shd w:val="clear"/>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本单位对上述声明的真实性负责。如有虚假，将依法承担相应责任。 </w:t>
      </w:r>
    </w:p>
    <w:p>
      <w:pPr>
        <w:keepNext w:val="0"/>
        <w:keepLines w:val="0"/>
        <w:widowControl/>
        <w:suppressLineNumbers w:val="0"/>
        <w:shd w:val="clear"/>
        <w:ind w:firstLine="5760" w:firstLineChars="2400"/>
        <w:jc w:val="left"/>
        <w:rPr>
          <w:rFonts w:hint="eastAsia" w:ascii="仿宋" w:hAnsi="仿宋" w:eastAsia="仿宋" w:cs="仿宋"/>
          <w:color w:val="auto"/>
          <w:kern w:val="0"/>
          <w:sz w:val="24"/>
          <w:szCs w:val="24"/>
          <w:highlight w:val="none"/>
          <w:lang w:val="en-US" w:eastAsia="zh-CN" w:bidi="ar"/>
        </w:rPr>
      </w:pPr>
    </w:p>
    <w:p>
      <w:pPr>
        <w:keepNext w:val="0"/>
        <w:keepLines w:val="0"/>
        <w:widowControl/>
        <w:suppressLineNumbers w:val="0"/>
        <w:shd w:val="clear"/>
        <w:ind w:firstLine="5760" w:firstLineChars="2400"/>
        <w:jc w:val="left"/>
        <w:rPr>
          <w:rFonts w:hint="eastAsia" w:ascii="仿宋" w:hAnsi="仿宋" w:eastAsia="仿宋" w:cs="仿宋"/>
          <w:color w:val="auto"/>
          <w:kern w:val="0"/>
          <w:sz w:val="24"/>
          <w:szCs w:val="24"/>
          <w:highlight w:val="none"/>
          <w:lang w:val="en-US" w:eastAsia="zh-CN" w:bidi="ar"/>
        </w:rPr>
      </w:pPr>
    </w:p>
    <w:p>
      <w:pPr>
        <w:keepNext w:val="0"/>
        <w:keepLines w:val="0"/>
        <w:widowControl/>
        <w:suppressLineNumbers w:val="0"/>
        <w:shd w:val="clear"/>
        <w:ind w:firstLine="5760" w:firstLineChars="2400"/>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单位名称（盖章）： </w:t>
      </w:r>
    </w:p>
    <w:p>
      <w:pPr>
        <w:keepNext w:val="0"/>
        <w:keepLines w:val="0"/>
        <w:widowControl/>
        <w:suppressLineNumbers w:val="0"/>
        <w:shd w:val="clear"/>
        <w:ind w:firstLine="5760" w:firstLineChars="2400"/>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日期：</w:t>
      </w:r>
    </w:p>
    <w:p>
      <w:pPr>
        <w:keepNext w:val="0"/>
        <w:keepLines w:val="0"/>
        <w:widowControl/>
        <w:suppressLineNumbers w:val="0"/>
        <w:shd w:val="clear"/>
        <w:jc w:val="left"/>
        <w:rPr>
          <w:rFonts w:hint="eastAsia" w:ascii="仿宋" w:hAnsi="仿宋" w:eastAsia="仿宋" w:cs="仿宋"/>
          <w:color w:val="auto"/>
          <w:kern w:val="0"/>
          <w:sz w:val="24"/>
          <w:szCs w:val="24"/>
          <w:highlight w:val="none"/>
          <w:lang w:val="en-US" w:eastAsia="zh-CN" w:bidi="ar"/>
        </w:rPr>
      </w:pPr>
    </w:p>
    <w:p>
      <w:pPr>
        <w:keepNext w:val="0"/>
        <w:keepLines w:val="0"/>
        <w:widowControl/>
        <w:suppressLineNumbers w:val="0"/>
        <w:shd w:val="clear"/>
        <w:jc w:val="left"/>
        <w:rPr>
          <w:rFonts w:hint="eastAsia" w:ascii="仿宋" w:hAnsi="仿宋" w:eastAsia="仿宋" w:cs="仿宋"/>
          <w:color w:val="auto"/>
          <w:kern w:val="0"/>
          <w:sz w:val="24"/>
          <w:szCs w:val="24"/>
          <w:highlight w:val="none"/>
          <w:lang w:val="en-US" w:eastAsia="zh-CN" w:bidi="ar"/>
        </w:rPr>
      </w:pPr>
    </w:p>
    <w:p>
      <w:pPr>
        <w:pStyle w:val="7"/>
        <w:shd w:val="clear"/>
        <w:rPr>
          <w:rFonts w:hint="eastAsia" w:ascii="仿宋" w:hAnsi="仿宋" w:eastAsia="仿宋" w:cs="仿宋"/>
          <w:color w:val="auto"/>
          <w:kern w:val="0"/>
          <w:sz w:val="24"/>
          <w:szCs w:val="24"/>
          <w:highlight w:val="none"/>
          <w:lang w:val="en-US" w:eastAsia="zh-CN" w:bidi="ar"/>
        </w:rPr>
      </w:pPr>
    </w:p>
    <w:p>
      <w:pPr>
        <w:shd w:val="clear"/>
        <w:rPr>
          <w:rFonts w:hint="eastAsia" w:ascii="仿宋" w:hAnsi="仿宋" w:eastAsia="仿宋" w:cs="仿宋"/>
          <w:color w:val="auto"/>
          <w:kern w:val="0"/>
          <w:sz w:val="24"/>
          <w:szCs w:val="24"/>
          <w:highlight w:val="none"/>
          <w:lang w:val="en-US" w:eastAsia="zh-CN" w:bidi="ar"/>
        </w:rPr>
      </w:pPr>
    </w:p>
    <w:p>
      <w:pPr>
        <w:keepNext w:val="0"/>
        <w:keepLines w:val="0"/>
        <w:widowControl/>
        <w:suppressLineNumbers w:val="0"/>
        <w:shd w:val="clear"/>
        <w:jc w:val="left"/>
        <w:rPr>
          <w:rFonts w:hint="eastAsia" w:ascii="仿宋" w:hAnsi="仿宋" w:eastAsia="仿宋" w:cs="仿宋"/>
          <w:color w:val="auto"/>
          <w:sz w:val="24"/>
          <w:szCs w:val="24"/>
          <w:highlight w:val="none"/>
        </w:rPr>
      </w:pPr>
      <w:r>
        <w:rPr>
          <w:rFonts w:hint="eastAsia" w:ascii="仿宋" w:hAnsi="仿宋" w:eastAsia="仿宋" w:cs="仿宋"/>
          <w:b/>
          <w:bCs/>
          <w:color w:val="auto"/>
          <w:kern w:val="0"/>
          <w:sz w:val="24"/>
          <w:szCs w:val="24"/>
          <w:highlight w:val="none"/>
          <w:lang w:val="en-US" w:eastAsia="zh-CN" w:bidi="ar"/>
        </w:rPr>
        <w:t xml:space="preserve">（三） 监狱企业声明函 </w:t>
      </w:r>
    </w:p>
    <w:p>
      <w:pPr>
        <w:keepNext w:val="0"/>
        <w:keepLines w:val="0"/>
        <w:widowControl/>
        <w:suppressLineNumbers w:val="0"/>
        <w:shd w:val="clear"/>
        <w:ind w:firstLine="2891" w:firstLineChars="1200"/>
        <w:jc w:val="left"/>
        <w:rPr>
          <w:rFonts w:hint="eastAsia" w:ascii="仿宋" w:hAnsi="仿宋" w:eastAsia="仿宋" w:cs="仿宋"/>
          <w:color w:val="auto"/>
          <w:sz w:val="24"/>
          <w:szCs w:val="24"/>
          <w:highlight w:val="none"/>
        </w:rPr>
      </w:pPr>
      <w:r>
        <w:rPr>
          <w:rFonts w:hint="eastAsia" w:ascii="仿宋" w:hAnsi="仿宋" w:eastAsia="仿宋" w:cs="仿宋"/>
          <w:b/>
          <w:bCs/>
          <w:color w:val="auto"/>
          <w:kern w:val="0"/>
          <w:sz w:val="24"/>
          <w:szCs w:val="24"/>
          <w:highlight w:val="none"/>
          <w:lang w:val="en-US" w:eastAsia="zh-CN" w:bidi="ar"/>
        </w:rPr>
        <w:t xml:space="preserve">监狱企业声明函（样表） </w:t>
      </w:r>
    </w:p>
    <w:p>
      <w:pPr>
        <w:keepNext w:val="0"/>
        <w:keepLines w:val="0"/>
        <w:widowControl/>
        <w:suppressLineNumbers w:val="0"/>
        <w:shd w:val="clear"/>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本单位郑重声明，根据《财政部司法部关于政府采购支持监狱企业发展有关问题 的通知》（财库〔2014〕68 号）的规定，本单位为符合条件的监狱企业，且本单位参 加_（采购单位名称）_单位的_（采购单位名称）项目采购活动，并提供：本单位制造的货物；由本单位承担的工程、提供服务；提供其他监狱企业制造的货物（承诺人在囗处打√）。本条所称货物是指单一产品采购项目中的货物或者非单一产品采购项目中的核心产品（货物）。 </w:t>
      </w:r>
    </w:p>
    <w:p>
      <w:pPr>
        <w:keepNext w:val="0"/>
        <w:keepLines w:val="0"/>
        <w:widowControl/>
        <w:suppressLineNumbers w:val="0"/>
        <w:shd w:val="clear"/>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本单位对上述声明的真实性负责。如有虚假，将依法承担相应责任。 </w:t>
      </w:r>
    </w:p>
    <w:p>
      <w:pPr>
        <w:keepNext w:val="0"/>
        <w:keepLines w:val="0"/>
        <w:widowControl/>
        <w:suppressLineNumbers w:val="0"/>
        <w:shd w:val="clear"/>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附：省级以上监狱管理局、戒毒管理局（含新疆生产建设兵团）出具的监狱企业 、证明文件。 </w:t>
      </w:r>
    </w:p>
    <w:p>
      <w:pPr>
        <w:keepNext w:val="0"/>
        <w:keepLines w:val="0"/>
        <w:widowControl/>
        <w:suppressLineNumbers w:val="0"/>
        <w:shd w:val="clear"/>
        <w:ind w:firstLine="4080" w:firstLineChars="1700"/>
        <w:jc w:val="left"/>
        <w:rPr>
          <w:rFonts w:hint="eastAsia" w:ascii="仿宋" w:hAnsi="仿宋" w:eastAsia="仿宋" w:cs="仿宋"/>
          <w:color w:val="auto"/>
          <w:kern w:val="0"/>
          <w:sz w:val="24"/>
          <w:szCs w:val="24"/>
          <w:highlight w:val="none"/>
          <w:lang w:val="en-US" w:eastAsia="zh-CN" w:bidi="ar"/>
        </w:rPr>
      </w:pPr>
    </w:p>
    <w:p>
      <w:pPr>
        <w:keepNext w:val="0"/>
        <w:keepLines w:val="0"/>
        <w:widowControl/>
        <w:suppressLineNumbers w:val="0"/>
        <w:shd w:val="clear"/>
        <w:ind w:firstLine="4080" w:firstLineChars="1700"/>
        <w:jc w:val="left"/>
        <w:rPr>
          <w:rFonts w:hint="eastAsia" w:ascii="仿宋" w:hAnsi="仿宋" w:eastAsia="仿宋" w:cs="仿宋"/>
          <w:color w:val="auto"/>
          <w:kern w:val="0"/>
          <w:sz w:val="24"/>
          <w:szCs w:val="24"/>
          <w:highlight w:val="none"/>
          <w:lang w:val="en-US" w:eastAsia="zh-CN" w:bidi="ar"/>
        </w:rPr>
      </w:pPr>
    </w:p>
    <w:p>
      <w:pPr>
        <w:keepNext w:val="0"/>
        <w:keepLines w:val="0"/>
        <w:widowControl/>
        <w:suppressLineNumbers w:val="0"/>
        <w:shd w:val="clear"/>
        <w:ind w:firstLine="5280" w:firstLineChars="2200"/>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单位名称（盖章）： </w:t>
      </w:r>
    </w:p>
    <w:p>
      <w:pPr>
        <w:keepNext w:val="0"/>
        <w:keepLines w:val="0"/>
        <w:widowControl/>
        <w:suppressLineNumbers w:val="0"/>
        <w:shd w:val="clear"/>
        <w:ind w:firstLine="5280" w:firstLineChars="2200"/>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日期：</w:t>
      </w:r>
    </w:p>
    <w:p>
      <w:pPr>
        <w:keepNext w:val="0"/>
        <w:keepLines w:val="0"/>
        <w:widowControl/>
        <w:suppressLineNumbers w:val="0"/>
        <w:shd w:val="clear"/>
        <w:jc w:val="both"/>
        <w:rPr>
          <w:rFonts w:hint="eastAsia" w:ascii="仿宋" w:hAnsi="仿宋" w:eastAsia="仿宋" w:cs="仿宋"/>
          <w:color w:val="auto"/>
          <w:kern w:val="0"/>
          <w:sz w:val="24"/>
          <w:szCs w:val="24"/>
          <w:highlight w:val="none"/>
          <w:lang w:val="en-US" w:eastAsia="zh-CN" w:bidi="ar"/>
        </w:rPr>
      </w:pPr>
    </w:p>
    <w:p>
      <w:pPr>
        <w:keepNext w:val="0"/>
        <w:keepLines w:val="0"/>
        <w:widowControl/>
        <w:suppressLineNumbers w:val="0"/>
        <w:shd w:val="clear"/>
        <w:jc w:val="both"/>
        <w:rPr>
          <w:rFonts w:hint="eastAsia" w:ascii="仿宋" w:hAnsi="仿宋" w:eastAsia="仿宋" w:cs="仿宋"/>
          <w:color w:val="auto"/>
          <w:kern w:val="0"/>
          <w:sz w:val="24"/>
          <w:szCs w:val="24"/>
          <w:highlight w:val="none"/>
          <w:lang w:val="en-US" w:eastAsia="zh-CN" w:bidi="ar"/>
        </w:rPr>
      </w:pPr>
    </w:p>
    <w:p>
      <w:pPr>
        <w:keepNext w:val="0"/>
        <w:keepLines w:val="0"/>
        <w:widowControl/>
        <w:suppressLineNumbers w:val="0"/>
        <w:shd w:val="clear"/>
        <w:jc w:val="both"/>
        <w:rPr>
          <w:rFonts w:hint="eastAsia" w:ascii="仿宋" w:hAnsi="仿宋" w:eastAsia="仿宋" w:cs="仿宋"/>
          <w:color w:val="auto"/>
          <w:kern w:val="0"/>
          <w:sz w:val="24"/>
          <w:szCs w:val="24"/>
          <w:highlight w:val="none"/>
          <w:lang w:val="en-US" w:eastAsia="zh-CN" w:bidi="ar"/>
        </w:rPr>
      </w:pPr>
    </w:p>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both"/>
        <w:textAlignment w:val="auto"/>
        <w:rPr>
          <w:rFonts w:hint="eastAsia" w:ascii="仿宋" w:hAnsi="仿宋" w:eastAsia="仿宋" w:cs="仿宋"/>
          <w:b/>
          <w:bCs/>
          <w:color w:val="auto"/>
          <w:kern w:val="0"/>
          <w:sz w:val="24"/>
          <w:szCs w:val="24"/>
          <w:highlight w:val="none"/>
          <w:lang w:val="en-US" w:eastAsia="zh-CN" w:bidi="ar"/>
        </w:rPr>
      </w:pPr>
    </w:p>
    <w:p>
      <w:pPr>
        <w:pStyle w:val="7"/>
        <w:shd w:val="clear"/>
        <w:rPr>
          <w:rFonts w:hint="eastAsia" w:ascii="仿宋" w:hAnsi="仿宋" w:eastAsia="仿宋" w:cs="仿宋"/>
          <w:b/>
          <w:bCs/>
          <w:color w:val="auto"/>
          <w:kern w:val="0"/>
          <w:sz w:val="24"/>
          <w:szCs w:val="24"/>
          <w:highlight w:val="none"/>
          <w:lang w:val="en-US" w:eastAsia="zh-CN" w:bidi="ar"/>
        </w:rPr>
      </w:pPr>
    </w:p>
    <w:p>
      <w:pPr>
        <w:shd w:val="clear"/>
        <w:rPr>
          <w:rFonts w:hint="eastAsia" w:ascii="仿宋" w:hAnsi="仿宋" w:eastAsia="仿宋" w:cs="仿宋"/>
          <w:color w:val="auto"/>
          <w:highlight w:val="none"/>
          <w:lang w:val="en-US" w:eastAsia="zh-CN"/>
        </w:rPr>
      </w:pPr>
    </w:p>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both"/>
        <w:textAlignment w:val="auto"/>
        <w:rPr>
          <w:rFonts w:hint="eastAsia" w:ascii="仿宋" w:hAnsi="仿宋" w:eastAsia="仿宋" w:cs="仿宋"/>
          <w:b/>
          <w:bCs/>
          <w:color w:val="auto"/>
          <w:kern w:val="0"/>
          <w:sz w:val="24"/>
          <w:szCs w:val="24"/>
          <w:highlight w:val="none"/>
          <w:lang w:val="en-US" w:eastAsia="zh-CN" w:bidi="ar"/>
        </w:rPr>
      </w:pPr>
    </w:p>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kern w:val="0"/>
          <w:sz w:val="24"/>
          <w:szCs w:val="24"/>
          <w:highlight w:val="none"/>
          <w:lang w:val="en-US" w:eastAsia="zh-CN" w:bidi="ar"/>
        </w:rPr>
        <w:t xml:space="preserve">（四） 含有小型、微型企业的联合体声明函 </w:t>
      </w:r>
    </w:p>
    <w:p>
      <w:pPr>
        <w:keepNext w:val="0"/>
        <w:keepLines w:val="0"/>
        <w:pageBreakBefore w:val="0"/>
        <w:widowControl/>
        <w:suppressLineNumbers w:val="0"/>
        <w:shd w:val="clear"/>
        <w:kinsoku/>
        <w:wordWrap/>
        <w:overflowPunct/>
        <w:topLinePunct w:val="0"/>
        <w:autoSpaceDE/>
        <w:autoSpaceDN/>
        <w:bidi w:val="0"/>
        <w:adjustRightInd/>
        <w:snapToGrid/>
        <w:spacing w:line="400" w:lineRule="exact"/>
        <w:ind w:firstLine="1205" w:firstLineChars="500"/>
        <w:jc w:val="both"/>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kern w:val="0"/>
          <w:sz w:val="24"/>
          <w:szCs w:val="24"/>
          <w:highlight w:val="none"/>
          <w:lang w:val="en-US" w:eastAsia="zh-CN" w:bidi="ar"/>
        </w:rPr>
        <w:t>含有小型、微型企业的联合体声明函（样表）</w:t>
      </w:r>
    </w:p>
    <w:p>
      <w:pPr>
        <w:keepNext w:val="0"/>
        <w:keepLines w:val="0"/>
        <w:pageBreakBefore w:val="0"/>
        <w:widowControl/>
        <w:suppressLineNumbers w:val="0"/>
        <w:shd w:val="clea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1． _ _（供应商名称、供应商名称）_ _ _ _共同组成联合体（详见联合体协议）。根据《工业和信息化部、国家统计局、国家发展和改革委员会、财政部关于印发中小企业划型标准规定的通知》（工信部联企业〔2011〕300 号）规定的划分标准，本联合体中：</w:t>
      </w:r>
      <w:r>
        <w:rPr>
          <w:rFonts w:hint="eastAsia" w:ascii="仿宋" w:hAnsi="仿宋" w:eastAsia="仿宋" w:cs="仿宋"/>
          <w:color w:val="auto"/>
          <w:kern w:val="0"/>
          <w:sz w:val="24"/>
          <w:szCs w:val="24"/>
          <w:highlight w:val="none"/>
          <w:lang w:val="en-US" w:eastAsia="zh-CN" w:bidi="ar"/>
        </w:rPr>
        <w:sym w:font="Wingdings" w:char="00A8"/>
      </w:r>
      <w:r>
        <w:rPr>
          <w:rFonts w:hint="eastAsia" w:ascii="仿宋" w:hAnsi="仿宋" w:eastAsia="仿宋" w:cs="仿宋"/>
          <w:color w:val="auto"/>
          <w:kern w:val="0"/>
          <w:sz w:val="24"/>
          <w:szCs w:val="24"/>
          <w:highlight w:val="none"/>
          <w:lang w:val="en-US" w:eastAsia="zh-CN" w:bidi="ar"/>
        </w:rPr>
        <w:t xml:space="preserve">_ _ _ _单位为_ _ _ _（请填写：中型、小型、微型）企业，_ _ _ _单位为 _ _ _ _请填写：中型、小型、微型）企业；联合体各方均为小微企业（承诺人在处打√）。 </w:t>
      </w:r>
    </w:p>
    <w:p>
      <w:pPr>
        <w:keepNext w:val="0"/>
        <w:keepLines w:val="0"/>
        <w:pageBreakBefore w:val="0"/>
        <w:widowControl/>
        <w:suppressLineNumbers w:val="0"/>
        <w:shd w:val="clea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2．本联合体参加（采购单位名称）_单位的_（采购单位名称）项目采购活动，其中，小型、微型企业协议合同金额占到联合体协议总金额比例为_ _ _ _％（该合同金额为：小微企业制造的货物，小微企业承担的工程、提供服务，提供其他小微企业制造的货物；不包括使用大型企业注册商标的货物；请承诺人在处打√），符合《政府采购促进中小企业发展暂行办法》（财库〔2011〕181 号）第六条规定的优惠政策。</w:t>
      </w:r>
    </w:p>
    <w:p>
      <w:pPr>
        <w:keepNext w:val="0"/>
        <w:keepLines w:val="0"/>
        <w:pageBreakBefore w:val="0"/>
        <w:widowControl/>
        <w:suppressLineNumbers w:val="0"/>
        <w:shd w:val="clea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本联合体对上述声明的真实性负责。如有虚假，将依法承担相应责任。 </w:t>
      </w:r>
    </w:p>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企业名称（盖章）：                      企业名称（盖章）： </w:t>
      </w:r>
    </w:p>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sz w:val="24"/>
          <w:szCs w:val="24"/>
          <w:highlight w:val="none"/>
        </w:rPr>
      </w:pPr>
    </w:p>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日期：                                 日期：</w:t>
      </w:r>
    </w:p>
    <w:p>
      <w:pPr>
        <w:keepNext w:val="0"/>
        <w:keepLines w:val="0"/>
        <w:widowControl/>
        <w:suppressLineNumbers w:val="0"/>
        <w:shd w:val="clear"/>
        <w:ind w:firstLine="4800" w:firstLineChars="2000"/>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 </w:t>
      </w:r>
    </w:p>
    <w:p>
      <w:pPr>
        <w:keepNext w:val="0"/>
        <w:keepLines w:val="0"/>
        <w:widowControl/>
        <w:suppressLineNumbers w:val="0"/>
        <w:shd w:val="clear"/>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企业名称（盖章） ：                     日期： </w:t>
      </w:r>
    </w:p>
    <w:p>
      <w:pPr>
        <w:shd w:val="clear"/>
        <w:ind w:firstLine="1205" w:firstLineChars="500"/>
        <w:rPr>
          <w:rFonts w:hint="eastAsia" w:ascii="仿宋" w:hAnsi="仿宋" w:eastAsia="仿宋" w:cs="仿宋"/>
          <w:b/>
          <w:bCs/>
          <w:color w:val="auto"/>
          <w:sz w:val="24"/>
          <w:szCs w:val="24"/>
          <w:highlight w:val="none"/>
        </w:rPr>
      </w:pPr>
    </w:p>
    <w:p>
      <w:pPr>
        <w:shd w:val="clear"/>
        <w:ind w:firstLine="1205" w:firstLineChars="500"/>
        <w:rPr>
          <w:rFonts w:hint="eastAsia" w:ascii="仿宋" w:hAnsi="仿宋" w:eastAsia="仿宋" w:cs="仿宋"/>
          <w:b/>
          <w:bCs/>
          <w:color w:val="auto"/>
          <w:sz w:val="24"/>
          <w:szCs w:val="24"/>
          <w:highlight w:val="none"/>
        </w:rPr>
      </w:pPr>
    </w:p>
    <w:p>
      <w:pPr>
        <w:shd w:val="clear"/>
        <w:ind w:firstLine="1205" w:firstLineChars="500"/>
        <w:rPr>
          <w:rFonts w:hint="eastAsia" w:ascii="仿宋" w:hAnsi="仿宋" w:eastAsia="仿宋" w:cs="仿宋"/>
          <w:b/>
          <w:bCs/>
          <w:color w:val="auto"/>
          <w:sz w:val="24"/>
          <w:szCs w:val="24"/>
          <w:highlight w:val="none"/>
        </w:rPr>
      </w:pPr>
    </w:p>
    <w:p>
      <w:pPr>
        <w:shd w:val="clear"/>
        <w:spacing w:line="540" w:lineRule="exact"/>
        <w:ind w:left="365" w:leftChars="152" w:firstLine="241" w:firstLineChars="100"/>
        <w:jc w:val="center"/>
        <w:rPr>
          <w:rFonts w:hint="eastAsia" w:ascii="仿宋" w:hAnsi="仿宋" w:eastAsia="仿宋" w:cs="仿宋"/>
          <w:b/>
          <w:color w:val="auto"/>
          <w:kern w:val="2"/>
          <w:sz w:val="24"/>
          <w:szCs w:val="24"/>
          <w:highlight w:val="none"/>
        </w:rPr>
      </w:pPr>
    </w:p>
    <w:p>
      <w:pPr>
        <w:shd w:val="clear"/>
        <w:spacing w:line="540" w:lineRule="exact"/>
        <w:ind w:left="365" w:leftChars="152" w:firstLine="241" w:firstLineChars="100"/>
        <w:jc w:val="center"/>
        <w:rPr>
          <w:rFonts w:hint="eastAsia" w:ascii="仿宋" w:hAnsi="仿宋" w:eastAsia="仿宋" w:cs="仿宋"/>
          <w:b/>
          <w:color w:val="auto"/>
          <w:kern w:val="2"/>
          <w:sz w:val="24"/>
          <w:szCs w:val="24"/>
          <w:highlight w:val="none"/>
        </w:rPr>
      </w:pPr>
    </w:p>
    <w:p>
      <w:pPr>
        <w:shd w:val="clear"/>
        <w:spacing w:line="540" w:lineRule="exact"/>
        <w:ind w:left="365" w:leftChars="152" w:firstLine="241" w:firstLineChars="100"/>
        <w:jc w:val="center"/>
        <w:rPr>
          <w:rFonts w:hint="eastAsia" w:ascii="仿宋" w:hAnsi="仿宋" w:eastAsia="仿宋" w:cs="仿宋"/>
          <w:b/>
          <w:color w:val="auto"/>
          <w:kern w:val="2"/>
          <w:sz w:val="24"/>
          <w:szCs w:val="24"/>
          <w:highlight w:val="none"/>
        </w:rPr>
      </w:pPr>
    </w:p>
    <w:p>
      <w:pPr>
        <w:shd w:val="clear"/>
        <w:spacing w:line="540" w:lineRule="exact"/>
        <w:ind w:left="365" w:leftChars="152" w:firstLine="241" w:firstLineChars="100"/>
        <w:jc w:val="center"/>
        <w:rPr>
          <w:rFonts w:hint="eastAsia" w:ascii="仿宋" w:hAnsi="仿宋" w:eastAsia="仿宋" w:cs="仿宋"/>
          <w:b/>
          <w:color w:val="auto"/>
          <w:kern w:val="2"/>
          <w:sz w:val="24"/>
          <w:szCs w:val="24"/>
          <w:highlight w:val="none"/>
        </w:rPr>
      </w:pPr>
    </w:p>
    <w:p>
      <w:pPr>
        <w:widowControl w:val="0"/>
        <w:shd w:val="clear"/>
        <w:jc w:val="both"/>
        <w:rPr>
          <w:rFonts w:hint="eastAsia" w:ascii="仿宋" w:hAnsi="仿宋" w:eastAsia="仿宋" w:cs="仿宋"/>
          <w:b/>
          <w:bCs/>
          <w:color w:val="auto"/>
          <w:sz w:val="24"/>
          <w:szCs w:val="24"/>
          <w:highlight w:val="none"/>
        </w:rPr>
      </w:pPr>
    </w:p>
    <w:p>
      <w:pPr>
        <w:widowControl w:val="0"/>
        <w:shd w:val="clear"/>
        <w:jc w:val="both"/>
        <w:rPr>
          <w:rFonts w:hint="eastAsia" w:ascii="仿宋" w:hAnsi="仿宋" w:eastAsia="仿宋" w:cs="仿宋"/>
          <w:b/>
          <w:bCs/>
          <w:color w:val="auto"/>
          <w:sz w:val="24"/>
          <w:szCs w:val="24"/>
          <w:highlight w:val="none"/>
        </w:rPr>
      </w:pPr>
    </w:p>
    <w:p>
      <w:pPr>
        <w:widowControl w:val="0"/>
        <w:shd w:val="clear"/>
        <w:jc w:val="both"/>
        <w:rPr>
          <w:rFonts w:hint="eastAsia" w:ascii="仿宋" w:hAnsi="仿宋" w:eastAsia="仿宋" w:cs="仿宋"/>
          <w:b/>
          <w:bCs/>
          <w:color w:val="auto"/>
          <w:sz w:val="24"/>
          <w:szCs w:val="24"/>
          <w:highlight w:val="none"/>
        </w:rPr>
      </w:pPr>
    </w:p>
    <w:p>
      <w:pPr>
        <w:widowControl w:val="0"/>
        <w:shd w:val="clear"/>
        <w:jc w:val="both"/>
        <w:rPr>
          <w:rFonts w:hint="eastAsia" w:ascii="仿宋" w:hAnsi="仿宋" w:eastAsia="仿宋" w:cs="仿宋"/>
          <w:b/>
          <w:bCs/>
          <w:color w:val="auto"/>
          <w:sz w:val="24"/>
          <w:szCs w:val="24"/>
          <w:highlight w:val="none"/>
        </w:rPr>
      </w:pPr>
    </w:p>
    <w:p>
      <w:pPr>
        <w:widowControl w:val="0"/>
        <w:shd w:val="clear"/>
        <w:jc w:val="both"/>
        <w:rPr>
          <w:rFonts w:hint="eastAsia" w:ascii="仿宋" w:hAnsi="仿宋" w:eastAsia="仿宋" w:cs="仿宋"/>
          <w:b/>
          <w:bCs/>
          <w:color w:val="auto"/>
          <w:sz w:val="24"/>
          <w:szCs w:val="24"/>
          <w:highlight w:val="none"/>
        </w:rPr>
      </w:pPr>
    </w:p>
    <w:p>
      <w:pPr>
        <w:widowControl w:val="0"/>
        <w:shd w:val="clear"/>
        <w:jc w:val="both"/>
        <w:rPr>
          <w:rFonts w:hint="eastAsia" w:ascii="仿宋" w:hAnsi="仿宋" w:eastAsia="仿宋" w:cs="仿宋"/>
          <w:b/>
          <w:bCs/>
          <w:color w:val="auto"/>
          <w:sz w:val="24"/>
          <w:szCs w:val="24"/>
          <w:highlight w:val="none"/>
        </w:rPr>
      </w:pPr>
    </w:p>
    <w:p>
      <w:pPr>
        <w:widowControl w:val="0"/>
        <w:shd w:val="clear"/>
        <w:jc w:val="both"/>
        <w:rPr>
          <w:rFonts w:hint="eastAsia" w:ascii="仿宋" w:hAnsi="仿宋" w:eastAsia="仿宋" w:cs="仿宋"/>
          <w:b/>
          <w:bCs/>
          <w:color w:val="auto"/>
          <w:sz w:val="24"/>
          <w:szCs w:val="24"/>
          <w:highlight w:val="none"/>
        </w:rPr>
      </w:pPr>
    </w:p>
    <w:p>
      <w:pPr>
        <w:widowControl w:val="0"/>
        <w:shd w:val="clear"/>
        <w:jc w:val="both"/>
        <w:rPr>
          <w:rFonts w:hint="eastAsia" w:ascii="仿宋" w:hAnsi="仿宋" w:eastAsia="仿宋" w:cs="仿宋"/>
          <w:b/>
          <w:bCs/>
          <w:color w:val="auto"/>
          <w:sz w:val="24"/>
          <w:szCs w:val="24"/>
          <w:highlight w:val="none"/>
        </w:rPr>
      </w:pPr>
    </w:p>
    <w:p>
      <w:pPr>
        <w:widowControl w:val="0"/>
        <w:shd w:val="clear"/>
        <w:jc w:val="both"/>
        <w:rPr>
          <w:rFonts w:hint="eastAsia" w:ascii="仿宋" w:hAnsi="仿宋" w:eastAsia="仿宋" w:cs="仿宋"/>
          <w:b/>
          <w:bCs/>
          <w:color w:val="auto"/>
          <w:sz w:val="24"/>
          <w:szCs w:val="24"/>
          <w:highlight w:val="none"/>
        </w:rPr>
      </w:pPr>
    </w:p>
    <w:p>
      <w:pPr>
        <w:widowControl w:val="0"/>
        <w:shd w:val="clear"/>
        <w:jc w:val="both"/>
        <w:rPr>
          <w:rFonts w:hint="eastAsia" w:ascii="仿宋" w:hAnsi="仿宋" w:eastAsia="仿宋" w:cs="仿宋"/>
          <w:b/>
          <w:bCs/>
          <w:color w:val="auto"/>
          <w:sz w:val="24"/>
          <w:szCs w:val="24"/>
          <w:highlight w:val="none"/>
        </w:rPr>
      </w:pPr>
    </w:p>
    <w:p>
      <w:pPr>
        <w:widowControl w:val="0"/>
        <w:shd w:val="clear"/>
        <w:jc w:val="both"/>
        <w:rPr>
          <w:rFonts w:hint="eastAsia" w:ascii="仿宋" w:hAnsi="仿宋" w:eastAsia="仿宋" w:cs="仿宋"/>
          <w:b/>
          <w:bCs/>
          <w:color w:val="auto"/>
          <w:sz w:val="24"/>
          <w:szCs w:val="24"/>
          <w:highlight w:val="none"/>
        </w:rPr>
      </w:pPr>
    </w:p>
    <w:p>
      <w:pPr>
        <w:widowControl w:val="0"/>
        <w:shd w:val="clear"/>
        <w:jc w:val="both"/>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五</w:t>
      </w:r>
      <w:r>
        <w:rPr>
          <w:rFonts w:hint="eastAsia" w:ascii="仿宋" w:hAnsi="仿宋" w:eastAsia="仿宋" w:cs="仿宋"/>
          <w:b/>
          <w:bCs/>
          <w:color w:val="auto"/>
          <w:sz w:val="24"/>
          <w:szCs w:val="24"/>
          <w:highlight w:val="none"/>
        </w:rPr>
        <w:t xml:space="preserve">）参与政府采购活动前三年内在经营活动中没有重大违法记录的书面声明函 </w:t>
      </w:r>
    </w:p>
    <w:p>
      <w:pPr>
        <w:widowControl w:val="0"/>
        <w:shd w:val="clear"/>
        <w:ind w:firstLine="645"/>
        <w:jc w:val="both"/>
        <w:rPr>
          <w:rFonts w:hint="eastAsia" w:ascii="仿宋" w:hAnsi="仿宋" w:eastAsia="仿宋" w:cs="仿宋"/>
          <w:b/>
          <w:bCs/>
          <w:color w:val="auto"/>
          <w:sz w:val="24"/>
          <w:szCs w:val="24"/>
          <w:highlight w:val="none"/>
        </w:rPr>
      </w:pPr>
    </w:p>
    <w:p>
      <w:pPr>
        <w:widowControl w:val="0"/>
        <w:shd w:val="clear"/>
        <w:spacing w:line="440" w:lineRule="exact"/>
        <w:ind w:firstLine="645"/>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致：深圳市龙岗中心医院 </w:t>
      </w:r>
    </w:p>
    <w:p>
      <w:pPr>
        <w:widowControl w:val="0"/>
        <w:shd w:val="clear"/>
        <w:spacing w:line="440" w:lineRule="exact"/>
        <w:ind w:firstLine="645"/>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在参与</w:t>
      </w:r>
      <w:r>
        <w:rPr>
          <w:rFonts w:hint="eastAsia" w:ascii="仿宋" w:hAnsi="仿宋" w:eastAsia="仿宋" w:cs="仿宋"/>
          <w:color w:val="auto"/>
          <w:sz w:val="24"/>
          <w:szCs w:val="24"/>
          <w:highlight w:val="none"/>
          <w:lang w:val="en-US" w:eastAsia="zh-CN"/>
        </w:rPr>
        <w:t xml:space="preserve">深圳市龙岗中心医院          </w:t>
      </w:r>
      <w:r>
        <w:rPr>
          <w:rFonts w:hint="eastAsia" w:ascii="仿宋" w:hAnsi="仿宋" w:eastAsia="仿宋" w:cs="仿宋"/>
          <w:color w:val="auto"/>
          <w:sz w:val="24"/>
          <w:szCs w:val="24"/>
          <w:highlight w:val="none"/>
        </w:rPr>
        <w:t>采购项目（编号：</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sz w:val="24"/>
          <w:szCs w:val="24"/>
          <w:highlight w:val="none"/>
        </w:rPr>
        <w:t>政府采购活动投标截止日前三年内，在我公司的经营活动中没有存在重大违法记录，即我公司没有受到刑事处罚或者责令停产停业、吊销许可证或者执照、较大数额罚款等行政处罚。</w:t>
      </w:r>
    </w:p>
    <w:p>
      <w:pPr>
        <w:widowControl w:val="0"/>
        <w:shd w:val="clear"/>
        <w:spacing w:line="440" w:lineRule="exact"/>
        <w:ind w:firstLine="645"/>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特此声明。 </w:t>
      </w:r>
    </w:p>
    <w:p>
      <w:pPr>
        <w:widowControl w:val="0"/>
        <w:shd w:val="clear"/>
        <w:spacing w:line="440" w:lineRule="exact"/>
        <w:ind w:firstLine="645"/>
        <w:jc w:val="both"/>
        <w:rPr>
          <w:rFonts w:hint="eastAsia" w:ascii="仿宋" w:hAnsi="仿宋" w:eastAsia="仿宋" w:cs="仿宋"/>
          <w:color w:val="auto"/>
          <w:sz w:val="24"/>
          <w:szCs w:val="24"/>
          <w:highlight w:val="none"/>
        </w:rPr>
      </w:pPr>
    </w:p>
    <w:p>
      <w:pPr>
        <w:widowControl w:val="0"/>
        <w:shd w:val="clear"/>
        <w:spacing w:line="440" w:lineRule="exact"/>
        <w:jc w:val="both"/>
        <w:rPr>
          <w:rFonts w:hint="eastAsia" w:ascii="仿宋" w:hAnsi="仿宋" w:eastAsia="仿宋" w:cs="仿宋"/>
          <w:color w:val="auto"/>
          <w:sz w:val="24"/>
          <w:szCs w:val="24"/>
          <w:highlight w:val="none"/>
        </w:rPr>
      </w:pPr>
    </w:p>
    <w:p>
      <w:pPr>
        <w:widowControl w:val="0"/>
        <w:shd w:val="clear"/>
        <w:spacing w:line="440" w:lineRule="exact"/>
        <w:ind w:firstLine="5520" w:firstLineChars="23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供应商： </w:t>
      </w:r>
    </w:p>
    <w:p>
      <w:pPr>
        <w:widowControl w:val="0"/>
        <w:shd w:val="clear"/>
        <w:spacing w:line="440" w:lineRule="exact"/>
        <w:ind w:firstLine="5520" w:firstLineChars="23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 期： 年 月 日</w:t>
      </w:r>
    </w:p>
    <w:p>
      <w:pPr>
        <w:widowControl w:val="0"/>
        <w:shd w:val="clear"/>
        <w:spacing w:line="440" w:lineRule="exact"/>
        <w:ind w:firstLine="5520" w:firstLineChars="2300"/>
        <w:jc w:val="both"/>
        <w:rPr>
          <w:rFonts w:hint="eastAsia" w:ascii="仿宋" w:hAnsi="仿宋" w:eastAsia="仿宋" w:cs="仿宋"/>
          <w:color w:val="auto"/>
          <w:sz w:val="24"/>
          <w:szCs w:val="24"/>
          <w:highlight w:val="none"/>
        </w:rPr>
      </w:pPr>
    </w:p>
    <w:p>
      <w:pPr>
        <w:pStyle w:val="10"/>
        <w:shd w:val="clear"/>
        <w:rPr>
          <w:rFonts w:hint="eastAsia" w:ascii="仿宋" w:hAnsi="仿宋" w:eastAsia="仿宋" w:cs="仿宋"/>
          <w:color w:val="auto"/>
          <w:sz w:val="24"/>
          <w:szCs w:val="24"/>
          <w:highlight w:val="none"/>
        </w:rPr>
      </w:pPr>
    </w:p>
    <w:p>
      <w:pPr>
        <w:pStyle w:val="10"/>
        <w:shd w:val="clear"/>
        <w:rPr>
          <w:rFonts w:hint="eastAsia" w:ascii="仿宋" w:hAnsi="仿宋" w:eastAsia="仿宋" w:cs="仿宋"/>
          <w:color w:val="auto"/>
          <w:sz w:val="24"/>
          <w:szCs w:val="24"/>
          <w:highlight w:val="none"/>
        </w:rPr>
      </w:pPr>
    </w:p>
    <w:p>
      <w:pPr>
        <w:pStyle w:val="10"/>
        <w:shd w:val="clear"/>
        <w:rPr>
          <w:rFonts w:hint="eastAsia" w:ascii="仿宋" w:hAnsi="仿宋" w:eastAsia="仿宋" w:cs="仿宋"/>
          <w:color w:val="auto"/>
          <w:sz w:val="24"/>
          <w:szCs w:val="24"/>
          <w:highlight w:val="none"/>
        </w:rPr>
      </w:pPr>
    </w:p>
    <w:p>
      <w:pPr>
        <w:pStyle w:val="10"/>
        <w:shd w:val="clear"/>
        <w:rPr>
          <w:rFonts w:hint="eastAsia" w:ascii="仿宋" w:hAnsi="仿宋" w:eastAsia="仿宋" w:cs="仿宋"/>
          <w:color w:val="auto"/>
          <w:sz w:val="24"/>
          <w:szCs w:val="24"/>
          <w:highlight w:val="none"/>
        </w:rPr>
      </w:pPr>
    </w:p>
    <w:p>
      <w:pPr>
        <w:pStyle w:val="10"/>
        <w:shd w:val="clear"/>
        <w:rPr>
          <w:rFonts w:hint="eastAsia" w:ascii="仿宋" w:hAnsi="仿宋" w:eastAsia="仿宋" w:cs="仿宋"/>
          <w:color w:val="auto"/>
          <w:sz w:val="24"/>
          <w:szCs w:val="24"/>
          <w:highlight w:val="none"/>
        </w:rPr>
      </w:pPr>
    </w:p>
    <w:p>
      <w:pPr>
        <w:pStyle w:val="10"/>
        <w:shd w:val="clear"/>
        <w:rPr>
          <w:rFonts w:hint="eastAsia" w:ascii="仿宋" w:hAnsi="仿宋" w:eastAsia="仿宋" w:cs="仿宋"/>
          <w:color w:val="auto"/>
          <w:sz w:val="24"/>
          <w:szCs w:val="24"/>
          <w:highlight w:val="none"/>
        </w:rPr>
      </w:pPr>
    </w:p>
    <w:p>
      <w:pPr>
        <w:pStyle w:val="10"/>
        <w:shd w:val="clear"/>
        <w:ind w:left="0" w:leftChars="0" w:firstLine="0" w:firstLineChars="0"/>
        <w:rPr>
          <w:rFonts w:hint="eastAsia" w:ascii="仿宋" w:hAnsi="仿宋" w:eastAsia="仿宋" w:cs="仿宋"/>
          <w:color w:val="auto"/>
          <w:sz w:val="24"/>
          <w:szCs w:val="24"/>
          <w:highlight w:val="none"/>
        </w:rPr>
      </w:pPr>
    </w:p>
    <w:p>
      <w:pPr>
        <w:pStyle w:val="10"/>
        <w:shd w:val="clear"/>
        <w:ind w:left="0" w:leftChars="0" w:firstLine="0" w:firstLineChars="0"/>
        <w:rPr>
          <w:rFonts w:hint="eastAsia" w:ascii="仿宋" w:hAnsi="仿宋" w:eastAsia="仿宋" w:cs="仿宋"/>
          <w:color w:val="auto"/>
          <w:sz w:val="24"/>
          <w:szCs w:val="24"/>
          <w:highlight w:val="none"/>
        </w:rPr>
      </w:pPr>
    </w:p>
    <w:p>
      <w:pPr>
        <w:pStyle w:val="10"/>
        <w:shd w:val="clear"/>
        <w:ind w:left="0" w:leftChars="0" w:firstLine="0" w:firstLineChars="0"/>
        <w:rPr>
          <w:rFonts w:hint="eastAsia" w:ascii="仿宋" w:hAnsi="仿宋" w:eastAsia="仿宋" w:cs="仿宋"/>
          <w:color w:val="auto"/>
          <w:sz w:val="24"/>
          <w:szCs w:val="24"/>
          <w:highlight w:val="none"/>
        </w:rPr>
      </w:pPr>
    </w:p>
    <w:p>
      <w:pPr>
        <w:pStyle w:val="10"/>
        <w:shd w:val="clear"/>
        <w:ind w:left="0" w:leftChars="0" w:firstLine="0" w:firstLineChars="0"/>
        <w:rPr>
          <w:rFonts w:hint="eastAsia" w:ascii="仿宋" w:hAnsi="仿宋" w:eastAsia="仿宋" w:cs="仿宋"/>
          <w:color w:val="auto"/>
          <w:sz w:val="24"/>
          <w:szCs w:val="24"/>
          <w:highlight w:val="none"/>
        </w:rPr>
      </w:pPr>
    </w:p>
    <w:p>
      <w:pPr>
        <w:pStyle w:val="10"/>
        <w:shd w:val="clear"/>
        <w:ind w:left="0" w:leftChars="0" w:firstLine="0" w:firstLineChars="0"/>
        <w:rPr>
          <w:rFonts w:hint="eastAsia" w:ascii="仿宋" w:hAnsi="仿宋" w:eastAsia="仿宋" w:cs="仿宋"/>
          <w:color w:val="auto"/>
          <w:sz w:val="24"/>
          <w:szCs w:val="24"/>
          <w:highlight w:val="none"/>
        </w:rPr>
      </w:pPr>
    </w:p>
    <w:p>
      <w:pPr>
        <w:pStyle w:val="10"/>
        <w:shd w:val="clear"/>
        <w:ind w:left="0" w:leftChars="0" w:firstLine="0" w:firstLineChars="0"/>
        <w:rPr>
          <w:rFonts w:hint="eastAsia" w:ascii="仿宋" w:hAnsi="仿宋" w:eastAsia="仿宋" w:cs="仿宋"/>
          <w:color w:val="auto"/>
          <w:sz w:val="24"/>
          <w:szCs w:val="24"/>
          <w:highlight w:val="none"/>
        </w:rPr>
      </w:pPr>
    </w:p>
    <w:p>
      <w:pPr>
        <w:pStyle w:val="10"/>
        <w:shd w:val="clear"/>
        <w:ind w:left="0" w:leftChars="0" w:firstLine="0" w:firstLineChars="0"/>
        <w:rPr>
          <w:rFonts w:hint="eastAsia" w:ascii="仿宋" w:hAnsi="仿宋" w:eastAsia="仿宋" w:cs="仿宋"/>
          <w:color w:val="auto"/>
          <w:sz w:val="24"/>
          <w:szCs w:val="24"/>
          <w:highlight w:val="none"/>
        </w:rPr>
      </w:pPr>
    </w:p>
    <w:p>
      <w:pPr>
        <w:widowControl w:val="0"/>
        <w:shd w:val="clear"/>
        <w:jc w:val="both"/>
        <w:rPr>
          <w:rFonts w:hint="eastAsia" w:ascii="仿宋" w:hAnsi="仿宋" w:eastAsia="仿宋" w:cs="仿宋"/>
          <w:color w:val="auto"/>
          <w:kern w:val="2"/>
          <w:sz w:val="24"/>
          <w:szCs w:val="24"/>
          <w:highlight w:val="none"/>
        </w:rPr>
      </w:pPr>
    </w:p>
    <w:p>
      <w:pPr>
        <w:numPr>
          <w:ilvl w:val="0"/>
          <w:numId w:val="0"/>
        </w:numPr>
        <w:shd w:val="clear"/>
        <w:outlineLvl w:val="3"/>
        <w:rPr>
          <w:rFonts w:hint="eastAsia" w:ascii="仿宋" w:hAnsi="仿宋" w:eastAsia="仿宋" w:cs="仿宋"/>
          <w:b/>
          <w:color w:val="auto"/>
          <w:sz w:val="24"/>
          <w:szCs w:val="24"/>
          <w:highlight w:val="none"/>
          <w:lang w:val="en-US" w:eastAsia="zh-CN"/>
        </w:rPr>
      </w:pPr>
      <w:bookmarkStart w:id="22" w:name="_Toc7167"/>
    </w:p>
    <w:p>
      <w:pPr>
        <w:outlineLvl w:val="3"/>
        <w:rPr>
          <w:rFonts w:hint="eastAsia" w:ascii="仿宋" w:hAnsi="仿宋" w:eastAsia="仿宋" w:cs="仿宋"/>
          <w:b/>
          <w:sz w:val="24"/>
          <w:szCs w:val="24"/>
          <w:lang w:val="en-US" w:eastAsia="zh-CN"/>
        </w:rPr>
      </w:pPr>
      <w:bookmarkStart w:id="23" w:name="_Toc45995263"/>
      <w:bookmarkStart w:id="24" w:name="_Toc36971355"/>
    </w:p>
    <w:p>
      <w:pPr>
        <w:outlineLvl w:val="3"/>
        <w:rPr>
          <w:rFonts w:hint="eastAsia" w:ascii="仿宋" w:hAnsi="仿宋" w:eastAsia="仿宋" w:cs="仿宋"/>
          <w:b/>
          <w:sz w:val="24"/>
          <w:szCs w:val="24"/>
          <w:lang w:val="en-US" w:eastAsia="zh-CN"/>
        </w:rPr>
      </w:pPr>
    </w:p>
    <w:p>
      <w:pPr>
        <w:outlineLvl w:val="3"/>
        <w:rPr>
          <w:rFonts w:hint="eastAsia" w:ascii="仿宋" w:hAnsi="仿宋" w:eastAsia="仿宋" w:cs="仿宋"/>
          <w:b/>
          <w:bCs/>
          <w:sz w:val="24"/>
          <w:szCs w:val="24"/>
        </w:rPr>
      </w:pPr>
      <w:r>
        <w:rPr>
          <w:rFonts w:hint="eastAsia" w:ascii="仿宋" w:hAnsi="仿宋" w:eastAsia="仿宋" w:cs="仿宋"/>
          <w:b/>
          <w:sz w:val="24"/>
          <w:szCs w:val="24"/>
          <w:lang w:val="en-US" w:eastAsia="zh-CN"/>
        </w:rPr>
        <w:t>七</w:t>
      </w:r>
      <w:r>
        <w:rPr>
          <w:rFonts w:hint="eastAsia" w:ascii="仿宋" w:hAnsi="仿宋" w:eastAsia="仿宋" w:cs="仿宋"/>
          <w:b/>
          <w:sz w:val="24"/>
          <w:szCs w:val="24"/>
        </w:rPr>
        <w:t>、</w:t>
      </w:r>
      <w:bookmarkEnd w:id="23"/>
      <w:bookmarkEnd w:id="24"/>
      <w:r>
        <w:rPr>
          <w:rFonts w:hint="eastAsia" w:ascii="仿宋" w:hAnsi="仿宋" w:eastAsia="仿宋" w:cs="仿宋"/>
          <w:b/>
          <w:sz w:val="24"/>
          <w:szCs w:val="24"/>
        </w:rPr>
        <w:t>技术规格偏离表格式</w:t>
      </w:r>
    </w:p>
    <w:p>
      <w:pPr>
        <w:spacing w:line="360" w:lineRule="auto"/>
        <w:jc w:val="center"/>
        <w:rPr>
          <w:rFonts w:hint="eastAsia" w:ascii="仿宋" w:hAnsi="仿宋" w:eastAsia="仿宋" w:cs="仿宋"/>
          <w:b/>
          <w:bCs/>
          <w:sz w:val="24"/>
          <w:szCs w:val="24"/>
        </w:rPr>
      </w:pPr>
    </w:p>
    <w:p>
      <w:pPr>
        <w:spacing w:line="360" w:lineRule="auto"/>
        <w:jc w:val="center"/>
        <w:rPr>
          <w:rFonts w:hint="eastAsia"/>
          <w:b/>
          <w:sz w:val="24"/>
        </w:rPr>
      </w:pPr>
      <w:r>
        <w:rPr>
          <w:rFonts w:hint="eastAsia" w:ascii="仿宋" w:hAnsi="仿宋" w:eastAsia="仿宋" w:cs="仿宋"/>
          <w:b/>
          <w:bCs w:val="0"/>
          <w:i w:val="0"/>
          <w:caps w:val="0"/>
          <w:spacing w:val="0"/>
          <w:w w:val="100"/>
          <w:sz w:val="28"/>
          <w:szCs w:val="28"/>
          <w:lang w:val="en-US" w:eastAsia="zh-CN"/>
        </w:rPr>
        <w:t xml:space="preserve">  </w:t>
      </w:r>
      <w:r>
        <w:rPr>
          <w:rFonts w:hint="eastAsia"/>
          <w:b/>
          <w:sz w:val="24"/>
        </w:rPr>
        <w:t>项目人员需求一览表</w:t>
      </w:r>
    </w:p>
    <w:p>
      <w:pPr>
        <w:spacing w:line="360" w:lineRule="auto"/>
        <w:jc w:val="both"/>
        <w:rPr>
          <w:rFonts w:hint="eastAsia" w:ascii="仿宋" w:hAnsi="仿宋" w:eastAsia="仿宋" w:cs="仿宋"/>
          <w:sz w:val="24"/>
          <w:szCs w:val="24"/>
          <w:lang w:eastAsia="zh-CN"/>
        </w:rPr>
      </w:pPr>
      <w:r>
        <w:rPr>
          <w:rFonts w:hint="eastAsia" w:ascii="仿宋" w:hAnsi="仿宋" w:eastAsia="仿宋" w:cs="仿宋"/>
          <w:sz w:val="24"/>
          <w:szCs w:val="24"/>
          <w:lang w:val="zh-CN"/>
        </w:rPr>
        <w:t>项目名称：</w:t>
      </w:r>
      <w:r>
        <w:rPr>
          <w:rFonts w:hint="eastAsia" w:ascii="仿宋" w:hAnsi="仿宋" w:eastAsia="仿宋" w:cs="仿宋"/>
          <w:bCs/>
          <w:color w:val="auto"/>
          <w:szCs w:val="21"/>
          <w:highlight w:val="none"/>
          <w:lang w:val="en-US" w:eastAsia="zh-CN"/>
        </w:rPr>
        <w:t>深圳市龙岗中心医院干部档案数字化建设服务项目</w:t>
      </w:r>
    </w:p>
    <w:tbl>
      <w:tblPr>
        <w:tblStyle w:val="21"/>
        <w:tblW w:w="95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8"/>
        <w:gridCol w:w="992"/>
        <w:gridCol w:w="2546"/>
        <w:gridCol w:w="2043"/>
        <w:gridCol w:w="93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序号</w:t>
            </w:r>
          </w:p>
        </w:tc>
        <w:tc>
          <w:tcPr>
            <w:tcW w:w="1418" w:type="dxa"/>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人员类别</w:t>
            </w:r>
          </w:p>
        </w:tc>
        <w:tc>
          <w:tcPr>
            <w:tcW w:w="992" w:type="dxa"/>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b w:val="0"/>
                <w:bCs/>
                <w:color w:val="auto"/>
                <w:sz w:val="21"/>
                <w:szCs w:val="21"/>
                <w:highlight w:val="none"/>
              </w:rPr>
              <w:t>★</w:t>
            </w:r>
            <w:r>
              <w:rPr>
                <w:rFonts w:hint="eastAsia" w:ascii="仿宋" w:hAnsi="仿宋" w:eastAsia="仿宋" w:cs="仿宋"/>
                <w:sz w:val="24"/>
                <w:szCs w:val="24"/>
              </w:rPr>
              <w:t>数量</w:t>
            </w:r>
          </w:p>
        </w:tc>
        <w:tc>
          <w:tcPr>
            <w:tcW w:w="2546" w:type="dxa"/>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人员必须具备条件</w:t>
            </w:r>
          </w:p>
        </w:tc>
        <w:tc>
          <w:tcPr>
            <w:tcW w:w="2043" w:type="dxa"/>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人员可偏离条件</w:t>
            </w:r>
          </w:p>
        </w:tc>
        <w:tc>
          <w:tcPr>
            <w:tcW w:w="930" w:type="dxa"/>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投标响应</w:t>
            </w:r>
          </w:p>
        </w:tc>
        <w:tc>
          <w:tcPr>
            <w:tcW w:w="930" w:type="dxa"/>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bottom w:val="single" w:color="auto" w:sz="4" w:space="0"/>
            </w:tcBorders>
            <w:noWrap w:val="0"/>
            <w:vAlign w:val="top"/>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p>
        </w:tc>
        <w:tc>
          <w:tcPr>
            <w:tcW w:w="1418" w:type="dxa"/>
            <w:tcBorders>
              <w:top w:val="single" w:color="auto" w:sz="4" w:space="0"/>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项目团队成员</w:t>
            </w:r>
          </w:p>
        </w:tc>
        <w:tc>
          <w:tcPr>
            <w:tcW w:w="992" w:type="dxa"/>
            <w:tcBorders>
              <w:top w:val="single" w:color="auto" w:sz="4" w:space="0"/>
              <w:bottom w:val="single" w:color="auto" w:sz="4" w:space="0"/>
            </w:tcBorders>
            <w:noWrap w:val="0"/>
            <w:vAlign w:val="center"/>
          </w:tcPr>
          <w:p>
            <w:pPr>
              <w:jc w:val="center"/>
              <w:rPr>
                <w:rFonts w:hint="default" w:ascii="仿宋" w:hAnsi="仿宋" w:eastAsia="仿宋" w:cs="仿宋"/>
                <w:sz w:val="24"/>
                <w:szCs w:val="24"/>
                <w:lang w:val="en-US"/>
              </w:rPr>
            </w:pPr>
            <w:r>
              <w:rPr>
                <w:rFonts w:hint="eastAsia" w:ascii="仿宋" w:hAnsi="仿宋" w:eastAsia="仿宋" w:cs="仿宋"/>
                <w:sz w:val="24"/>
                <w:szCs w:val="24"/>
                <w:lang w:val="en-US" w:eastAsia="zh-CN"/>
              </w:rPr>
              <w:t>4人</w:t>
            </w:r>
          </w:p>
        </w:tc>
        <w:tc>
          <w:tcPr>
            <w:tcW w:w="2546" w:type="dxa"/>
            <w:tcBorders>
              <w:top w:val="single" w:color="auto" w:sz="4" w:space="0"/>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color w:val="333333"/>
                <w:sz w:val="24"/>
                <w:szCs w:val="24"/>
              </w:rPr>
              <w:t>具有大专及以上学历，有</w:t>
            </w:r>
            <w:r>
              <w:rPr>
                <w:rFonts w:hint="eastAsia" w:ascii="仿宋" w:hAnsi="仿宋" w:eastAsia="仿宋" w:cs="仿宋"/>
                <w:color w:val="333333"/>
                <w:sz w:val="24"/>
                <w:szCs w:val="24"/>
                <w:lang w:val="en-US" w:eastAsia="zh-CN"/>
              </w:rPr>
              <w:t>两</w:t>
            </w:r>
            <w:r>
              <w:rPr>
                <w:rFonts w:hint="eastAsia" w:ascii="仿宋" w:hAnsi="仿宋" w:eastAsia="仿宋" w:cs="仿宋"/>
                <w:color w:val="333333"/>
                <w:sz w:val="24"/>
                <w:szCs w:val="24"/>
              </w:rPr>
              <w:t>年以上资料管理工作经验的工作人员</w:t>
            </w:r>
          </w:p>
        </w:tc>
        <w:tc>
          <w:tcPr>
            <w:tcW w:w="2043" w:type="dxa"/>
            <w:tcBorders>
              <w:top w:val="single" w:color="auto" w:sz="4" w:space="0"/>
              <w:bottom w:val="single" w:color="auto" w:sz="4" w:space="0"/>
            </w:tcBorders>
            <w:noWrap w:val="0"/>
            <w:vAlign w:val="center"/>
          </w:tcPr>
          <w:p>
            <w:pP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tc>
        <w:tc>
          <w:tcPr>
            <w:tcW w:w="930" w:type="dxa"/>
            <w:tcBorders>
              <w:top w:val="single" w:color="auto" w:sz="4" w:space="0"/>
              <w:bottom w:val="single" w:color="auto" w:sz="4" w:space="0"/>
            </w:tcBorders>
            <w:noWrap w:val="0"/>
            <w:vAlign w:val="center"/>
          </w:tcPr>
          <w:p>
            <w:pPr>
              <w:rPr>
                <w:rFonts w:hint="eastAsia" w:ascii="仿宋" w:hAnsi="仿宋" w:eastAsia="仿宋" w:cs="仿宋"/>
                <w:sz w:val="24"/>
                <w:szCs w:val="24"/>
              </w:rPr>
            </w:pPr>
          </w:p>
        </w:tc>
        <w:tc>
          <w:tcPr>
            <w:tcW w:w="930" w:type="dxa"/>
            <w:tcBorders>
              <w:top w:val="single" w:color="auto" w:sz="4" w:space="0"/>
              <w:bottom w:val="single" w:color="auto" w:sz="4" w:space="0"/>
            </w:tcBorders>
            <w:noWrap w:val="0"/>
            <w:vAlign w:val="center"/>
          </w:tcPr>
          <w:p>
            <w:pPr>
              <w:rPr>
                <w:rFonts w:hint="eastAsia" w:ascii="仿宋" w:hAnsi="仿宋" w:eastAsia="仿宋" w:cs="仿宋"/>
                <w:sz w:val="24"/>
                <w:szCs w:val="24"/>
              </w:rPr>
            </w:pPr>
          </w:p>
        </w:tc>
      </w:tr>
    </w:tbl>
    <w:p>
      <w:pPr>
        <w:ind w:firstLine="562" w:firstLineChars="200"/>
        <w:rPr>
          <w:rFonts w:hint="eastAsia" w:ascii="仿宋" w:hAnsi="仿宋" w:eastAsia="仿宋" w:cs="仿宋"/>
          <w:b/>
          <w:bCs w:val="0"/>
          <w:i w:val="0"/>
          <w:caps w:val="0"/>
          <w:spacing w:val="0"/>
          <w:w w:val="100"/>
          <w:sz w:val="28"/>
          <w:szCs w:val="28"/>
          <w:lang w:val="en-US" w:eastAsia="zh-CN"/>
        </w:rPr>
      </w:pPr>
      <w:r>
        <w:rPr>
          <w:rFonts w:hint="eastAsia" w:ascii="仿宋" w:hAnsi="仿宋" w:eastAsia="仿宋" w:cs="仿宋"/>
          <w:b/>
          <w:bCs w:val="0"/>
          <w:i w:val="0"/>
          <w:caps w:val="0"/>
          <w:spacing w:val="0"/>
          <w:w w:val="100"/>
          <w:sz w:val="28"/>
          <w:szCs w:val="28"/>
          <w:lang w:val="en-US" w:eastAsia="zh-CN"/>
        </w:rPr>
        <w:t xml:space="preserve">           </w:t>
      </w:r>
    </w:p>
    <w:p>
      <w:pPr>
        <w:rPr>
          <w:rFonts w:hint="eastAsia" w:ascii="仿宋" w:hAnsi="仿宋" w:eastAsia="仿宋" w:cs="仿宋"/>
          <w:sz w:val="24"/>
          <w:szCs w:val="24"/>
          <w:highlight w:val="none"/>
        </w:rPr>
      </w:pPr>
      <w:r>
        <w:rPr>
          <w:rFonts w:hint="eastAsia" w:ascii="仿宋" w:hAnsi="仿宋" w:eastAsia="仿宋" w:cs="仿宋"/>
          <w:b/>
          <w:sz w:val="24"/>
          <w:szCs w:val="24"/>
          <w:lang w:val="en-US" w:eastAsia="zh-CN"/>
        </w:rPr>
        <w:t>八、商务条款偏离表</w:t>
      </w:r>
    </w:p>
    <w:tbl>
      <w:tblPr>
        <w:tblStyle w:val="21"/>
        <w:tblpPr w:leftFromText="180" w:rightFromText="180" w:vertAnchor="text" w:horzAnchor="page" w:tblpX="1261" w:tblpY="317"/>
        <w:tblOverlap w:val="never"/>
        <w:tblW w:w="93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5000"/>
        <w:gridCol w:w="2031"/>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spacing w:val="0"/>
                <w:w w:val="100"/>
                <w:sz w:val="24"/>
                <w:szCs w:val="24"/>
              </w:rPr>
            </w:pPr>
            <w:r>
              <w:rPr>
                <w:rFonts w:hint="eastAsia" w:ascii="仿宋" w:hAnsi="仿宋" w:eastAsia="仿宋" w:cs="仿宋"/>
                <w:b w:val="0"/>
                <w:i w:val="0"/>
                <w:caps w:val="0"/>
                <w:spacing w:val="0"/>
                <w:w w:val="100"/>
                <w:sz w:val="24"/>
                <w:szCs w:val="24"/>
              </w:rPr>
              <w:t>序号</w:t>
            </w:r>
          </w:p>
        </w:tc>
        <w:tc>
          <w:tcPr>
            <w:tcW w:w="500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spacing w:val="0"/>
                <w:w w:val="100"/>
                <w:sz w:val="24"/>
                <w:szCs w:val="24"/>
              </w:rPr>
            </w:pPr>
            <w:r>
              <w:rPr>
                <w:rFonts w:hint="eastAsia" w:ascii="仿宋" w:hAnsi="仿宋" w:eastAsia="仿宋" w:cs="仿宋"/>
                <w:b w:val="0"/>
                <w:i w:val="0"/>
                <w:caps w:val="0"/>
                <w:spacing w:val="0"/>
                <w:w w:val="100"/>
                <w:sz w:val="24"/>
                <w:szCs w:val="24"/>
                <w:lang w:val="en-US" w:eastAsia="zh-CN"/>
              </w:rPr>
              <w:t>商务</w:t>
            </w:r>
            <w:r>
              <w:rPr>
                <w:rFonts w:hint="eastAsia" w:ascii="仿宋" w:hAnsi="仿宋" w:eastAsia="仿宋" w:cs="仿宋"/>
                <w:b w:val="0"/>
                <w:i w:val="0"/>
                <w:caps w:val="0"/>
                <w:spacing w:val="0"/>
                <w:w w:val="100"/>
                <w:sz w:val="24"/>
                <w:szCs w:val="24"/>
              </w:rPr>
              <w:t>条款具体内容</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spacing w:val="0"/>
                <w:w w:val="100"/>
                <w:sz w:val="24"/>
                <w:szCs w:val="24"/>
              </w:rPr>
            </w:pPr>
            <w:r>
              <w:rPr>
                <w:rFonts w:hint="eastAsia" w:ascii="仿宋" w:hAnsi="仿宋" w:eastAsia="仿宋" w:cs="仿宋"/>
                <w:b w:val="0"/>
                <w:i w:val="0"/>
                <w:caps w:val="0"/>
                <w:spacing w:val="0"/>
                <w:w w:val="100"/>
                <w:sz w:val="24"/>
                <w:szCs w:val="24"/>
              </w:rPr>
              <w:t>投标响应</w:t>
            </w:r>
          </w:p>
        </w:tc>
        <w:tc>
          <w:tcPr>
            <w:tcW w:w="1483"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spacing w:val="0"/>
                <w:w w:val="100"/>
                <w:sz w:val="24"/>
                <w:szCs w:val="24"/>
              </w:rPr>
            </w:pPr>
            <w:r>
              <w:rPr>
                <w:rFonts w:hint="eastAsia" w:ascii="仿宋" w:hAnsi="仿宋" w:eastAsia="仿宋" w:cs="仿宋"/>
                <w:b w:val="0"/>
                <w:i w:val="0"/>
                <w:caps w:val="0"/>
                <w:spacing w:val="0"/>
                <w:w w:val="100"/>
                <w:sz w:val="24"/>
                <w:szCs w:val="24"/>
              </w:rPr>
              <w:t>偏离情况说明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trPr>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0" w:beforeAutospacing="0" w:after="0" w:afterAutospacing="0" w:line="260" w:lineRule="exact"/>
              <w:jc w:val="center"/>
              <w:textAlignment w:val="baseline"/>
              <w:rPr>
                <w:rFonts w:hint="eastAsia"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1</w:t>
            </w:r>
          </w:p>
        </w:tc>
        <w:tc>
          <w:tcPr>
            <w:tcW w:w="5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 w:hAnsi="仿宋" w:eastAsia="仿宋" w:cs="仿宋"/>
                <w:b/>
                <w:bCs/>
                <w:color w:val="000000"/>
                <w:sz w:val="24"/>
                <w:szCs w:val="24"/>
                <w:highlight w:val="none"/>
                <w:lang w:val="en-US" w:eastAsia="zh-CN"/>
              </w:rPr>
            </w:pPr>
            <w:r>
              <w:rPr>
                <w:rFonts w:hint="eastAsia" w:ascii="仿宋" w:hAnsi="仿宋" w:eastAsia="仿宋" w:cs="仿宋"/>
                <w:color w:val="auto"/>
                <w:sz w:val="24"/>
                <w:szCs w:val="24"/>
                <w:highlight w:val="none"/>
              </w:rPr>
              <w:t>★</w:t>
            </w:r>
            <w:r>
              <w:rPr>
                <w:rFonts w:hint="eastAsia" w:ascii="仿宋" w:hAnsi="仿宋" w:eastAsia="仿宋" w:cs="仿宋"/>
                <w:b w:val="0"/>
                <w:bCs w:val="0"/>
                <w:color w:val="000000"/>
                <w:sz w:val="24"/>
                <w:szCs w:val="24"/>
                <w:highlight w:val="none"/>
                <w:lang w:val="en-US" w:eastAsia="zh-CN"/>
              </w:rPr>
              <w:t>服务期限：</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left"/>
              <w:textAlignment w:val="auto"/>
              <w:rPr>
                <w:rFonts w:hint="eastAsia" w:ascii="仿宋" w:hAnsi="仿宋" w:eastAsia="仿宋" w:cs="仿宋"/>
                <w:b/>
                <w:sz w:val="24"/>
                <w:szCs w:val="24"/>
                <w:lang w:val="en-US" w:eastAsia="zh-CN"/>
              </w:rPr>
            </w:pPr>
            <w:r>
              <w:rPr>
                <w:rFonts w:hint="eastAsia" w:ascii="仿宋" w:hAnsi="仿宋" w:eastAsia="仿宋" w:cs="仿宋"/>
                <w:sz w:val="24"/>
                <w:szCs w:val="24"/>
                <w:highlight w:val="none"/>
                <w:lang w:val="en-US" w:eastAsia="zh-CN"/>
              </w:rPr>
              <w:t>合同签署后一年内完成档案的接收、整理、数字化及验收工作，项目具体完成时限按采购方需求为准。</w:t>
            </w:r>
          </w:p>
        </w:tc>
        <w:tc>
          <w:tcPr>
            <w:tcW w:w="20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0" w:beforeAutospacing="0" w:after="0" w:afterAutospacing="0" w:line="260" w:lineRule="exact"/>
              <w:jc w:val="center"/>
              <w:textAlignment w:val="baseline"/>
              <w:rPr>
                <w:rFonts w:hint="eastAsia" w:ascii="仿宋" w:hAnsi="仿宋" w:eastAsia="仿宋" w:cs="仿宋"/>
                <w:b w:val="0"/>
                <w:i w:val="0"/>
                <w:caps w:val="0"/>
                <w:spacing w:val="0"/>
                <w:w w:val="100"/>
                <w:sz w:val="24"/>
                <w:szCs w:val="24"/>
              </w:rPr>
            </w:pPr>
          </w:p>
        </w:tc>
        <w:tc>
          <w:tcPr>
            <w:tcW w:w="14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0" w:beforeAutospacing="0" w:after="0" w:afterAutospacing="0" w:line="260" w:lineRule="exact"/>
              <w:jc w:val="center"/>
              <w:textAlignment w:val="baseline"/>
              <w:rPr>
                <w:rFonts w:hint="eastAsia" w:ascii="仿宋" w:hAnsi="仿宋" w:eastAsia="仿宋" w:cs="仿宋"/>
                <w:b w:val="0"/>
                <w:i w:val="0"/>
                <w:caps w:val="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0" w:beforeAutospacing="0" w:after="0" w:afterAutospacing="0" w:line="260" w:lineRule="exact"/>
              <w:jc w:val="center"/>
              <w:textAlignment w:val="baseline"/>
              <w:rPr>
                <w:rFonts w:hint="eastAsia"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2</w:t>
            </w:r>
          </w:p>
        </w:tc>
        <w:tc>
          <w:tcPr>
            <w:tcW w:w="5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0" w:beforeAutospacing="0" w:after="0" w:afterAutospacing="0" w:line="260" w:lineRule="exact"/>
              <w:textAlignment w:val="baseline"/>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w:t>
            </w:r>
            <w:r>
              <w:rPr>
                <w:rFonts w:hint="eastAsia" w:ascii="仿宋" w:hAnsi="仿宋" w:eastAsia="仿宋" w:cs="仿宋"/>
                <w:color w:val="333333"/>
                <w:sz w:val="24"/>
                <w:szCs w:val="24"/>
                <w:lang w:val="en-US" w:eastAsia="zh-CN"/>
              </w:rPr>
              <w:t>服务地点：龙岗区卫生健康局</w:t>
            </w:r>
          </w:p>
        </w:tc>
        <w:tc>
          <w:tcPr>
            <w:tcW w:w="20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0" w:beforeAutospacing="0" w:after="0" w:afterAutospacing="0" w:line="260" w:lineRule="exact"/>
              <w:jc w:val="center"/>
              <w:textAlignment w:val="baseline"/>
              <w:rPr>
                <w:rFonts w:hint="eastAsia" w:ascii="仿宋" w:hAnsi="仿宋" w:eastAsia="仿宋" w:cs="仿宋"/>
                <w:b w:val="0"/>
                <w:i w:val="0"/>
                <w:caps w:val="0"/>
                <w:spacing w:val="0"/>
                <w:w w:val="100"/>
                <w:sz w:val="24"/>
                <w:szCs w:val="24"/>
              </w:rPr>
            </w:pPr>
          </w:p>
        </w:tc>
        <w:tc>
          <w:tcPr>
            <w:tcW w:w="14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0" w:beforeAutospacing="0" w:after="0" w:afterAutospacing="0" w:line="260" w:lineRule="exact"/>
              <w:jc w:val="center"/>
              <w:textAlignment w:val="baseline"/>
              <w:rPr>
                <w:rFonts w:hint="eastAsia" w:ascii="仿宋" w:hAnsi="仿宋" w:eastAsia="仿宋" w:cs="仿宋"/>
                <w:b w:val="0"/>
                <w:i w:val="0"/>
                <w:caps w:val="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trPr>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0" w:beforeAutospacing="0" w:after="0" w:afterAutospacing="0" w:line="260" w:lineRule="exact"/>
              <w:jc w:val="center"/>
              <w:textAlignment w:val="baseline"/>
              <w:rPr>
                <w:rFonts w:hint="eastAsia"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3</w:t>
            </w:r>
          </w:p>
        </w:tc>
        <w:tc>
          <w:tcPr>
            <w:tcW w:w="5000"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numPr>
                <w:ilvl w:val="0"/>
                <w:numId w:val="0"/>
              </w:numPr>
              <w:kinsoku/>
              <w:wordWrap/>
              <w:overflowPunct/>
              <w:topLinePunct w:val="0"/>
              <w:autoSpaceDE/>
              <w:autoSpaceDN/>
              <w:bidi w:val="0"/>
              <w:adjustRightInd/>
              <w:spacing w:before="120" w:beforeLines="50" w:after="120" w:afterLines="50" w:line="260" w:lineRule="exact"/>
              <w:jc w:val="lef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w:t>
            </w:r>
            <w:r>
              <w:rPr>
                <w:rFonts w:hint="eastAsia" w:ascii="仿宋" w:hAnsi="仿宋" w:eastAsia="仿宋" w:cs="仿宋"/>
                <w:b w:val="0"/>
                <w:bCs w:val="0"/>
                <w:color w:val="000000"/>
                <w:kern w:val="0"/>
                <w:sz w:val="24"/>
                <w:szCs w:val="24"/>
                <w:lang w:val="en-US" w:eastAsia="zh-CN" w:bidi="ar-SA"/>
              </w:rPr>
              <w:t>付款方式：项目完成验收后，采购方收到中标方发票后一次性转账付款。</w:t>
            </w:r>
          </w:p>
        </w:tc>
        <w:tc>
          <w:tcPr>
            <w:tcW w:w="20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0" w:beforeAutospacing="0" w:after="0" w:afterAutospacing="0" w:line="260" w:lineRule="exact"/>
              <w:jc w:val="center"/>
              <w:textAlignment w:val="baseline"/>
              <w:rPr>
                <w:rFonts w:hint="eastAsia" w:ascii="仿宋" w:hAnsi="仿宋" w:eastAsia="仿宋" w:cs="仿宋"/>
                <w:b w:val="0"/>
                <w:i w:val="0"/>
                <w:caps w:val="0"/>
                <w:spacing w:val="0"/>
                <w:w w:val="100"/>
                <w:sz w:val="24"/>
                <w:szCs w:val="24"/>
              </w:rPr>
            </w:pPr>
          </w:p>
        </w:tc>
        <w:tc>
          <w:tcPr>
            <w:tcW w:w="14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0" w:beforeAutospacing="0" w:after="0" w:afterAutospacing="0" w:line="260" w:lineRule="exact"/>
              <w:jc w:val="center"/>
              <w:textAlignment w:val="baseline"/>
              <w:rPr>
                <w:rFonts w:hint="eastAsia" w:ascii="仿宋" w:hAnsi="仿宋" w:eastAsia="仿宋" w:cs="仿宋"/>
                <w:b w:val="0"/>
                <w:i w:val="0"/>
                <w:caps w:val="0"/>
                <w:spacing w:val="0"/>
                <w:w w:val="100"/>
                <w:sz w:val="24"/>
                <w:szCs w:val="24"/>
              </w:rPr>
            </w:pPr>
          </w:p>
        </w:tc>
      </w:tr>
    </w:tbl>
    <w:p>
      <w:pPr>
        <w:keepNext w:val="0"/>
        <w:keepLines w:val="0"/>
        <w:pageBreakBefore w:val="0"/>
        <w:widowControl/>
        <w:suppressLineNumbers w:val="0"/>
        <w:kinsoku/>
        <w:wordWrap/>
        <w:overflowPunct/>
        <w:topLinePunct w:val="0"/>
        <w:autoSpaceDE/>
        <w:autoSpaceDN/>
        <w:bidi w:val="0"/>
        <w:adjustRightInd/>
        <w:snapToGrid/>
        <w:spacing w:line="460" w:lineRule="exact"/>
        <w:ind w:firstLine="562" w:firstLineChars="200"/>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b/>
          <w:bCs/>
          <w:i w:val="0"/>
          <w:caps w:val="0"/>
          <w:spacing w:val="0"/>
          <w:w w:val="100"/>
          <w:sz w:val="28"/>
          <w:szCs w:val="28"/>
        </w:rPr>
        <w:t>注：报价人必须按技术规格差异表格式如实填写的响应情况，否则将有可能直接导致废标。</w:t>
      </w:r>
    </w:p>
    <w:p>
      <w:pPr>
        <w:snapToGrid/>
        <w:spacing w:before="0" w:beforeAutospacing="0" w:after="0" w:afterAutospacing="0" w:line="360" w:lineRule="auto"/>
        <w:textAlignment w:val="baseline"/>
        <w:rPr>
          <w:rFonts w:hint="eastAsia" w:ascii="仿宋" w:hAnsi="仿宋" w:eastAsia="仿宋" w:cs="仿宋"/>
          <w:b w:val="0"/>
          <w:i w:val="0"/>
          <w:caps w:val="0"/>
          <w:spacing w:val="0"/>
          <w:w w:val="100"/>
          <w:sz w:val="28"/>
          <w:szCs w:val="28"/>
        </w:rPr>
      </w:pPr>
    </w:p>
    <w:p>
      <w:pPr>
        <w:snapToGrid/>
        <w:spacing w:before="0" w:beforeAutospacing="0" w:after="0" w:afterAutospacing="0" w:line="500" w:lineRule="exact"/>
        <w:jc w:val="right"/>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报价人全称（盖公章）</w:t>
      </w:r>
    </w:p>
    <w:p>
      <w:pPr>
        <w:snapToGrid/>
        <w:spacing w:before="0" w:beforeAutospacing="0" w:after="0" w:afterAutospacing="0" w:line="500" w:lineRule="exact"/>
        <w:jc w:val="right"/>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授权代表（签字）：</w:t>
      </w:r>
    </w:p>
    <w:p>
      <w:pPr>
        <w:snapToGrid/>
        <w:spacing w:before="0" w:beforeAutospacing="0" w:after="0" w:afterAutospacing="0" w:line="500" w:lineRule="exact"/>
        <w:jc w:val="right"/>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职           务：</w:t>
      </w:r>
    </w:p>
    <w:p>
      <w:pPr>
        <w:pStyle w:val="42"/>
        <w:keepNext w:val="0"/>
        <w:keepLines w:val="0"/>
        <w:pageBreakBefore w:val="0"/>
        <w:widowControl/>
        <w:kinsoku/>
        <w:wordWrap/>
        <w:overflowPunct/>
        <w:topLinePunct w:val="0"/>
        <w:autoSpaceDE/>
        <w:autoSpaceDN/>
        <w:bidi w:val="0"/>
        <w:adjustRightInd w:val="0"/>
        <w:snapToGrid w:val="0"/>
        <w:spacing w:before="0" w:line="480" w:lineRule="exact"/>
        <w:ind w:firstLine="280" w:firstLineChars="100"/>
        <w:jc w:val="right"/>
        <w:textAlignment w:val="auto"/>
        <w:outlineLvl w:val="0"/>
        <w:rPr>
          <w:rFonts w:hint="eastAsia" w:ascii="仿宋" w:hAnsi="仿宋" w:eastAsia="仿宋" w:cs="仿宋"/>
          <w:b w:val="0"/>
          <w:bCs w:val="0"/>
          <w:kern w:val="2"/>
          <w:sz w:val="24"/>
          <w:szCs w:val="24"/>
          <w:lang w:val="en-US" w:eastAsia="zh-CN" w:bidi="ar-SA"/>
        </w:rPr>
      </w:pPr>
      <w:r>
        <w:rPr>
          <w:rFonts w:hint="eastAsia" w:ascii="仿宋" w:hAnsi="仿宋" w:eastAsia="仿宋" w:cs="仿宋"/>
          <w:b w:val="0"/>
          <w:i w:val="0"/>
          <w:caps w:val="0"/>
          <w:spacing w:val="0"/>
          <w:w w:val="100"/>
          <w:sz w:val="28"/>
          <w:szCs w:val="28"/>
        </w:rPr>
        <w:t>日期：   年  月  日</w:t>
      </w:r>
    </w:p>
    <w:p>
      <w:pPr>
        <w:numPr>
          <w:ilvl w:val="0"/>
          <w:numId w:val="0"/>
        </w:numPr>
        <w:shd w:val="clear"/>
        <w:outlineLvl w:val="3"/>
        <w:rPr>
          <w:rFonts w:hint="eastAsia" w:ascii="仿宋" w:hAnsi="仿宋" w:eastAsia="仿宋" w:cs="仿宋"/>
          <w:b/>
          <w:color w:val="auto"/>
          <w:sz w:val="24"/>
          <w:szCs w:val="24"/>
          <w:highlight w:val="none"/>
          <w:lang w:val="en-US" w:eastAsia="zh-CN"/>
        </w:rPr>
      </w:pPr>
    </w:p>
    <w:bookmarkEnd w:id="22"/>
    <w:p>
      <w:pPr>
        <w:widowControl w:val="0"/>
        <w:shd w:val="clear"/>
        <w:jc w:val="both"/>
        <w:rPr>
          <w:rFonts w:hint="eastAsia" w:ascii="仿宋" w:hAnsi="仿宋" w:eastAsia="仿宋" w:cs="仿宋"/>
          <w:b/>
          <w:bCs/>
          <w:color w:val="auto"/>
          <w:kern w:val="2"/>
          <w:sz w:val="28"/>
          <w:szCs w:val="21"/>
          <w:highlight w:val="none"/>
          <w:lang w:val="en-US" w:eastAsia="zh-CN"/>
        </w:rPr>
      </w:pPr>
    </w:p>
    <w:p>
      <w:pPr>
        <w:widowControl w:val="0"/>
        <w:shd w:val="clear"/>
        <w:jc w:val="both"/>
        <w:rPr>
          <w:rFonts w:hint="eastAsia" w:ascii="仿宋" w:hAnsi="仿宋" w:eastAsia="仿宋" w:cs="仿宋"/>
          <w:b/>
          <w:bCs/>
          <w:color w:val="auto"/>
          <w:kern w:val="2"/>
          <w:sz w:val="28"/>
          <w:szCs w:val="21"/>
          <w:highlight w:val="none"/>
          <w:lang w:val="en-US" w:eastAsia="zh-CN"/>
        </w:rPr>
      </w:pPr>
    </w:p>
    <w:p>
      <w:pPr>
        <w:widowControl w:val="0"/>
        <w:shd w:val="clear"/>
        <w:jc w:val="both"/>
        <w:rPr>
          <w:rFonts w:hint="eastAsia" w:ascii="仿宋" w:hAnsi="仿宋" w:eastAsia="仿宋" w:cs="仿宋"/>
          <w:b/>
          <w:bCs/>
          <w:color w:val="auto"/>
          <w:kern w:val="2"/>
          <w:sz w:val="28"/>
          <w:szCs w:val="21"/>
          <w:highlight w:val="none"/>
          <w:lang w:val="en-US" w:eastAsia="zh-CN"/>
        </w:rPr>
      </w:pPr>
    </w:p>
    <w:p>
      <w:pPr>
        <w:widowControl w:val="0"/>
        <w:shd w:val="clear"/>
        <w:jc w:val="both"/>
        <w:rPr>
          <w:rFonts w:hint="eastAsia" w:ascii="仿宋" w:hAnsi="仿宋" w:eastAsia="仿宋" w:cs="仿宋"/>
          <w:b/>
          <w:bCs/>
          <w:color w:val="auto"/>
          <w:kern w:val="2"/>
          <w:sz w:val="28"/>
          <w:szCs w:val="21"/>
          <w:highlight w:val="none"/>
          <w:lang w:val="en-US" w:eastAsia="zh-CN"/>
        </w:rPr>
      </w:pPr>
    </w:p>
    <w:p>
      <w:pPr>
        <w:widowControl w:val="0"/>
        <w:shd w:val="clear"/>
        <w:jc w:val="both"/>
        <w:rPr>
          <w:rFonts w:hint="eastAsia" w:ascii="仿宋" w:hAnsi="仿宋" w:eastAsia="仿宋" w:cs="仿宋"/>
          <w:b/>
          <w:bCs/>
          <w:color w:val="auto"/>
          <w:kern w:val="2"/>
          <w:sz w:val="28"/>
          <w:szCs w:val="21"/>
          <w:highlight w:val="none"/>
          <w:lang w:val="en-US" w:eastAsia="zh-CN"/>
        </w:rPr>
      </w:pPr>
      <w:r>
        <w:rPr>
          <w:rFonts w:hint="eastAsia" w:ascii="仿宋" w:hAnsi="仿宋" w:eastAsia="仿宋" w:cs="仿宋"/>
          <w:b/>
          <w:bCs/>
          <w:color w:val="auto"/>
          <w:kern w:val="2"/>
          <w:sz w:val="28"/>
          <w:szCs w:val="21"/>
          <w:highlight w:val="none"/>
          <w:lang w:val="en-US" w:eastAsia="zh-CN"/>
        </w:rPr>
        <w:t>九、投标人认为需要加以说明的其他内容的格式</w:t>
      </w:r>
    </w:p>
    <w:p>
      <w:pPr>
        <w:widowControl w:val="0"/>
        <w:shd w:val="clear"/>
        <w:jc w:val="both"/>
        <w:rPr>
          <w:rFonts w:hint="eastAsia" w:ascii="仿宋" w:hAnsi="仿宋" w:eastAsia="仿宋" w:cs="仿宋"/>
          <w:b/>
          <w:bCs/>
          <w:color w:val="auto"/>
          <w:kern w:val="2"/>
          <w:sz w:val="28"/>
          <w:highlight w:val="none"/>
        </w:rPr>
      </w:pPr>
    </w:p>
    <w:p>
      <w:pPr>
        <w:widowControl/>
        <w:shd w:val="clear"/>
        <w:jc w:val="left"/>
        <w:rPr>
          <w:rFonts w:hint="eastAsia" w:ascii="仿宋" w:hAnsi="仿宋" w:eastAsia="仿宋" w:cs="仿宋"/>
          <w:b/>
          <w:bCs/>
          <w:color w:val="auto"/>
          <w:sz w:val="24"/>
          <w:szCs w:val="20"/>
          <w:highlight w:val="none"/>
        </w:rPr>
      </w:pPr>
    </w:p>
    <w:p>
      <w:pPr>
        <w:widowControl w:val="0"/>
        <w:shd w:val="clear"/>
        <w:ind w:firstLine="482" w:firstLineChars="200"/>
        <w:jc w:val="center"/>
        <w:rPr>
          <w:rFonts w:hint="eastAsia" w:ascii="仿宋" w:hAnsi="仿宋" w:eastAsia="仿宋" w:cs="仿宋"/>
          <w:b/>
          <w:bCs/>
          <w:color w:val="auto"/>
          <w:kern w:val="2"/>
          <w:sz w:val="24"/>
          <w:szCs w:val="24"/>
          <w:highlight w:val="none"/>
          <w:lang w:val="en-US" w:eastAsia="zh-CN"/>
        </w:rPr>
      </w:pPr>
    </w:p>
    <w:p>
      <w:pPr>
        <w:widowControl w:val="0"/>
        <w:shd w:val="clear"/>
        <w:ind w:firstLine="482" w:firstLineChars="200"/>
        <w:jc w:val="center"/>
        <w:rPr>
          <w:rFonts w:hint="eastAsia" w:ascii="仿宋" w:hAnsi="仿宋" w:eastAsia="仿宋" w:cs="仿宋"/>
          <w:b/>
          <w:bCs/>
          <w:color w:val="auto"/>
          <w:kern w:val="2"/>
          <w:sz w:val="24"/>
          <w:szCs w:val="24"/>
          <w:highlight w:val="none"/>
          <w:lang w:val="en-US" w:eastAsia="zh-CN"/>
        </w:rPr>
      </w:pPr>
    </w:p>
    <w:p>
      <w:pPr>
        <w:widowControl w:val="0"/>
        <w:shd w:val="clear"/>
        <w:ind w:firstLine="482" w:firstLineChars="200"/>
        <w:jc w:val="center"/>
        <w:rPr>
          <w:rFonts w:hint="eastAsia" w:ascii="仿宋" w:hAnsi="仿宋" w:eastAsia="仿宋" w:cs="仿宋"/>
          <w:b/>
          <w:bCs/>
          <w:color w:val="auto"/>
          <w:kern w:val="2"/>
          <w:sz w:val="24"/>
          <w:szCs w:val="24"/>
          <w:highlight w:val="none"/>
          <w:lang w:val="en-US" w:eastAsia="zh-CN"/>
        </w:rPr>
      </w:pPr>
    </w:p>
    <w:p>
      <w:pPr>
        <w:widowControl w:val="0"/>
        <w:shd w:val="clear"/>
        <w:ind w:firstLine="482" w:firstLineChars="200"/>
        <w:jc w:val="center"/>
        <w:rPr>
          <w:rFonts w:hint="eastAsia" w:ascii="仿宋" w:hAnsi="仿宋" w:eastAsia="仿宋" w:cs="仿宋"/>
          <w:b/>
          <w:bCs/>
          <w:color w:val="auto"/>
          <w:kern w:val="2"/>
          <w:sz w:val="24"/>
          <w:szCs w:val="24"/>
          <w:highlight w:val="none"/>
          <w:lang w:val="en-US" w:eastAsia="zh-CN"/>
        </w:rPr>
      </w:pPr>
    </w:p>
    <w:p>
      <w:pPr>
        <w:pStyle w:val="7"/>
        <w:shd w:val="clear"/>
        <w:rPr>
          <w:rFonts w:hint="eastAsia" w:ascii="仿宋" w:hAnsi="仿宋" w:eastAsia="仿宋" w:cs="仿宋"/>
          <w:b/>
          <w:bCs/>
          <w:color w:val="auto"/>
          <w:kern w:val="2"/>
          <w:sz w:val="24"/>
          <w:szCs w:val="24"/>
          <w:highlight w:val="none"/>
          <w:lang w:val="en-US" w:eastAsia="zh-CN"/>
        </w:rPr>
      </w:pPr>
    </w:p>
    <w:p>
      <w:pPr>
        <w:shd w:val="clear"/>
        <w:rPr>
          <w:rFonts w:hint="eastAsia" w:ascii="仿宋" w:hAnsi="仿宋" w:eastAsia="仿宋" w:cs="仿宋"/>
          <w:b/>
          <w:bCs/>
          <w:color w:val="auto"/>
          <w:kern w:val="2"/>
          <w:sz w:val="24"/>
          <w:szCs w:val="24"/>
          <w:highlight w:val="none"/>
          <w:lang w:val="en-US" w:eastAsia="zh-CN"/>
        </w:rPr>
      </w:pPr>
    </w:p>
    <w:p>
      <w:pPr>
        <w:pStyle w:val="7"/>
        <w:shd w:val="clear"/>
        <w:rPr>
          <w:rFonts w:hint="eastAsia" w:ascii="仿宋" w:hAnsi="仿宋" w:eastAsia="仿宋" w:cs="仿宋"/>
          <w:b/>
          <w:bCs/>
          <w:color w:val="auto"/>
          <w:kern w:val="2"/>
          <w:sz w:val="24"/>
          <w:szCs w:val="24"/>
          <w:highlight w:val="none"/>
          <w:lang w:val="en-US" w:eastAsia="zh-CN"/>
        </w:rPr>
      </w:pPr>
    </w:p>
    <w:p>
      <w:pPr>
        <w:shd w:val="clear"/>
        <w:rPr>
          <w:rFonts w:hint="eastAsia" w:ascii="仿宋" w:hAnsi="仿宋" w:eastAsia="仿宋" w:cs="仿宋"/>
          <w:b/>
          <w:bCs/>
          <w:color w:val="auto"/>
          <w:kern w:val="2"/>
          <w:sz w:val="24"/>
          <w:szCs w:val="24"/>
          <w:highlight w:val="none"/>
          <w:lang w:val="en-US" w:eastAsia="zh-CN"/>
        </w:rPr>
      </w:pPr>
    </w:p>
    <w:p>
      <w:pPr>
        <w:pStyle w:val="7"/>
        <w:shd w:val="clear"/>
        <w:rPr>
          <w:rFonts w:hint="eastAsia" w:ascii="仿宋" w:hAnsi="仿宋" w:eastAsia="仿宋" w:cs="仿宋"/>
          <w:b/>
          <w:bCs/>
          <w:color w:val="auto"/>
          <w:kern w:val="2"/>
          <w:sz w:val="24"/>
          <w:szCs w:val="24"/>
          <w:highlight w:val="none"/>
          <w:lang w:val="en-US" w:eastAsia="zh-CN"/>
        </w:rPr>
      </w:pPr>
    </w:p>
    <w:p>
      <w:pPr>
        <w:shd w:val="clear"/>
        <w:rPr>
          <w:rFonts w:hint="eastAsia" w:ascii="仿宋" w:hAnsi="仿宋" w:eastAsia="仿宋" w:cs="仿宋"/>
          <w:b/>
          <w:bCs/>
          <w:color w:val="auto"/>
          <w:kern w:val="2"/>
          <w:sz w:val="24"/>
          <w:szCs w:val="24"/>
          <w:highlight w:val="none"/>
          <w:lang w:val="en-US" w:eastAsia="zh-CN"/>
        </w:rPr>
      </w:pPr>
    </w:p>
    <w:p>
      <w:pPr>
        <w:pStyle w:val="7"/>
        <w:shd w:val="clear"/>
        <w:rPr>
          <w:rFonts w:hint="eastAsia" w:ascii="仿宋" w:hAnsi="仿宋" w:eastAsia="仿宋" w:cs="仿宋"/>
          <w:b/>
          <w:bCs/>
          <w:color w:val="auto"/>
          <w:kern w:val="2"/>
          <w:sz w:val="24"/>
          <w:szCs w:val="24"/>
          <w:highlight w:val="none"/>
          <w:lang w:val="en-US" w:eastAsia="zh-CN"/>
        </w:rPr>
      </w:pPr>
    </w:p>
    <w:p>
      <w:pPr>
        <w:shd w:val="clear"/>
        <w:rPr>
          <w:rFonts w:hint="eastAsia" w:ascii="仿宋" w:hAnsi="仿宋" w:eastAsia="仿宋" w:cs="仿宋"/>
          <w:b/>
          <w:bCs/>
          <w:color w:val="auto"/>
          <w:kern w:val="2"/>
          <w:sz w:val="24"/>
          <w:szCs w:val="24"/>
          <w:highlight w:val="none"/>
          <w:lang w:val="en-US" w:eastAsia="zh-CN"/>
        </w:rPr>
      </w:pPr>
    </w:p>
    <w:p>
      <w:pPr>
        <w:pStyle w:val="7"/>
        <w:shd w:val="clear"/>
        <w:rPr>
          <w:rFonts w:hint="eastAsia" w:ascii="仿宋" w:hAnsi="仿宋" w:eastAsia="仿宋" w:cs="仿宋"/>
          <w:b/>
          <w:bCs/>
          <w:color w:val="auto"/>
          <w:kern w:val="2"/>
          <w:sz w:val="24"/>
          <w:szCs w:val="24"/>
          <w:highlight w:val="none"/>
          <w:lang w:val="en-US" w:eastAsia="zh-CN"/>
        </w:rPr>
      </w:pPr>
    </w:p>
    <w:p>
      <w:pPr>
        <w:shd w:val="clear"/>
        <w:rPr>
          <w:rFonts w:hint="eastAsia" w:ascii="仿宋" w:hAnsi="仿宋" w:eastAsia="仿宋" w:cs="仿宋"/>
          <w:b/>
          <w:bCs/>
          <w:color w:val="auto"/>
          <w:kern w:val="2"/>
          <w:sz w:val="24"/>
          <w:szCs w:val="24"/>
          <w:highlight w:val="none"/>
          <w:lang w:val="en-US" w:eastAsia="zh-CN"/>
        </w:rPr>
      </w:pPr>
    </w:p>
    <w:p>
      <w:pPr>
        <w:pStyle w:val="7"/>
        <w:shd w:val="clear"/>
        <w:rPr>
          <w:rFonts w:hint="eastAsia" w:ascii="仿宋" w:hAnsi="仿宋" w:eastAsia="仿宋" w:cs="仿宋"/>
          <w:color w:val="auto"/>
          <w:highlight w:val="none"/>
          <w:lang w:val="en-US" w:eastAsia="zh-CN"/>
        </w:rPr>
      </w:pPr>
    </w:p>
    <w:p>
      <w:pPr>
        <w:pStyle w:val="7"/>
        <w:shd w:val="clear"/>
        <w:rPr>
          <w:rFonts w:hint="eastAsia" w:ascii="仿宋" w:hAnsi="仿宋" w:eastAsia="仿宋" w:cs="仿宋"/>
          <w:color w:val="auto"/>
          <w:sz w:val="24"/>
          <w:szCs w:val="24"/>
          <w:highlight w:val="none"/>
          <w:lang w:val="en-US" w:eastAsia="zh-CN"/>
        </w:rPr>
      </w:pPr>
    </w:p>
    <w:p>
      <w:pPr>
        <w:widowControl w:val="0"/>
        <w:shd w:val="clear"/>
        <w:jc w:val="both"/>
        <w:rPr>
          <w:rFonts w:hint="eastAsia" w:ascii="仿宋" w:hAnsi="仿宋" w:eastAsia="仿宋" w:cs="仿宋"/>
          <w:color w:val="auto"/>
          <w:kern w:val="2"/>
          <w:highlight w:val="none"/>
        </w:rPr>
      </w:pPr>
    </w:p>
    <w:p>
      <w:pPr>
        <w:shd w:val="clear"/>
        <w:rPr>
          <w:rFonts w:hint="eastAsia" w:ascii="仿宋" w:hAnsi="仿宋" w:eastAsia="仿宋" w:cs="仿宋"/>
          <w:color w:val="auto"/>
          <w:highlight w:val="none"/>
        </w:rPr>
      </w:pPr>
    </w:p>
    <w:sectPr>
      <w:headerReference r:id="rId3" w:type="default"/>
      <w:footerReference r:id="rId4" w:type="default"/>
      <w:pgSz w:w="11906" w:h="16838"/>
      <w:pgMar w:top="1440" w:right="1800" w:bottom="1440" w:left="1800" w:header="720" w:footer="720" w:gutter="0"/>
      <w:pgBorders>
        <w:top w:val="none" w:sz="0" w:space="0"/>
        <w:left w:val="none" w:sz="0" w:space="0"/>
        <w:bottom w:val="none" w:sz="0" w:space="0"/>
        <w:right w:val="none" w:sz="0" w:space="0"/>
      </w:pgBorders>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auto"/>
    <w:pitch w:val="default"/>
    <w:sig w:usb0="00000000"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uU2lsgBAACZ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5Jl&#10;lqcPUGPWQ8C8NNz5AZdm9gM6M+tBRZu/yIdgHMU9X8WVQyIiP1qv1usKQwJj8wXx2ePzECG9ld6S&#10;bDQ04vSKqPz0HtKYOqfkas7fa2PKBI37y4GY2cNy72OP2UrDfpgI7X17Rj49Dr6hDvecEvPOoa55&#10;R2YjzsZ+No4h6kNXlijXg3B7TNhE6S1XGGGnwjixwm7arrwSf95L1uMftf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blNpbIAQAAmQMAAA4AAAAAAAAAAQAgAAAAHgEAAGRycy9lMm9Eb2Mu&#10;eG1sUEsFBgAAAAAGAAYAWQEAAFgFA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7B4641"/>
    <w:multiLevelType w:val="singleLevel"/>
    <w:tmpl w:val="B37B4641"/>
    <w:lvl w:ilvl="0" w:tentative="0">
      <w:start w:val="2"/>
      <w:numFmt w:val="decimal"/>
      <w:lvlText w:val="%1."/>
      <w:lvlJc w:val="left"/>
      <w:pPr>
        <w:tabs>
          <w:tab w:val="left" w:pos="312"/>
        </w:tabs>
      </w:pPr>
    </w:lvl>
  </w:abstractNum>
  <w:abstractNum w:abstractNumId="1">
    <w:nsid w:val="E823489C"/>
    <w:multiLevelType w:val="singleLevel"/>
    <w:tmpl w:val="E823489C"/>
    <w:lvl w:ilvl="0" w:tentative="0">
      <w:start w:val="1"/>
      <w:numFmt w:val="decimal"/>
      <w:lvlText w:val="%1."/>
      <w:lvlJc w:val="left"/>
      <w:pPr>
        <w:ind w:left="425" w:hanging="425"/>
      </w:pPr>
      <w:rPr>
        <w:rFonts w:hint="default"/>
      </w:rPr>
    </w:lvl>
  </w:abstractNum>
  <w:abstractNum w:abstractNumId="2">
    <w:nsid w:val="EB62D47E"/>
    <w:multiLevelType w:val="singleLevel"/>
    <w:tmpl w:val="EB62D47E"/>
    <w:lvl w:ilvl="0" w:tentative="0">
      <w:start w:val="1"/>
      <w:numFmt w:val="chineseCounting"/>
      <w:suff w:val="nothing"/>
      <w:lvlText w:val="（%1）"/>
      <w:lvlJc w:val="left"/>
      <w:rPr>
        <w:rFonts w:hint="eastAsia"/>
      </w:rPr>
    </w:lvl>
  </w:abstractNum>
  <w:abstractNum w:abstractNumId="3">
    <w:nsid w:val="FA1373F4"/>
    <w:multiLevelType w:val="singleLevel"/>
    <w:tmpl w:val="FA1373F4"/>
    <w:lvl w:ilvl="0" w:tentative="0">
      <w:start w:val="1"/>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1"/>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xZmY5MTE3OTc0YzAyNjEwYWY4ZjA0MWRiZDY1NmMifQ=="/>
  </w:docVars>
  <w:rsids>
    <w:rsidRoot w:val="008B7703"/>
    <w:rsid w:val="000264F9"/>
    <w:rsid w:val="001651D7"/>
    <w:rsid w:val="001C5E54"/>
    <w:rsid w:val="00405140"/>
    <w:rsid w:val="0045483F"/>
    <w:rsid w:val="00472261"/>
    <w:rsid w:val="004A1F14"/>
    <w:rsid w:val="004F677E"/>
    <w:rsid w:val="006454AC"/>
    <w:rsid w:val="007D64AF"/>
    <w:rsid w:val="008B7703"/>
    <w:rsid w:val="008F25EE"/>
    <w:rsid w:val="00921F9E"/>
    <w:rsid w:val="00927F54"/>
    <w:rsid w:val="00A17694"/>
    <w:rsid w:val="00AD1669"/>
    <w:rsid w:val="00CF7117"/>
    <w:rsid w:val="00D9595A"/>
    <w:rsid w:val="00DB1095"/>
    <w:rsid w:val="00DF718C"/>
    <w:rsid w:val="00F554D0"/>
    <w:rsid w:val="00F77138"/>
    <w:rsid w:val="00FB43C6"/>
    <w:rsid w:val="00FB717B"/>
    <w:rsid w:val="013823C7"/>
    <w:rsid w:val="0193600E"/>
    <w:rsid w:val="01CE60D5"/>
    <w:rsid w:val="023B4C37"/>
    <w:rsid w:val="024F53D7"/>
    <w:rsid w:val="026A42C4"/>
    <w:rsid w:val="02A62291"/>
    <w:rsid w:val="02BD45BB"/>
    <w:rsid w:val="02EE5DE9"/>
    <w:rsid w:val="02FC0763"/>
    <w:rsid w:val="033C0EA6"/>
    <w:rsid w:val="03896F26"/>
    <w:rsid w:val="03CA1FAF"/>
    <w:rsid w:val="0409734D"/>
    <w:rsid w:val="04223B99"/>
    <w:rsid w:val="04277401"/>
    <w:rsid w:val="045954E7"/>
    <w:rsid w:val="047824B4"/>
    <w:rsid w:val="04E92909"/>
    <w:rsid w:val="04FE45CA"/>
    <w:rsid w:val="053064E3"/>
    <w:rsid w:val="05BD6DC3"/>
    <w:rsid w:val="05DE40B7"/>
    <w:rsid w:val="06297449"/>
    <w:rsid w:val="065A64DE"/>
    <w:rsid w:val="06B156A8"/>
    <w:rsid w:val="06CB49BC"/>
    <w:rsid w:val="0722232E"/>
    <w:rsid w:val="07746E01"/>
    <w:rsid w:val="077B678F"/>
    <w:rsid w:val="0792056E"/>
    <w:rsid w:val="0797489E"/>
    <w:rsid w:val="07D27B88"/>
    <w:rsid w:val="07E06062"/>
    <w:rsid w:val="07E85308"/>
    <w:rsid w:val="083D4AEB"/>
    <w:rsid w:val="084230FC"/>
    <w:rsid w:val="08481A1D"/>
    <w:rsid w:val="089B76C1"/>
    <w:rsid w:val="08E25FED"/>
    <w:rsid w:val="0922522E"/>
    <w:rsid w:val="092F6DC4"/>
    <w:rsid w:val="095962AF"/>
    <w:rsid w:val="097D1872"/>
    <w:rsid w:val="0A8C4C8E"/>
    <w:rsid w:val="0AB13EC9"/>
    <w:rsid w:val="0AB75BB7"/>
    <w:rsid w:val="0ADA778B"/>
    <w:rsid w:val="0B223109"/>
    <w:rsid w:val="0B275F39"/>
    <w:rsid w:val="0B723658"/>
    <w:rsid w:val="0B957346"/>
    <w:rsid w:val="0C204616"/>
    <w:rsid w:val="0C444F67"/>
    <w:rsid w:val="0CB677F4"/>
    <w:rsid w:val="0CC56C31"/>
    <w:rsid w:val="0D166265"/>
    <w:rsid w:val="0D662770"/>
    <w:rsid w:val="0D71387D"/>
    <w:rsid w:val="0DE648D9"/>
    <w:rsid w:val="0E896B15"/>
    <w:rsid w:val="0EE228A3"/>
    <w:rsid w:val="0F223027"/>
    <w:rsid w:val="0F826DE8"/>
    <w:rsid w:val="0F8D1286"/>
    <w:rsid w:val="0FAC0586"/>
    <w:rsid w:val="0FB56209"/>
    <w:rsid w:val="0FB6788B"/>
    <w:rsid w:val="0FD25B44"/>
    <w:rsid w:val="10914580"/>
    <w:rsid w:val="10A5627E"/>
    <w:rsid w:val="10C8712C"/>
    <w:rsid w:val="10F43BB6"/>
    <w:rsid w:val="119C53FC"/>
    <w:rsid w:val="12082CCB"/>
    <w:rsid w:val="131F5FC8"/>
    <w:rsid w:val="13A4385E"/>
    <w:rsid w:val="13CC66FB"/>
    <w:rsid w:val="13D47641"/>
    <w:rsid w:val="144B713C"/>
    <w:rsid w:val="14524026"/>
    <w:rsid w:val="14685B7F"/>
    <w:rsid w:val="149363ED"/>
    <w:rsid w:val="14952B42"/>
    <w:rsid w:val="158D0DF1"/>
    <w:rsid w:val="159A1EE1"/>
    <w:rsid w:val="15C2771C"/>
    <w:rsid w:val="15F929B8"/>
    <w:rsid w:val="16314110"/>
    <w:rsid w:val="166C2E8F"/>
    <w:rsid w:val="1697360A"/>
    <w:rsid w:val="16C580A6"/>
    <w:rsid w:val="16F1568A"/>
    <w:rsid w:val="18804AC8"/>
    <w:rsid w:val="19AA0E85"/>
    <w:rsid w:val="19B5268C"/>
    <w:rsid w:val="19DB686C"/>
    <w:rsid w:val="1A046141"/>
    <w:rsid w:val="1A1F0EDB"/>
    <w:rsid w:val="1A226249"/>
    <w:rsid w:val="1ABF4452"/>
    <w:rsid w:val="1B1B4D53"/>
    <w:rsid w:val="1BC91015"/>
    <w:rsid w:val="1C2716CB"/>
    <w:rsid w:val="1CA52637"/>
    <w:rsid w:val="1CBC50AC"/>
    <w:rsid w:val="1D552DD9"/>
    <w:rsid w:val="1D872AF2"/>
    <w:rsid w:val="1DA545DF"/>
    <w:rsid w:val="1DDE692B"/>
    <w:rsid w:val="1DF443A0"/>
    <w:rsid w:val="1E176BD8"/>
    <w:rsid w:val="1E3C04C7"/>
    <w:rsid w:val="1E7F4B2B"/>
    <w:rsid w:val="1EAE10B2"/>
    <w:rsid w:val="1EC06306"/>
    <w:rsid w:val="1EE95587"/>
    <w:rsid w:val="1F01713F"/>
    <w:rsid w:val="1F41519C"/>
    <w:rsid w:val="1F93245F"/>
    <w:rsid w:val="1FC72148"/>
    <w:rsid w:val="204E373B"/>
    <w:rsid w:val="2051720D"/>
    <w:rsid w:val="21007857"/>
    <w:rsid w:val="222039B6"/>
    <w:rsid w:val="2241392C"/>
    <w:rsid w:val="225D620D"/>
    <w:rsid w:val="22625D7D"/>
    <w:rsid w:val="227A74CB"/>
    <w:rsid w:val="23DE5B0F"/>
    <w:rsid w:val="24997006"/>
    <w:rsid w:val="255B38FD"/>
    <w:rsid w:val="261717CA"/>
    <w:rsid w:val="26654E5A"/>
    <w:rsid w:val="26C07516"/>
    <w:rsid w:val="27AB177B"/>
    <w:rsid w:val="27C804BE"/>
    <w:rsid w:val="28304227"/>
    <w:rsid w:val="28FB2991"/>
    <w:rsid w:val="29F348CB"/>
    <w:rsid w:val="2A7A0A6A"/>
    <w:rsid w:val="2A92446A"/>
    <w:rsid w:val="2ACA2711"/>
    <w:rsid w:val="2ACB77CC"/>
    <w:rsid w:val="2AEB4562"/>
    <w:rsid w:val="2B5E7831"/>
    <w:rsid w:val="2B760317"/>
    <w:rsid w:val="2B7B3A0B"/>
    <w:rsid w:val="2BB37649"/>
    <w:rsid w:val="2BB74462"/>
    <w:rsid w:val="2C70332B"/>
    <w:rsid w:val="2CC74307"/>
    <w:rsid w:val="2CDE24A4"/>
    <w:rsid w:val="2D746964"/>
    <w:rsid w:val="2DB139CA"/>
    <w:rsid w:val="2DD92C6B"/>
    <w:rsid w:val="2E1F71AB"/>
    <w:rsid w:val="2E4E3659"/>
    <w:rsid w:val="2E6036CA"/>
    <w:rsid w:val="2E6C4E63"/>
    <w:rsid w:val="2EC14518"/>
    <w:rsid w:val="2ED7364E"/>
    <w:rsid w:val="2F1869C4"/>
    <w:rsid w:val="2FB76FDC"/>
    <w:rsid w:val="2FD41945"/>
    <w:rsid w:val="30107621"/>
    <w:rsid w:val="305A2CE0"/>
    <w:rsid w:val="306D28FA"/>
    <w:rsid w:val="30937A49"/>
    <w:rsid w:val="30F450FB"/>
    <w:rsid w:val="30F97AD8"/>
    <w:rsid w:val="31332175"/>
    <w:rsid w:val="31440618"/>
    <w:rsid w:val="31E90981"/>
    <w:rsid w:val="323E4BF6"/>
    <w:rsid w:val="325D20BC"/>
    <w:rsid w:val="326B676C"/>
    <w:rsid w:val="32B00E4F"/>
    <w:rsid w:val="32D85BE7"/>
    <w:rsid w:val="330156F4"/>
    <w:rsid w:val="34180991"/>
    <w:rsid w:val="34394748"/>
    <w:rsid w:val="348A6712"/>
    <w:rsid w:val="34A856BF"/>
    <w:rsid w:val="34E268A9"/>
    <w:rsid w:val="351D33EB"/>
    <w:rsid w:val="353D10BD"/>
    <w:rsid w:val="356B7047"/>
    <w:rsid w:val="35CF6E03"/>
    <w:rsid w:val="35CF70BE"/>
    <w:rsid w:val="35D73F34"/>
    <w:rsid w:val="36A44F42"/>
    <w:rsid w:val="370B7EBF"/>
    <w:rsid w:val="373830F8"/>
    <w:rsid w:val="37824373"/>
    <w:rsid w:val="37B97A75"/>
    <w:rsid w:val="37E40B8A"/>
    <w:rsid w:val="382A4443"/>
    <w:rsid w:val="38DB3D3B"/>
    <w:rsid w:val="390B29D4"/>
    <w:rsid w:val="39276B97"/>
    <w:rsid w:val="392B222A"/>
    <w:rsid w:val="3A1A14FC"/>
    <w:rsid w:val="3A2A4C35"/>
    <w:rsid w:val="3B1648F3"/>
    <w:rsid w:val="3B356AB4"/>
    <w:rsid w:val="3C2D474D"/>
    <w:rsid w:val="3C730FF2"/>
    <w:rsid w:val="3CAD771B"/>
    <w:rsid w:val="3CFE57E5"/>
    <w:rsid w:val="3D555955"/>
    <w:rsid w:val="3D5567B2"/>
    <w:rsid w:val="3D965098"/>
    <w:rsid w:val="3DD025B7"/>
    <w:rsid w:val="3DF5764D"/>
    <w:rsid w:val="3E616B30"/>
    <w:rsid w:val="3E752BF6"/>
    <w:rsid w:val="3ECE4611"/>
    <w:rsid w:val="3EF5367D"/>
    <w:rsid w:val="3F6C4A8B"/>
    <w:rsid w:val="3F786788"/>
    <w:rsid w:val="3F8E29AA"/>
    <w:rsid w:val="3FC20553"/>
    <w:rsid w:val="3FF74016"/>
    <w:rsid w:val="3FFB4CC3"/>
    <w:rsid w:val="401A783F"/>
    <w:rsid w:val="406B4F1E"/>
    <w:rsid w:val="40827192"/>
    <w:rsid w:val="409075E8"/>
    <w:rsid w:val="409969B6"/>
    <w:rsid w:val="41826BAD"/>
    <w:rsid w:val="41BD2B78"/>
    <w:rsid w:val="42291FBB"/>
    <w:rsid w:val="426506CF"/>
    <w:rsid w:val="430C6D7D"/>
    <w:rsid w:val="435874BD"/>
    <w:rsid w:val="43E13922"/>
    <w:rsid w:val="43E44C93"/>
    <w:rsid w:val="43F860E9"/>
    <w:rsid w:val="44041170"/>
    <w:rsid w:val="44253398"/>
    <w:rsid w:val="44944F45"/>
    <w:rsid w:val="44995728"/>
    <w:rsid w:val="44D95C3A"/>
    <w:rsid w:val="45033DB1"/>
    <w:rsid w:val="47760AFD"/>
    <w:rsid w:val="478F0B12"/>
    <w:rsid w:val="47D90183"/>
    <w:rsid w:val="48217291"/>
    <w:rsid w:val="4841202F"/>
    <w:rsid w:val="484D3057"/>
    <w:rsid w:val="485062A5"/>
    <w:rsid w:val="48971DA8"/>
    <w:rsid w:val="4913710F"/>
    <w:rsid w:val="49B67D09"/>
    <w:rsid w:val="49E669E4"/>
    <w:rsid w:val="4A565917"/>
    <w:rsid w:val="4A8B04AD"/>
    <w:rsid w:val="4AB340D2"/>
    <w:rsid w:val="4AEB7ED7"/>
    <w:rsid w:val="4AEC002A"/>
    <w:rsid w:val="4BC95301"/>
    <w:rsid w:val="4BD72A88"/>
    <w:rsid w:val="4C3954F1"/>
    <w:rsid w:val="4C411D1E"/>
    <w:rsid w:val="4C556F09"/>
    <w:rsid w:val="4C817EEC"/>
    <w:rsid w:val="4CC6195C"/>
    <w:rsid w:val="4DB7438A"/>
    <w:rsid w:val="4E4E1D31"/>
    <w:rsid w:val="4EC9052F"/>
    <w:rsid w:val="4EDE6433"/>
    <w:rsid w:val="4EE44E41"/>
    <w:rsid w:val="4EE82712"/>
    <w:rsid w:val="4EFF8A2A"/>
    <w:rsid w:val="4F1E452A"/>
    <w:rsid w:val="4F241582"/>
    <w:rsid w:val="4FED287A"/>
    <w:rsid w:val="50C55AAC"/>
    <w:rsid w:val="50C730A1"/>
    <w:rsid w:val="510F6820"/>
    <w:rsid w:val="51192322"/>
    <w:rsid w:val="521C02F9"/>
    <w:rsid w:val="5249616C"/>
    <w:rsid w:val="52701540"/>
    <w:rsid w:val="52E62BD0"/>
    <w:rsid w:val="53105F64"/>
    <w:rsid w:val="531223D7"/>
    <w:rsid w:val="533125DD"/>
    <w:rsid w:val="533A58B8"/>
    <w:rsid w:val="533E519B"/>
    <w:rsid w:val="537F7C8D"/>
    <w:rsid w:val="54001ABA"/>
    <w:rsid w:val="544669FD"/>
    <w:rsid w:val="54736848"/>
    <w:rsid w:val="54E63765"/>
    <w:rsid w:val="550D4B37"/>
    <w:rsid w:val="551B5793"/>
    <w:rsid w:val="553B5E36"/>
    <w:rsid w:val="55876E05"/>
    <w:rsid w:val="55DD6D93"/>
    <w:rsid w:val="56335624"/>
    <w:rsid w:val="563434CB"/>
    <w:rsid w:val="56352885"/>
    <w:rsid w:val="56443BC1"/>
    <w:rsid w:val="564D790B"/>
    <w:rsid w:val="569843AD"/>
    <w:rsid w:val="56C36476"/>
    <w:rsid w:val="56DC3FC4"/>
    <w:rsid w:val="56FC7846"/>
    <w:rsid w:val="57004D88"/>
    <w:rsid w:val="57285E7C"/>
    <w:rsid w:val="578B6BB3"/>
    <w:rsid w:val="57BC5DCA"/>
    <w:rsid w:val="582F1942"/>
    <w:rsid w:val="582F707B"/>
    <w:rsid w:val="58907F4D"/>
    <w:rsid w:val="58DF4D2A"/>
    <w:rsid w:val="58F34B1C"/>
    <w:rsid w:val="5938349F"/>
    <w:rsid w:val="59C83A10"/>
    <w:rsid w:val="59F41478"/>
    <w:rsid w:val="5AB14005"/>
    <w:rsid w:val="5AD94DDD"/>
    <w:rsid w:val="5B403D41"/>
    <w:rsid w:val="5B420959"/>
    <w:rsid w:val="5B7F63DF"/>
    <w:rsid w:val="5BD11E24"/>
    <w:rsid w:val="5BDD7C46"/>
    <w:rsid w:val="5BFD93D0"/>
    <w:rsid w:val="5C144744"/>
    <w:rsid w:val="5C427AAA"/>
    <w:rsid w:val="5C5919EC"/>
    <w:rsid w:val="5CDD7788"/>
    <w:rsid w:val="5CF92D74"/>
    <w:rsid w:val="5DB42C29"/>
    <w:rsid w:val="5DB449FE"/>
    <w:rsid w:val="5DEA7D23"/>
    <w:rsid w:val="5E4428C3"/>
    <w:rsid w:val="5E602469"/>
    <w:rsid w:val="5E615827"/>
    <w:rsid w:val="5E700981"/>
    <w:rsid w:val="5F036F0D"/>
    <w:rsid w:val="5F526256"/>
    <w:rsid w:val="5F6C601F"/>
    <w:rsid w:val="5F6E6C76"/>
    <w:rsid w:val="5FC30F01"/>
    <w:rsid w:val="5FF92B75"/>
    <w:rsid w:val="60AC578B"/>
    <w:rsid w:val="60CE5DB0"/>
    <w:rsid w:val="60D37986"/>
    <w:rsid w:val="618E3A4F"/>
    <w:rsid w:val="62113E09"/>
    <w:rsid w:val="62517B6C"/>
    <w:rsid w:val="6254022A"/>
    <w:rsid w:val="62647AC2"/>
    <w:rsid w:val="630A5A49"/>
    <w:rsid w:val="633C08FC"/>
    <w:rsid w:val="63D701A9"/>
    <w:rsid w:val="63E1229E"/>
    <w:rsid w:val="63E751C5"/>
    <w:rsid w:val="643F0D73"/>
    <w:rsid w:val="646C4501"/>
    <w:rsid w:val="64F06423"/>
    <w:rsid w:val="654C7BEB"/>
    <w:rsid w:val="65666267"/>
    <w:rsid w:val="65B4742E"/>
    <w:rsid w:val="65D46540"/>
    <w:rsid w:val="660E3F01"/>
    <w:rsid w:val="662A6163"/>
    <w:rsid w:val="663012BB"/>
    <w:rsid w:val="66560D21"/>
    <w:rsid w:val="66C059AC"/>
    <w:rsid w:val="66D62934"/>
    <w:rsid w:val="67085AD5"/>
    <w:rsid w:val="675E6213"/>
    <w:rsid w:val="67697CEB"/>
    <w:rsid w:val="67871622"/>
    <w:rsid w:val="67AB67F4"/>
    <w:rsid w:val="67CE67E4"/>
    <w:rsid w:val="67E91F08"/>
    <w:rsid w:val="67FC5164"/>
    <w:rsid w:val="682269E1"/>
    <w:rsid w:val="687234C5"/>
    <w:rsid w:val="68E06B3D"/>
    <w:rsid w:val="69604566"/>
    <w:rsid w:val="697E6823"/>
    <w:rsid w:val="6AAB6D55"/>
    <w:rsid w:val="6AF428B7"/>
    <w:rsid w:val="6AF464F8"/>
    <w:rsid w:val="6B265408"/>
    <w:rsid w:val="6B4013A1"/>
    <w:rsid w:val="6B4B4842"/>
    <w:rsid w:val="6B7B799C"/>
    <w:rsid w:val="6BD936B7"/>
    <w:rsid w:val="6C447F32"/>
    <w:rsid w:val="6C5D1BA3"/>
    <w:rsid w:val="6D3C3192"/>
    <w:rsid w:val="6DAF5987"/>
    <w:rsid w:val="6DB51873"/>
    <w:rsid w:val="6DB63E53"/>
    <w:rsid w:val="6DB66549"/>
    <w:rsid w:val="6E056B89"/>
    <w:rsid w:val="6E414065"/>
    <w:rsid w:val="6EC5063F"/>
    <w:rsid w:val="6FB70C48"/>
    <w:rsid w:val="6FBC1F68"/>
    <w:rsid w:val="6FC14BE6"/>
    <w:rsid w:val="6FF588E5"/>
    <w:rsid w:val="70020C88"/>
    <w:rsid w:val="701D01BA"/>
    <w:rsid w:val="70223A22"/>
    <w:rsid w:val="702D5C87"/>
    <w:rsid w:val="709B229C"/>
    <w:rsid w:val="70AB0BA4"/>
    <w:rsid w:val="714D6ECA"/>
    <w:rsid w:val="715C7408"/>
    <w:rsid w:val="71BB5EDC"/>
    <w:rsid w:val="71F5068D"/>
    <w:rsid w:val="72113726"/>
    <w:rsid w:val="72240607"/>
    <w:rsid w:val="728666EF"/>
    <w:rsid w:val="72FA0C86"/>
    <w:rsid w:val="72FC415E"/>
    <w:rsid w:val="733B7FF4"/>
    <w:rsid w:val="735C1977"/>
    <w:rsid w:val="744E0782"/>
    <w:rsid w:val="750D2EF3"/>
    <w:rsid w:val="75254D8A"/>
    <w:rsid w:val="75812F99"/>
    <w:rsid w:val="759F60D2"/>
    <w:rsid w:val="75B65D85"/>
    <w:rsid w:val="75DD66A1"/>
    <w:rsid w:val="7611138F"/>
    <w:rsid w:val="76514F47"/>
    <w:rsid w:val="765379C9"/>
    <w:rsid w:val="766528BB"/>
    <w:rsid w:val="76F50095"/>
    <w:rsid w:val="7753237A"/>
    <w:rsid w:val="787F7564"/>
    <w:rsid w:val="7891516A"/>
    <w:rsid w:val="79DD26C4"/>
    <w:rsid w:val="7A984AE6"/>
    <w:rsid w:val="7AF552F9"/>
    <w:rsid w:val="7B195F1B"/>
    <w:rsid w:val="7B7C2A95"/>
    <w:rsid w:val="7B856CEB"/>
    <w:rsid w:val="7BC31525"/>
    <w:rsid w:val="7D5F1198"/>
    <w:rsid w:val="7D9B22ED"/>
    <w:rsid w:val="7E52677F"/>
    <w:rsid w:val="7F2C58E5"/>
    <w:rsid w:val="7F7D6EC7"/>
    <w:rsid w:val="7F7EE63D"/>
    <w:rsid w:val="7F855747"/>
    <w:rsid w:val="7F9F540C"/>
    <w:rsid w:val="7FAA0C7F"/>
    <w:rsid w:val="B6C7F16D"/>
    <w:rsid w:val="DAB35A05"/>
    <w:rsid w:val="E3FF3B83"/>
    <w:rsid w:val="EF767127"/>
    <w:rsid w:val="FAFF3BBB"/>
    <w:rsid w:val="FBDFFB6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semiHidden="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qFormat="1" w:unhideWhenUsed="0" w:uiPriority="0" w:semiHidden="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iPriority="99"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cs="Times New Roman" w:eastAsiaTheme="minorEastAsia"/>
      <w:sz w:val="24"/>
      <w:szCs w:val="24"/>
      <w:lang w:val="en-US" w:eastAsia="zh-CN" w:bidi="ar-SA"/>
    </w:rPr>
  </w:style>
  <w:style w:type="paragraph" w:styleId="2">
    <w:name w:val="heading 1"/>
    <w:basedOn w:val="3"/>
    <w:next w:val="1"/>
    <w:link w:val="32"/>
    <w:autoRedefine/>
    <w:qFormat/>
    <w:uiPriority w:val="9"/>
    <w:pPr>
      <w:spacing w:before="340" w:after="330" w:line="360" w:lineRule="auto"/>
      <w:jc w:val="center"/>
      <w:outlineLvl w:val="0"/>
    </w:pPr>
    <w:rPr>
      <w:rFonts w:eastAsia="黑体"/>
      <w:kern w:val="44"/>
      <w:szCs w:val="44"/>
    </w:rPr>
  </w:style>
  <w:style w:type="paragraph" w:styleId="5">
    <w:name w:val="heading 2"/>
    <w:basedOn w:val="3"/>
    <w:next w:val="4"/>
    <w:link w:val="31"/>
    <w:autoRedefine/>
    <w:qFormat/>
    <w:uiPriority w:val="0"/>
    <w:pPr>
      <w:adjustRightInd w:val="0"/>
      <w:jc w:val="center"/>
      <w:textAlignment w:val="baseline"/>
      <w:outlineLvl w:val="1"/>
    </w:pPr>
    <w:rPr>
      <w:sz w:val="24"/>
      <w:szCs w:val="20"/>
    </w:rPr>
  </w:style>
  <w:style w:type="paragraph" w:styleId="3">
    <w:name w:val="heading 3"/>
    <w:basedOn w:val="4"/>
    <w:next w:val="1"/>
    <w:link w:val="30"/>
    <w:autoRedefine/>
    <w:qFormat/>
    <w:uiPriority w:val="9"/>
    <w:pPr>
      <w:spacing w:before="260" w:after="260" w:line="240" w:lineRule="auto"/>
      <w:outlineLvl w:val="2"/>
    </w:pPr>
    <w:rPr>
      <w:rFonts w:ascii="宋体" w:hAnsi="宋体" w:eastAsia="宋体"/>
      <w:szCs w:val="32"/>
    </w:rPr>
  </w:style>
  <w:style w:type="paragraph" w:styleId="4">
    <w:name w:val="heading 4"/>
    <w:basedOn w:val="1"/>
    <w:next w:val="1"/>
    <w:link w:val="29"/>
    <w:autoRedefine/>
    <w:qFormat/>
    <w:uiPriority w:val="9"/>
    <w:pPr>
      <w:keepNext/>
      <w:keepLines/>
      <w:spacing w:before="280" w:after="290" w:line="376" w:lineRule="auto"/>
      <w:outlineLvl w:val="3"/>
    </w:pPr>
    <w:rPr>
      <w:rFonts w:ascii="Arial" w:hAnsi="Arial" w:eastAsia="黑体"/>
      <w:b/>
      <w:bCs/>
      <w:sz w:val="28"/>
      <w:szCs w:val="28"/>
    </w:rPr>
  </w:style>
  <w:style w:type="character" w:default="1" w:styleId="23">
    <w:name w:val="Default Paragraph Font"/>
    <w:autoRedefine/>
    <w:semiHidden/>
    <w:unhideWhenUsed/>
    <w:qFormat/>
    <w:uiPriority w:val="1"/>
  </w:style>
  <w:style w:type="table" w:default="1" w:styleId="21">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next w:val="7"/>
    <w:autoRedefine/>
    <w:qFormat/>
    <w:uiPriority w:val="0"/>
    <w:pPr>
      <w:ind w:firstLine="420" w:firstLineChars="200"/>
    </w:pPr>
    <w:rPr>
      <w:szCs w:val="21"/>
    </w:rPr>
  </w:style>
  <w:style w:type="paragraph" w:styleId="7">
    <w:name w:val="Body Text"/>
    <w:basedOn w:val="1"/>
    <w:next w:val="1"/>
    <w:autoRedefine/>
    <w:unhideWhenUsed/>
    <w:qFormat/>
    <w:uiPriority w:val="99"/>
    <w:rPr>
      <w:rFonts w:asciiTheme="minorHAnsi" w:hAnsiTheme="minorHAnsi" w:cstheme="minorBidi"/>
      <w:szCs w:val="22"/>
    </w:rPr>
  </w:style>
  <w:style w:type="paragraph" w:styleId="8">
    <w:name w:val="annotation text"/>
    <w:basedOn w:val="1"/>
    <w:link w:val="36"/>
    <w:autoRedefine/>
    <w:qFormat/>
    <w:uiPriority w:val="0"/>
  </w:style>
  <w:style w:type="paragraph" w:styleId="9">
    <w:name w:val="Body Text Indent"/>
    <w:basedOn w:val="1"/>
    <w:autoRedefine/>
    <w:qFormat/>
    <w:uiPriority w:val="0"/>
    <w:pPr>
      <w:spacing w:line="360" w:lineRule="auto"/>
      <w:ind w:firstLine="420" w:firstLineChars="200"/>
    </w:pPr>
  </w:style>
  <w:style w:type="paragraph" w:styleId="10">
    <w:name w:val="Block Text"/>
    <w:basedOn w:val="1"/>
    <w:autoRedefine/>
    <w:qFormat/>
    <w:uiPriority w:val="0"/>
    <w:pPr>
      <w:spacing w:line="360" w:lineRule="auto"/>
      <w:ind w:left="-85" w:right="-244" w:firstLine="435"/>
    </w:pPr>
  </w:style>
  <w:style w:type="paragraph" w:styleId="11">
    <w:name w:val="Plain Text"/>
    <w:basedOn w:val="1"/>
    <w:link w:val="38"/>
    <w:autoRedefine/>
    <w:semiHidden/>
    <w:unhideWhenUsed/>
    <w:qFormat/>
    <w:uiPriority w:val="99"/>
    <w:pPr>
      <w:widowControl w:val="0"/>
      <w:jc w:val="both"/>
    </w:pPr>
    <w:rPr>
      <w:rFonts w:ascii="宋体" w:hAnsi="Courier New" w:eastAsia="宋体"/>
      <w:kern w:val="2"/>
      <w:sz w:val="21"/>
      <w:szCs w:val="20"/>
    </w:rPr>
  </w:style>
  <w:style w:type="paragraph" w:styleId="12">
    <w:name w:val="endnote text"/>
    <w:basedOn w:val="1"/>
    <w:autoRedefine/>
    <w:qFormat/>
    <w:uiPriority w:val="0"/>
    <w:pPr>
      <w:snapToGrid w:val="0"/>
      <w:jc w:val="left"/>
    </w:pPr>
    <w:rPr>
      <w:rFonts w:ascii="宋体" w:hAnsi="宋体"/>
      <w:kern w:val="0"/>
      <w:sz w:val="28"/>
    </w:rPr>
  </w:style>
  <w:style w:type="paragraph" w:styleId="13">
    <w:name w:val="Balloon Text"/>
    <w:basedOn w:val="1"/>
    <w:link w:val="33"/>
    <w:autoRedefine/>
    <w:qFormat/>
    <w:uiPriority w:val="0"/>
    <w:rPr>
      <w:sz w:val="18"/>
      <w:szCs w:val="18"/>
    </w:rPr>
  </w:style>
  <w:style w:type="paragraph" w:styleId="14">
    <w:name w:val="footer"/>
    <w:basedOn w:val="1"/>
    <w:link w:val="35"/>
    <w:autoRedefine/>
    <w:qFormat/>
    <w:uiPriority w:val="0"/>
    <w:pPr>
      <w:tabs>
        <w:tab w:val="center" w:pos="4153"/>
        <w:tab w:val="right" w:pos="8306"/>
      </w:tabs>
      <w:snapToGrid w:val="0"/>
    </w:pPr>
    <w:rPr>
      <w:sz w:val="18"/>
      <w:szCs w:val="18"/>
    </w:rPr>
  </w:style>
  <w:style w:type="paragraph" w:styleId="15">
    <w:name w:val="header"/>
    <w:basedOn w:val="1"/>
    <w:link w:val="34"/>
    <w:autoRedefine/>
    <w:qFormat/>
    <w:uiPriority w:val="0"/>
    <w:pPr>
      <w:pBdr>
        <w:bottom w:val="single" w:color="auto" w:sz="6" w:space="1"/>
      </w:pBdr>
      <w:tabs>
        <w:tab w:val="center" w:pos="4153"/>
        <w:tab w:val="right" w:pos="8306"/>
      </w:tabs>
      <w:snapToGrid w:val="0"/>
      <w:jc w:val="center"/>
    </w:pPr>
    <w:rPr>
      <w:sz w:val="18"/>
      <w:szCs w:val="18"/>
    </w:rPr>
  </w:style>
  <w:style w:type="paragraph" w:styleId="16">
    <w:name w:val="Body Text 2"/>
    <w:basedOn w:val="1"/>
    <w:autoRedefine/>
    <w:qFormat/>
    <w:uiPriority w:val="0"/>
    <w:pPr>
      <w:tabs>
        <w:tab w:val="left" w:pos="426"/>
      </w:tabs>
      <w:autoSpaceDE w:val="0"/>
      <w:autoSpaceDN w:val="0"/>
    </w:pPr>
    <w:rPr>
      <w:rFonts w:hint="eastAsia"/>
      <w:sz w:val="28"/>
      <w:szCs w:val="20"/>
    </w:rPr>
  </w:style>
  <w:style w:type="paragraph" w:styleId="17">
    <w:name w:val="Normal (Web)"/>
    <w:basedOn w:val="1"/>
    <w:link w:val="28"/>
    <w:autoRedefine/>
    <w:qFormat/>
    <w:uiPriority w:val="99"/>
  </w:style>
  <w:style w:type="paragraph" w:styleId="18">
    <w:name w:val="Title"/>
    <w:basedOn w:val="1"/>
    <w:next w:val="1"/>
    <w:autoRedefine/>
    <w:qFormat/>
    <w:uiPriority w:val="0"/>
    <w:pPr>
      <w:spacing w:before="240" w:after="60" w:line="276" w:lineRule="auto"/>
      <w:jc w:val="center"/>
      <w:outlineLvl w:val="0"/>
    </w:pPr>
    <w:rPr>
      <w:rFonts w:ascii="Cambria" w:hAnsi="Cambria"/>
      <w:b/>
      <w:bCs/>
      <w:sz w:val="32"/>
      <w:szCs w:val="32"/>
    </w:rPr>
  </w:style>
  <w:style w:type="paragraph" w:styleId="19">
    <w:name w:val="annotation subject"/>
    <w:basedOn w:val="8"/>
    <w:next w:val="8"/>
    <w:link w:val="37"/>
    <w:autoRedefine/>
    <w:qFormat/>
    <w:uiPriority w:val="0"/>
    <w:rPr>
      <w:b/>
      <w:bCs/>
    </w:rPr>
  </w:style>
  <w:style w:type="paragraph" w:styleId="20">
    <w:name w:val="Body Text First Indent 2"/>
    <w:basedOn w:val="9"/>
    <w:autoRedefine/>
    <w:semiHidden/>
    <w:unhideWhenUsed/>
    <w:qFormat/>
    <w:uiPriority w:val="99"/>
    <w:pPr>
      <w:spacing w:afterLines="25"/>
    </w:pPr>
  </w:style>
  <w:style w:type="table" w:styleId="22">
    <w:name w:val="Table Grid"/>
    <w:basedOn w:val="21"/>
    <w:autoRedefine/>
    <w:qFormat/>
    <w:uiPriority w:val="0"/>
    <w:rPr>
      <w:rFonts w:asciiTheme="minorHAnsi" w:hAnsiTheme="minorHAnsi"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autoRedefine/>
    <w:qFormat/>
    <w:uiPriority w:val="0"/>
    <w:rPr>
      <w:rFonts w:ascii="Tahoma" w:hAnsi="Tahoma" w:eastAsia="宋体"/>
      <w:b/>
      <w:bCs/>
      <w:spacing w:val="10"/>
      <w:kern w:val="2"/>
      <w:sz w:val="24"/>
      <w:szCs w:val="24"/>
      <w:lang w:val="en-US" w:eastAsia="zh-CN" w:bidi="ar-SA"/>
    </w:rPr>
  </w:style>
  <w:style w:type="character" w:styleId="25">
    <w:name w:val="Hyperlink"/>
    <w:autoRedefine/>
    <w:qFormat/>
    <w:uiPriority w:val="0"/>
    <w:rPr>
      <w:rFonts w:eastAsia="宋体"/>
      <w:color w:val="0000FF"/>
      <w:kern w:val="2"/>
      <w:sz w:val="24"/>
      <w:szCs w:val="24"/>
      <w:u w:val="single"/>
      <w:lang w:val="en-US" w:eastAsia="zh-CN" w:bidi="ar-SA"/>
    </w:rPr>
  </w:style>
  <w:style w:type="character" w:styleId="26">
    <w:name w:val="annotation reference"/>
    <w:basedOn w:val="23"/>
    <w:autoRedefine/>
    <w:qFormat/>
    <w:uiPriority w:val="0"/>
    <w:rPr>
      <w:sz w:val="21"/>
      <w:szCs w:val="21"/>
    </w:rPr>
  </w:style>
  <w:style w:type="paragraph" w:customStyle="1" w:styleId="27">
    <w:name w:val="表格文字"/>
    <w:basedOn w:val="1"/>
    <w:autoRedefine/>
    <w:qFormat/>
    <w:uiPriority w:val="99"/>
    <w:pPr>
      <w:spacing w:before="25" w:after="25"/>
    </w:pPr>
    <w:rPr>
      <w:spacing w:val="10"/>
      <w:sz w:val="24"/>
    </w:rPr>
  </w:style>
  <w:style w:type="character" w:customStyle="1" w:styleId="28">
    <w:name w:val="普通(网站) Char"/>
    <w:link w:val="17"/>
    <w:autoRedefine/>
    <w:qFormat/>
    <w:uiPriority w:val="0"/>
    <w:rPr>
      <w:kern w:val="2"/>
      <w:sz w:val="24"/>
      <w:szCs w:val="24"/>
    </w:rPr>
  </w:style>
  <w:style w:type="character" w:customStyle="1" w:styleId="29">
    <w:name w:val="标题 4 Char"/>
    <w:link w:val="4"/>
    <w:autoRedefine/>
    <w:qFormat/>
    <w:uiPriority w:val="9"/>
    <w:rPr>
      <w:rFonts w:ascii="Arial" w:hAnsi="Arial" w:eastAsia="黑体"/>
      <w:b/>
      <w:bCs/>
      <w:kern w:val="2"/>
      <w:sz w:val="28"/>
      <w:szCs w:val="28"/>
      <w:lang w:val="en-US" w:eastAsia="zh-CN" w:bidi="ar-SA"/>
    </w:rPr>
  </w:style>
  <w:style w:type="character" w:customStyle="1" w:styleId="30">
    <w:name w:val="标题 3 Char"/>
    <w:link w:val="3"/>
    <w:autoRedefine/>
    <w:qFormat/>
    <w:uiPriority w:val="9"/>
    <w:rPr>
      <w:rFonts w:ascii="宋体" w:hAnsi="宋体" w:eastAsia="宋体"/>
      <w:b/>
      <w:bCs/>
      <w:kern w:val="2"/>
      <w:sz w:val="28"/>
      <w:szCs w:val="32"/>
      <w:lang w:val="en-US" w:eastAsia="zh-CN" w:bidi="ar-SA"/>
    </w:rPr>
  </w:style>
  <w:style w:type="character" w:customStyle="1" w:styleId="31">
    <w:name w:val="标题 2 Char"/>
    <w:link w:val="5"/>
    <w:autoRedefine/>
    <w:qFormat/>
    <w:uiPriority w:val="0"/>
    <w:rPr>
      <w:rFonts w:ascii="宋体" w:hAnsi="宋体" w:eastAsia="宋体"/>
      <w:b/>
      <w:bCs/>
      <w:sz w:val="24"/>
      <w:lang w:val="en-US" w:eastAsia="zh-CN" w:bidi="ar-SA"/>
    </w:rPr>
  </w:style>
  <w:style w:type="character" w:customStyle="1" w:styleId="32">
    <w:name w:val="标题 1 Char"/>
    <w:link w:val="2"/>
    <w:autoRedefine/>
    <w:qFormat/>
    <w:uiPriority w:val="9"/>
    <w:rPr>
      <w:rFonts w:ascii="宋体" w:hAnsi="宋体" w:eastAsia="黑体"/>
      <w:b/>
      <w:bCs/>
      <w:kern w:val="44"/>
      <w:sz w:val="28"/>
      <w:szCs w:val="44"/>
      <w:lang w:val="en-US" w:eastAsia="zh-CN" w:bidi="ar-SA"/>
    </w:rPr>
  </w:style>
  <w:style w:type="character" w:customStyle="1" w:styleId="33">
    <w:name w:val="批注框文本 Char"/>
    <w:basedOn w:val="23"/>
    <w:link w:val="13"/>
    <w:autoRedefine/>
    <w:qFormat/>
    <w:uiPriority w:val="0"/>
    <w:rPr>
      <w:sz w:val="18"/>
      <w:szCs w:val="18"/>
    </w:rPr>
  </w:style>
  <w:style w:type="character" w:customStyle="1" w:styleId="34">
    <w:name w:val="页眉 Char"/>
    <w:basedOn w:val="23"/>
    <w:link w:val="15"/>
    <w:autoRedefine/>
    <w:qFormat/>
    <w:uiPriority w:val="0"/>
    <w:rPr>
      <w:sz w:val="18"/>
      <w:szCs w:val="18"/>
    </w:rPr>
  </w:style>
  <w:style w:type="character" w:customStyle="1" w:styleId="35">
    <w:name w:val="页脚 Char"/>
    <w:basedOn w:val="23"/>
    <w:link w:val="14"/>
    <w:autoRedefine/>
    <w:qFormat/>
    <w:uiPriority w:val="0"/>
    <w:rPr>
      <w:sz w:val="18"/>
      <w:szCs w:val="18"/>
    </w:rPr>
  </w:style>
  <w:style w:type="character" w:customStyle="1" w:styleId="36">
    <w:name w:val="批注文字 Char"/>
    <w:basedOn w:val="23"/>
    <w:link w:val="8"/>
    <w:autoRedefine/>
    <w:qFormat/>
    <w:uiPriority w:val="0"/>
    <w:rPr>
      <w:sz w:val="24"/>
      <w:szCs w:val="24"/>
    </w:rPr>
  </w:style>
  <w:style w:type="character" w:customStyle="1" w:styleId="37">
    <w:name w:val="批注主题 Char"/>
    <w:basedOn w:val="36"/>
    <w:link w:val="19"/>
    <w:autoRedefine/>
    <w:qFormat/>
    <w:uiPriority w:val="0"/>
    <w:rPr>
      <w:b/>
      <w:bCs/>
      <w:sz w:val="24"/>
      <w:szCs w:val="24"/>
    </w:rPr>
  </w:style>
  <w:style w:type="character" w:customStyle="1" w:styleId="38">
    <w:name w:val="纯文本 Char"/>
    <w:basedOn w:val="23"/>
    <w:link w:val="11"/>
    <w:autoRedefine/>
    <w:semiHidden/>
    <w:qFormat/>
    <w:uiPriority w:val="99"/>
    <w:rPr>
      <w:rFonts w:ascii="宋体" w:hAnsi="Courier New" w:eastAsia="宋体"/>
      <w:kern w:val="2"/>
      <w:sz w:val="21"/>
    </w:rPr>
  </w:style>
  <w:style w:type="paragraph" w:styleId="39">
    <w:name w:val="List Paragraph"/>
    <w:basedOn w:val="1"/>
    <w:autoRedefine/>
    <w:qFormat/>
    <w:uiPriority w:val="34"/>
    <w:pPr>
      <w:widowControl w:val="0"/>
      <w:ind w:firstLine="420" w:firstLineChars="200"/>
      <w:jc w:val="both"/>
    </w:pPr>
    <w:rPr>
      <w:rFonts w:ascii="Calibri" w:hAnsi="Calibri" w:eastAsia="宋体"/>
      <w:kern w:val="2"/>
      <w:sz w:val="21"/>
    </w:rPr>
  </w:style>
  <w:style w:type="paragraph" w:customStyle="1" w:styleId="40">
    <w:name w:val="Default"/>
    <w:autoRedefine/>
    <w:qFormat/>
    <w:uiPriority w:val="0"/>
    <w:pPr>
      <w:widowControl w:val="0"/>
    </w:pPr>
    <w:rPr>
      <w:rFonts w:ascii="Arial Narrow" w:hAnsi="Arial Narrow" w:eastAsia="宋体" w:cs="Arial Narrow"/>
      <w:color w:val="000000"/>
      <w:kern w:val="2"/>
      <w:sz w:val="24"/>
    </w:rPr>
  </w:style>
  <w:style w:type="paragraph" w:customStyle="1" w:styleId="41">
    <w:name w:val="Table Paragraph"/>
    <w:basedOn w:val="1"/>
    <w:autoRedefine/>
    <w:qFormat/>
    <w:uiPriority w:val="1"/>
    <w:rPr>
      <w:rFonts w:ascii="宋体" w:hAnsi="宋体" w:cs="宋体"/>
      <w:lang w:val="zh-CN" w:bidi="zh-CN"/>
    </w:rPr>
  </w:style>
  <w:style w:type="paragraph" w:customStyle="1" w:styleId="42">
    <w:name w:val="二号标题"/>
    <w:basedOn w:val="1"/>
    <w:autoRedefine/>
    <w:qFormat/>
    <w:uiPriority w:val="0"/>
    <w:pPr>
      <w:widowControl/>
      <w:tabs>
        <w:tab w:val="left" w:pos="663"/>
      </w:tabs>
      <w:spacing w:before="200"/>
      <w:jc w:val="left"/>
      <w:outlineLvl w:val="1"/>
    </w:pPr>
    <w:rPr>
      <w:rFonts w:eastAsia="黑体"/>
      <w:b/>
      <w:bCs/>
      <w:kern w:val="0"/>
      <w:sz w:val="28"/>
      <w:szCs w:val="28"/>
    </w:rPr>
  </w:style>
  <w:style w:type="paragraph" w:customStyle="1" w:styleId="43">
    <w:name w:val="列出段落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25A80B-8742-4FA9-8E8E-B1222D6ED2BB}">
  <ds:schemaRefs/>
</ds:datastoreItem>
</file>

<file path=docProps/app.xml><?xml version="1.0" encoding="utf-8"?>
<Properties xmlns="http://schemas.openxmlformats.org/officeDocument/2006/extended-properties" xmlns:vt="http://schemas.openxmlformats.org/officeDocument/2006/docPropsVTypes">
  <Pages>34</Pages>
  <Words>18816</Words>
  <Characters>20584</Characters>
  <Lines>114</Lines>
  <Paragraphs>32</Paragraphs>
  <TotalTime>0</TotalTime>
  <ScaleCrop>false</ScaleCrop>
  <LinksUpToDate>false</LinksUpToDate>
  <CharactersWithSpaces>22577</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2022-08-20T21:50:00Z</dcterms:created>
  <dc:creator>office</dc:creator>
  <cp:lastModifiedBy>office</cp:lastModifiedBy>
  <cp:lastPrinted>2024-03-15T04:02:00Z</cp:lastPrinted>
  <dcterms:modified xsi:type="dcterms:W3CDTF">2024-03-18T03:02:06Z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8F5218BB9A9D4A8FA59B9C4693718DDA_13</vt:lpwstr>
  </property>
</Properties>
</file>