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both"/>
        <w:rPr>
          <w:rFonts w:ascii="仿宋_GB2312" w:hAnsi="宋体" w:eastAsia="仿宋_GB2312"/>
          <w:sz w:val="32"/>
          <w:szCs w:val="32"/>
          <w:highlight w:val="none"/>
          <w:u w:val="single"/>
          <w:lang w:val="en-US" w:eastAsia="zh-CN"/>
        </w:rPr>
      </w:pPr>
    </w:p>
    <w:p>
      <w:pPr>
        <w:spacing w:line="420" w:lineRule="exact"/>
        <w:ind w:firstLine="420" w:firstLineChars="200"/>
        <w:jc w:val="center"/>
        <w:rPr>
          <w:highlight w:val="none"/>
          <w:lang w:val="en-US" w:eastAsia="zh-CN"/>
        </w:rPr>
      </w:pPr>
    </w:p>
    <w:p>
      <w:pPr>
        <w:spacing w:line="420" w:lineRule="exact"/>
        <w:ind w:firstLine="420" w:firstLineChars="200"/>
        <w:jc w:val="center"/>
        <w:rPr>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20" w:leftChars="200" w:right="420" w:rightChars="200" w:firstLine="0" w:firstLineChars="0"/>
        <w:jc w:val="center"/>
        <w:textAlignment w:val="auto"/>
        <w:rPr>
          <w:rFonts w:hint="eastAsia" w:ascii="黑体" w:hAnsi="黑体" w:eastAsia="黑体" w:cs="宋体"/>
          <w:sz w:val="44"/>
          <w:szCs w:val="44"/>
          <w:highlight w:val="none"/>
          <w:lang w:val="en-US" w:eastAsia="zh-CN"/>
        </w:rPr>
      </w:pPr>
      <w:r>
        <w:rPr>
          <w:rFonts w:hint="eastAsia" w:ascii="黑体" w:hAnsi="黑体" w:eastAsia="黑体" w:cs="宋体"/>
          <w:sz w:val="44"/>
          <w:szCs w:val="44"/>
          <w:highlight w:val="none"/>
          <w:lang w:val="en-US" w:eastAsia="zh-CN"/>
        </w:rPr>
        <w:t>20</w:t>
      </w:r>
      <w:r>
        <w:rPr>
          <w:rFonts w:hint="eastAsia" w:ascii="黑体" w:hAnsi="黑体" w:eastAsia="黑体" w:cs="黑体"/>
          <w:sz w:val="44"/>
          <w:szCs w:val="44"/>
          <w:highlight w:val="none"/>
          <w:lang w:val="en-US" w:eastAsia="zh-CN"/>
        </w:rPr>
        <w:t>24</w:t>
      </w:r>
      <w:r>
        <w:rPr>
          <w:rFonts w:hint="eastAsia" w:ascii="黑体" w:hAnsi="黑体" w:eastAsia="黑体" w:cs="黑体"/>
          <w:b w:val="0"/>
          <w:bCs w:val="0"/>
          <w:sz w:val="44"/>
          <w:szCs w:val="44"/>
          <w:highlight w:val="none"/>
          <w:lang w:val="en-US" w:eastAsia="zh-CN"/>
        </w:rPr>
        <w:t>年</w:t>
      </w:r>
      <w:bookmarkStart w:id="0" w:name="PO_title"/>
      <w:r>
        <w:rPr>
          <w:rFonts w:hint="eastAsia" w:ascii="黑体" w:hAnsi="黑体" w:eastAsia="黑体" w:cs="黑体"/>
          <w:b w:val="0"/>
          <w:bCs w:val="0"/>
          <w:sz w:val="44"/>
          <w:szCs w:val="44"/>
          <w:highlight w:val="none"/>
          <w:lang w:val="en-US" w:eastAsia="zh-CN"/>
        </w:rPr>
        <w:t>深圳市</w:t>
      </w:r>
      <w:bookmarkEnd w:id="0"/>
      <w:r>
        <w:rPr>
          <w:rFonts w:hint="eastAsia" w:ascii="黑体" w:hAnsi="黑体" w:eastAsia="黑体" w:cs="黑体"/>
          <w:b w:val="0"/>
          <w:bCs w:val="0"/>
          <w:sz w:val="44"/>
          <w:szCs w:val="44"/>
          <w:highlight w:val="none"/>
          <w:lang w:val="en-US" w:eastAsia="zh-CN"/>
        </w:rPr>
        <w:t>龙岗区信访局</w:t>
      </w:r>
      <w:r>
        <w:rPr>
          <w:rFonts w:hint="eastAsia" w:ascii="黑体" w:hAnsi="黑体" w:eastAsia="黑体" w:cs="黑体"/>
          <w:sz w:val="44"/>
          <w:szCs w:val="44"/>
          <w:highlight w:val="none"/>
          <w:lang w:val="en-US" w:eastAsia="zh-CN"/>
        </w:rPr>
        <w:t>部</w:t>
      </w:r>
      <w:r>
        <w:rPr>
          <w:rFonts w:hint="eastAsia" w:ascii="黑体" w:hAnsi="黑体" w:eastAsia="黑体" w:cs="宋体"/>
          <w:sz w:val="44"/>
          <w:szCs w:val="44"/>
          <w:highlight w:val="none"/>
          <w:lang w:val="en-US" w:eastAsia="zh-CN"/>
        </w:rPr>
        <w:t>门预算</w:t>
      </w:r>
    </w:p>
    <w:p>
      <w:pPr>
        <w:spacing w:line="360" w:lineRule="auto"/>
        <w:ind w:firstLine="880" w:firstLineChars="200"/>
        <w:jc w:val="center"/>
        <w:rPr>
          <w:rFonts w:hint="eastAsia" w:ascii="黑体" w:hAnsi="黑体" w:eastAsia="黑体" w:cs="宋体"/>
          <w:sz w:val="44"/>
          <w:szCs w:val="44"/>
          <w:highlight w:val="none"/>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目  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一、文字部分</w:t>
      </w:r>
    </w:p>
    <w:p>
      <w:pPr>
        <w:pStyle w:val="4"/>
        <w:numPr>
          <w:ilvl w:val="0"/>
          <w:numId w:val="0"/>
        </w:numPr>
        <w:jc w:val="both"/>
        <w:rPr>
          <w:rFonts w:hint="eastAsia"/>
          <w:highlight w:val="none"/>
          <w:lang w:val="en-US" w:eastAsia="zh-CN"/>
        </w:rPr>
      </w:pP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第一部分  部门概况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第二部分  部门预算收支总体情况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第三部分  部门预算支出具体情况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第四部分  政府采购预算情况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 xml:space="preserve">第五部分  </w:t>
      </w:r>
      <w:r>
        <w:rPr>
          <w:rFonts w:hint="eastAsia" w:ascii="黑体" w:hAnsi="宋体" w:eastAsia="黑体" w:cs="黑体"/>
          <w:sz w:val="32"/>
          <w:szCs w:val="32"/>
          <w:u w:val="none"/>
        </w:rPr>
        <w:t>财政拨款“三公”经费预算情况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第六部分  部门预算绩效管理情况</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第七部分  重点项目预算绩效情况说明</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第八部分  其他需要说明情况</w:t>
      </w:r>
    </w:p>
    <w:p>
      <w:pPr>
        <w:spacing w:line="360" w:lineRule="auto"/>
        <w:jc w:val="left"/>
        <w:rPr>
          <w:rFonts w:hint="eastAsia" w:ascii="黑体" w:hAnsi="黑体" w:eastAsia="黑体" w:cs="方正小标宋简体"/>
          <w:sz w:val="32"/>
          <w:szCs w:val="32"/>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方正小标宋简体"/>
          <w:sz w:val="32"/>
          <w:szCs w:val="32"/>
          <w:highlight w:val="none"/>
          <w:lang w:val="en-US" w:eastAsia="zh-CN"/>
        </w:rPr>
        <w:t>第九部分  名词解释</w:t>
      </w:r>
    </w:p>
    <w:p>
      <w:pPr>
        <w:spacing w:line="360" w:lineRule="auto"/>
        <w:jc w:val="center"/>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二、表格部分</w:t>
      </w:r>
    </w:p>
    <w:p>
      <w:pPr>
        <w:spacing w:line="360" w:lineRule="auto"/>
        <w:jc w:val="left"/>
        <w:rPr>
          <w:rFonts w:hint="eastAsia" w:ascii="黑体" w:hAnsi="黑体" w:eastAsia="黑体" w:cs="方正小标宋简体"/>
          <w:sz w:val="28"/>
          <w:szCs w:val="28"/>
          <w:highlight w:val="none"/>
          <w:lang w:val="en-US" w:eastAsia="zh-CN"/>
        </w:rPr>
      </w:pP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（一）收支总表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（二）收入总表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（三）支出总表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（四）基本支出总表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（五）项目支出总表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（六）财政拨款收支总表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（七）一般公共预算支出表（按功能分类）</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（八）一般公共预算支出表（按经济分类）</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（九）财政拨款</w:t>
      </w:r>
      <w:r>
        <w:rPr>
          <w:rFonts w:hint="eastAsia" w:ascii="黑体" w:hAnsi="黑体" w:eastAsia="黑体" w:cs="黑体"/>
          <w:b w:val="0"/>
          <w:bCs w:val="0"/>
          <w:sz w:val="32"/>
          <w:szCs w:val="32"/>
          <w:highlight w:val="none"/>
          <w:lang w:val="en-US" w:eastAsia="zh-CN"/>
        </w:rPr>
        <w:t>“三公”</w:t>
      </w:r>
      <w:r>
        <w:rPr>
          <w:rFonts w:hint="eastAsia" w:ascii="黑体" w:hAnsi="黑体" w:eastAsia="黑体" w:cs="方正小标宋简体"/>
          <w:sz w:val="32"/>
          <w:szCs w:val="32"/>
          <w:highlight w:val="none"/>
          <w:lang w:val="en-US" w:eastAsia="zh-CN"/>
        </w:rPr>
        <w:t>经费支出表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（十）政府性基金预算支出表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（十一）国有资本经营预算支出表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（十二）上级专项转移支付支出表</w:t>
      </w:r>
    </w:p>
    <w:p>
      <w:pPr>
        <w:spacing w:line="360" w:lineRule="auto"/>
        <w:jc w:val="left"/>
        <w:rPr>
          <w:rFonts w:hint="eastAsia"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（十三）政府采购项目支出表</w:t>
      </w:r>
    </w:p>
    <w:p>
      <w:pPr>
        <w:spacing w:line="360" w:lineRule="auto"/>
        <w:jc w:val="left"/>
        <w:rPr>
          <w:rFonts w:hint="default" w:ascii="黑体" w:hAnsi="黑体" w:eastAsia="黑体" w:cs="方正小标宋简体"/>
          <w:sz w:val="32"/>
          <w:szCs w:val="32"/>
          <w:highlight w:val="none"/>
          <w:lang w:val="en-US" w:eastAsia="zh-CN"/>
        </w:rPr>
      </w:pPr>
      <w:r>
        <w:rPr>
          <w:rFonts w:hint="eastAsia" w:ascii="黑体" w:hAnsi="黑体" w:eastAsia="黑体" w:cs="方正小标宋简体"/>
          <w:sz w:val="32"/>
          <w:szCs w:val="32"/>
          <w:highlight w:val="none"/>
          <w:lang w:val="en-US" w:eastAsia="zh-CN"/>
        </w:rPr>
        <w:t>（十四）部门（单位）整体支出绩效目标表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宋体" w:eastAsia="黑体" w:cs="黑体"/>
          <w:sz w:val="52"/>
          <w:szCs w:val="52"/>
          <w:highlight w:val="none"/>
          <w:lang w:val="en-US" w:eastAsia="zh-CN"/>
        </w:rPr>
      </w:pPr>
      <w:r>
        <w:rPr>
          <w:rFonts w:hint="eastAsia" w:ascii="黑体" w:hAnsi="黑体" w:eastAsia="黑体" w:cs="黑体"/>
          <w:sz w:val="32"/>
          <w:szCs w:val="32"/>
          <w:highlight w:val="none"/>
          <w:lang w:val="en-US" w:eastAsia="zh-CN"/>
        </w:rPr>
        <w:br w:type="page"/>
      </w:r>
      <w:r>
        <w:rPr>
          <w:rFonts w:hint="eastAsia" w:ascii="黑体" w:hAnsi="宋体" w:eastAsia="黑体" w:cs="黑体"/>
          <w:sz w:val="52"/>
          <w:szCs w:val="52"/>
          <w:highlight w:val="none"/>
          <w:lang w:val="en-US" w:eastAsia="zh-CN"/>
        </w:rPr>
        <w:t>一、文字部分</w:t>
      </w:r>
    </w:p>
    <w:p>
      <w:pPr>
        <w:spacing w:line="360" w:lineRule="auto"/>
        <w:jc w:val="both"/>
        <w:rPr>
          <w:rFonts w:hint="eastAsia" w:ascii="仿宋_GB2312" w:hAnsi="宋体" w:eastAsia="仿宋_GB2312" w:cs="宋体"/>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宋体" w:eastAsia="黑体" w:cs="黑体"/>
          <w:sz w:val="28"/>
          <w:szCs w:val="28"/>
          <w:highlight w:val="none"/>
          <w:lang w:val="en-US" w:eastAsia="zh-CN"/>
        </w:rPr>
      </w:pPr>
      <w:r>
        <w:rPr>
          <w:rFonts w:hint="eastAsia" w:ascii="黑体" w:hAnsi="宋体" w:eastAsia="黑体" w:cs="黑体"/>
          <w:sz w:val="44"/>
          <w:szCs w:val="44"/>
          <w:highlight w:val="none"/>
          <w:lang w:val="en-US" w:eastAsia="zh-CN"/>
        </w:rPr>
        <w:t>第一部分  部门概况</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ind w:left="180" w:firstLine="420"/>
        <w:jc w:val="both"/>
        <w:textAlignment w:val="auto"/>
        <w:rPr>
          <w:rFonts w:hint="eastAsia" w:ascii="黑体" w:hAnsi="黑体" w:eastAsia="黑体" w:cs="宋体"/>
          <w:b/>
          <w:bCs/>
          <w:sz w:val="30"/>
          <w:szCs w:val="30"/>
          <w:highlight w:val="none"/>
          <w:lang w:val="en-US"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sectPr>
          <w:type w:val="continuous"/>
          <w:pgSz w:w="11906" w:h="16838"/>
          <w:pgMar w:top="1440" w:right="1800" w:bottom="1440" w:left="1800" w:header="851" w:footer="992" w:gutter="0"/>
          <w:cols w:space="720" w:num="1"/>
          <w:docGrid w:type="lines" w:linePitch="312" w:charSpace="0"/>
        </w:sectPr>
      </w:pPr>
      <w:bookmarkStart w:id="1" w:name="PO_part1Responsibilities"/>
      <w:r>
        <w:rPr>
          <w:rFonts w:hint="eastAsia" w:ascii="仿宋_GB2312" w:hAnsi="仿宋_GB2312" w:eastAsia="仿宋_GB2312" w:cs="仿宋_GB2312"/>
          <w:kern w:val="0"/>
          <w:sz w:val="32"/>
          <w:szCs w:val="32"/>
          <w:lang w:val="en-US" w:eastAsia="zh-CN" w:bidi="ar"/>
        </w:rPr>
        <w:t>区信访局贯彻落实党中央、省委及市委关于信访工作的方针政策和决策部署，按照区委工作要求，在履行职责过程中坚持和加强党对信访工作的集中统一领导。主要职责是：贯彻执行上级有关信访工作的法律、法规、规章和政策草拟本区有关信访工作的决策性文件和规章制度，并经批准后组织实施;负责指导、协调、督办全区信访工作，处理区委、区政府及上级单位交办的来信、来访和网络信访事项。</w:t>
      </w:r>
      <w:bookmarkEnd w:id="1"/>
    </w:p>
    <w:p>
      <w:pPr>
        <w:keepLines w:val="0"/>
        <w:pageBreakBefore w:val="0"/>
        <w:widowControl w:val="0"/>
        <w:numPr>
          <w:ilvl w:val="0"/>
          <w:numId w:val="2"/>
        </w:numPr>
        <w:kinsoku/>
        <w:wordWrap/>
        <w:overflowPunct/>
        <w:topLinePunct w:val="0"/>
        <w:autoSpaceDE/>
        <w:autoSpaceDN/>
        <w:bidi w:val="0"/>
        <w:adjustRightInd/>
        <w:snapToGrid/>
        <w:spacing w:line="560" w:lineRule="exact"/>
        <w:ind w:left="180" w:firstLine="420"/>
        <w:jc w:val="both"/>
        <w:textAlignment w:val="auto"/>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机构设置情况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深圳市龙岗区信访局系统包括深圳市龙岗区信访局本级及深圳市龙岗区信访大厅管理中心共2家单位。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本部门预算为汇总预算，包括:深圳市龙岗区信访局本级预算，以及纳入编制范围的下属单位预算，具体如下：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1、龙岗区信访局共设4个科室，分别为办公室、接访科、办理科、督查科。</w:t>
      </w:r>
    </w:p>
    <w:p>
      <w:pPr>
        <w:keepLines w:val="0"/>
        <w:pageBreakBefore w:val="0"/>
        <w:widowControl w:val="0"/>
        <w:kinsoku/>
        <w:wordWrap/>
        <w:overflowPunct/>
        <w:topLinePunct w:val="0"/>
        <w:autoSpaceDE/>
        <w:autoSpaceDN/>
        <w:bidi w:val="0"/>
        <w:adjustRightInd/>
        <w:snapToGrid/>
        <w:spacing w:line="560" w:lineRule="exact"/>
        <w:ind w:left="180" w:firstLine="420"/>
        <w:jc w:val="both"/>
        <w:textAlignment w:val="auto"/>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三、2024年主要工作目标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bookmarkStart w:id="2" w:name="PO_part1A1B3AgencyName"/>
      <w:r>
        <w:rPr>
          <w:rFonts w:hint="eastAsia" w:ascii="仿宋_GB2312" w:hAnsi="仿宋_GB2312" w:eastAsia="仿宋_GB2312" w:cs="仿宋_GB2312"/>
          <w:kern w:val="0"/>
          <w:sz w:val="32"/>
          <w:szCs w:val="32"/>
          <w:lang w:val="en-US" w:eastAsia="zh-CN" w:bidi="ar"/>
        </w:rPr>
        <w:t>深圳市</w:t>
      </w:r>
      <w:bookmarkEnd w:id="2"/>
      <w:r>
        <w:rPr>
          <w:rFonts w:hint="eastAsia" w:ascii="仿宋_GB2312" w:hAnsi="仿宋_GB2312" w:eastAsia="仿宋_GB2312" w:cs="仿宋_GB2312"/>
          <w:kern w:val="0"/>
          <w:sz w:val="32"/>
          <w:szCs w:val="32"/>
          <w:lang w:val="en-US" w:eastAsia="zh-CN" w:bidi="ar"/>
        </w:rPr>
        <w:t>龙岗区信访局2024年主要工作目标包括：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lang w:val="en-US" w:eastAsia="zh-CN" w:bidi="ar"/>
        </w:rPr>
      </w:pPr>
      <w:bookmarkStart w:id="3" w:name="PO_part1A1B3IncPercentIncAmount1"/>
      <w:r>
        <w:rPr>
          <w:rFonts w:hint="eastAsia" w:ascii="仿宋_GB2312" w:hAnsi="仿宋_GB2312" w:eastAsia="仿宋_GB2312" w:cs="仿宋_GB2312"/>
          <w:kern w:val="0"/>
          <w:sz w:val="32"/>
          <w:szCs w:val="32"/>
          <w:lang w:val="en-US" w:eastAsia="zh-CN" w:bidi="ar"/>
        </w:rPr>
        <w:t>1、践行“浦江经验”，推动信访工作法治化建设;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2、捕捉信访问题“弱信号”，健全排查预警机制;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3、加强重点领域类案化解，完善矛盾纠纷多元化解机制;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4、建立全链条管理机制，全面提升信访工作水平;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5、汇聚信访工作合力，完善信访工作责任体系。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w:t>
      </w:r>
      <w:bookmarkEnd w:id="3"/>
    </w:p>
    <w:p>
      <w:pPr>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宋体" w:eastAsia="仿宋_GB2312" w:cs="宋体"/>
          <w:sz w:val="30"/>
          <w:szCs w:val="30"/>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第二部分  部门预算收支总体情况</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2024年</w:t>
      </w:r>
      <w:bookmarkStart w:id="4" w:name="PO_part1A2AgencyName1"/>
      <w:r>
        <w:rPr>
          <w:rFonts w:hint="eastAsia" w:ascii="仿宋_GB2312" w:hAnsi="仿宋_GB2312" w:eastAsia="仿宋_GB2312" w:cs="仿宋_GB2312"/>
          <w:kern w:val="0"/>
          <w:sz w:val="32"/>
          <w:szCs w:val="32"/>
          <w:lang w:val="en-US" w:eastAsia="zh-CN" w:bidi="ar"/>
        </w:rPr>
        <w:t>深圳市</w:t>
      </w:r>
      <w:bookmarkEnd w:id="4"/>
      <w:r>
        <w:rPr>
          <w:rFonts w:hint="eastAsia" w:ascii="仿宋_GB2312" w:hAnsi="仿宋_GB2312" w:eastAsia="仿宋_GB2312" w:cs="仿宋_GB2312"/>
          <w:kern w:val="0"/>
          <w:sz w:val="32"/>
          <w:szCs w:val="32"/>
          <w:lang w:val="en-US" w:eastAsia="zh-CN" w:bidi="ar"/>
        </w:rPr>
        <w:t>龙岗区信访局部门预算收入2,638万元，比2023年</w:t>
      </w:r>
      <w:bookmarkStart w:id="5" w:name="PO_part1A2Amount2"/>
      <w:r>
        <w:rPr>
          <w:rFonts w:hint="eastAsia" w:ascii="仿宋_GB2312" w:hAnsi="仿宋_GB2312" w:eastAsia="仿宋_GB2312" w:cs="仿宋_GB2312"/>
          <w:kern w:val="0"/>
          <w:sz w:val="32"/>
          <w:szCs w:val="32"/>
          <w:lang w:val="en-US" w:eastAsia="zh-CN" w:bidi="ar"/>
        </w:rPr>
        <w:t>增加</w:t>
      </w:r>
      <w:bookmarkEnd w:id="5"/>
      <w:r>
        <w:rPr>
          <w:rFonts w:hint="eastAsia" w:ascii="仿宋_GB2312" w:hAnsi="仿宋_GB2312" w:eastAsia="仿宋_GB2312" w:cs="仿宋_GB2312"/>
          <w:kern w:val="0"/>
          <w:sz w:val="32"/>
          <w:szCs w:val="32"/>
          <w:lang w:val="en-US" w:eastAsia="zh-CN" w:bidi="ar"/>
        </w:rPr>
        <w:t>144万元，</w:t>
      </w:r>
      <w:bookmarkStart w:id="6" w:name="PO_part1A2Amount3"/>
      <w:r>
        <w:rPr>
          <w:rFonts w:hint="eastAsia" w:ascii="仿宋_GB2312" w:hAnsi="仿宋_GB2312" w:eastAsia="仿宋_GB2312" w:cs="仿宋_GB2312"/>
          <w:kern w:val="0"/>
          <w:sz w:val="32"/>
          <w:szCs w:val="32"/>
          <w:lang w:val="en-US" w:eastAsia="zh-CN" w:bidi="ar"/>
        </w:rPr>
        <w:t>增长</w:t>
      </w:r>
      <w:bookmarkEnd w:id="6"/>
      <w:r>
        <w:rPr>
          <w:rFonts w:hint="eastAsia" w:ascii="仿宋_GB2312" w:hAnsi="仿宋_GB2312" w:eastAsia="仿宋_GB2312" w:cs="仿宋_GB2312"/>
          <w:kern w:val="0"/>
          <w:sz w:val="32"/>
          <w:szCs w:val="32"/>
          <w:lang w:val="en-US" w:eastAsia="zh-CN" w:bidi="ar"/>
        </w:rPr>
        <w:t>5.8%。2024年部门预算支出2638万元，比2023年</w:t>
      </w:r>
      <w:bookmarkStart w:id="7" w:name="PO_part1A2Amount5"/>
      <w:r>
        <w:rPr>
          <w:rFonts w:hint="eastAsia" w:ascii="仿宋_GB2312" w:hAnsi="仿宋_GB2312" w:eastAsia="仿宋_GB2312" w:cs="仿宋_GB2312"/>
          <w:kern w:val="0"/>
          <w:sz w:val="32"/>
          <w:szCs w:val="32"/>
          <w:lang w:val="en-US" w:eastAsia="zh-CN" w:bidi="ar"/>
        </w:rPr>
        <w:t>增加</w:t>
      </w:r>
      <w:bookmarkEnd w:id="7"/>
      <w:r>
        <w:rPr>
          <w:rFonts w:hint="eastAsia" w:ascii="仿宋_GB2312" w:hAnsi="仿宋_GB2312" w:eastAsia="仿宋_GB2312" w:cs="仿宋_GB2312"/>
          <w:kern w:val="0"/>
          <w:sz w:val="32"/>
          <w:szCs w:val="32"/>
          <w:lang w:val="en-US" w:eastAsia="zh-CN" w:bidi="ar"/>
        </w:rPr>
        <w:t>144万元，</w:t>
      </w:r>
      <w:bookmarkStart w:id="8" w:name="PO_part1A2Amount6"/>
      <w:r>
        <w:rPr>
          <w:rFonts w:hint="eastAsia" w:ascii="仿宋_GB2312" w:hAnsi="仿宋_GB2312" w:eastAsia="仿宋_GB2312" w:cs="仿宋_GB2312"/>
          <w:kern w:val="0"/>
          <w:sz w:val="32"/>
          <w:szCs w:val="32"/>
          <w:lang w:val="en-US" w:eastAsia="zh-CN" w:bidi="ar"/>
        </w:rPr>
        <w:t>增长</w:t>
      </w:r>
      <w:bookmarkEnd w:id="8"/>
      <w:r>
        <w:rPr>
          <w:rFonts w:hint="eastAsia" w:ascii="仿宋_GB2312" w:hAnsi="仿宋_GB2312" w:eastAsia="仿宋_GB2312" w:cs="仿宋_GB2312"/>
          <w:kern w:val="0"/>
          <w:sz w:val="32"/>
          <w:szCs w:val="32"/>
          <w:lang w:val="en-US" w:eastAsia="zh-CN" w:bidi="ar"/>
        </w:rPr>
        <w:t>5.8%。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预算收支</w:t>
      </w:r>
      <w:bookmarkStart w:id="9" w:name="PO_part1A2Amount7"/>
      <w:r>
        <w:rPr>
          <w:rFonts w:hint="eastAsia" w:ascii="仿宋_GB2312" w:hAnsi="仿宋_GB2312" w:eastAsia="仿宋_GB2312" w:cs="仿宋_GB2312"/>
          <w:kern w:val="0"/>
          <w:sz w:val="32"/>
          <w:szCs w:val="32"/>
          <w:lang w:val="en-US" w:eastAsia="zh-CN" w:bidi="ar"/>
        </w:rPr>
        <w:t>增加</w:t>
      </w:r>
      <w:bookmarkEnd w:id="9"/>
      <w:r>
        <w:rPr>
          <w:rFonts w:hint="eastAsia" w:ascii="仿宋_GB2312" w:hAnsi="仿宋_GB2312" w:eastAsia="仿宋_GB2312" w:cs="仿宋_GB2312"/>
          <w:kern w:val="0"/>
          <w:sz w:val="32"/>
          <w:szCs w:val="32"/>
          <w:lang w:val="en-US" w:eastAsia="zh-CN" w:bidi="ar"/>
        </w:rPr>
        <w:t>主要原因：</w:t>
      </w:r>
      <w:bookmarkStart w:id="10" w:name="PO_part1A2IncMainReason"/>
      <w:r>
        <w:rPr>
          <w:rFonts w:hint="eastAsia" w:ascii="仿宋_GB2312" w:hAnsi="仿宋_GB2312" w:eastAsia="仿宋_GB2312" w:cs="仿宋_GB2312"/>
          <w:kern w:val="0"/>
          <w:sz w:val="32"/>
          <w:szCs w:val="32"/>
          <w:lang w:val="en-US" w:eastAsia="zh-CN" w:bidi="ar"/>
        </w:rPr>
        <w:t>一是2024年劝返任务加重，导致劝返经费增加；二是人员变动。我局新增工作人员导致人员经费相应增加。</w:t>
      </w:r>
      <w:bookmarkEnd w:id="10"/>
      <w:r>
        <w:rPr>
          <w:rFonts w:hint="eastAsia" w:ascii="仿宋_GB2312" w:hAnsi="仿宋_GB2312" w:eastAsia="仿宋_GB2312" w:cs="仿宋_GB2312"/>
          <w:kern w:val="0"/>
          <w:sz w:val="32"/>
          <w:szCs w:val="32"/>
          <w:lang w:val="en-US" w:eastAsia="zh-CN" w:bidi="ar"/>
        </w:rPr>
        <w:t xml:space="preserve"> </w:t>
      </w:r>
    </w:p>
    <w:p>
      <w:pPr>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宋体" w:eastAsia="仿宋_GB2312" w:cs="宋体"/>
          <w:sz w:val="30"/>
          <w:szCs w:val="30"/>
          <w:highlight w:val="none"/>
          <w:lang w:val="en-US" w:eastAsia="zh-CN"/>
        </w:rPr>
      </w:pPr>
      <w:r>
        <w:rPr>
          <w:rFonts w:hint="eastAsia" w:ascii="仿宋_GB2312" w:eastAsia="仿宋_GB2312" w:cs="宋体"/>
          <w:sz w:val="30"/>
          <w:szCs w:val="30"/>
          <w:highlight w:val="none"/>
          <w:lang w:val="en-US" w:eastAsia="zh-CN"/>
        </w:rPr>
        <w:t xml:space="preserve">                </w:t>
      </w:r>
    </w:p>
    <w:p>
      <w:pPr>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宋体" w:eastAsia="黑体" w:cs="黑体"/>
          <w:sz w:val="44"/>
          <w:szCs w:val="44"/>
          <w:highlight w:val="none"/>
          <w:lang w:val="en-US" w:eastAsia="zh-CN"/>
        </w:rPr>
        <w:t>第三部分  部门预算支出具体情况</w:t>
      </w:r>
    </w:p>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2"/>
          <w:sz w:val="30"/>
          <w:szCs w:val="30"/>
          <w:lang w:val="en-US" w:eastAsia="zh-CN" w:bidi="ar-SA"/>
        </w:rPr>
      </w:pPr>
      <w:bookmarkStart w:id="11" w:name="PO_part1A3Detai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一、深圳市龙岗区信访局（本级）</w:t>
      </w:r>
      <w:r>
        <w:rPr>
          <w:rFonts w:hint="eastAsia" w:ascii="仿宋_GB2312" w:hAnsi="仿宋_GB2312" w:eastAsia="仿宋_GB2312" w:cs="仿宋_GB2312"/>
          <w:kern w:val="0"/>
          <w:sz w:val="32"/>
          <w:szCs w:val="32"/>
          <w:lang w:val="en-US" w:eastAsia="zh-CN" w:bidi="ar"/>
        </w:rPr>
        <w:cr/>
      </w:r>
      <w:r>
        <w:rPr>
          <w:rFonts w:hint="eastAsia" w:ascii="仿宋_GB2312" w:hAnsi="仿宋_GB2312" w:eastAsia="仿宋_GB2312" w:cs="仿宋_GB2312"/>
          <w:kern w:val="0"/>
          <w:sz w:val="32"/>
          <w:szCs w:val="32"/>
          <w:lang w:val="en-US" w:eastAsia="zh-CN" w:bidi="ar"/>
        </w:rPr>
        <w:t>深圳市龙岗区信访局（本级）预算2,638万元，包括人员支出304.25万元、公用经费 98.85 万元、对个人和家庭的补助支出23.05万元、项目支出1,310万元。</w:t>
      </w:r>
      <w:r>
        <w:rPr>
          <w:rFonts w:hint="eastAsia" w:ascii="仿宋_GB2312" w:hAnsi="仿宋_GB2312" w:eastAsia="仿宋_GB2312" w:cs="仿宋_GB2312"/>
          <w:kern w:val="0"/>
          <w:sz w:val="32"/>
          <w:szCs w:val="32"/>
          <w:lang w:val="en-US" w:eastAsia="zh-CN" w:bidi="ar"/>
        </w:rPr>
        <w:cr/>
      </w:r>
      <w:r>
        <w:rPr>
          <w:rFonts w:hint="eastAsia" w:ascii="仿宋_GB2312" w:hAnsi="仿宋_GB2312" w:eastAsia="仿宋_GB2312" w:cs="仿宋_GB2312"/>
          <w:kern w:val="0"/>
          <w:sz w:val="32"/>
          <w:szCs w:val="32"/>
          <w:lang w:val="en-US" w:eastAsia="zh-CN" w:bidi="ar"/>
        </w:rPr>
        <w:tab/>
      </w:r>
      <w:r>
        <w:rPr>
          <w:rFonts w:hint="eastAsia" w:ascii="仿宋_GB2312" w:hAnsi="仿宋_GB2312" w:eastAsia="仿宋_GB2312" w:cs="仿宋_GB2312"/>
          <w:kern w:val="0"/>
          <w:sz w:val="32"/>
          <w:szCs w:val="32"/>
          <w:lang w:val="en-US" w:eastAsia="zh-CN" w:bidi="ar"/>
        </w:rPr>
        <w:t>（一）人员支出304.25万元，主要包括：基本工资、津贴补贴、奖金、其他工资福利支出。</w:t>
      </w:r>
      <w:r>
        <w:rPr>
          <w:rFonts w:hint="eastAsia" w:ascii="仿宋_GB2312" w:hAnsi="仿宋_GB2312" w:eastAsia="仿宋_GB2312" w:cs="仿宋_GB2312"/>
          <w:kern w:val="0"/>
          <w:sz w:val="32"/>
          <w:szCs w:val="32"/>
          <w:lang w:val="en-US" w:eastAsia="zh-CN" w:bidi="ar"/>
        </w:rPr>
        <w:cr/>
      </w:r>
      <w:r>
        <w:rPr>
          <w:rFonts w:hint="eastAsia" w:ascii="仿宋_GB2312" w:hAnsi="仿宋_GB2312" w:eastAsia="仿宋_GB2312" w:cs="仿宋_GB2312"/>
          <w:kern w:val="0"/>
          <w:sz w:val="32"/>
          <w:szCs w:val="32"/>
          <w:lang w:val="en-US" w:eastAsia="zh-CN" w:bidi="ar"/>
        </w:rPr>
        <w:tab/>
      </w:r>
      <w:r>
        <w:rPr>
          <w:rFonts w:hint="eastAsia" w:ascii="仿宋_GB2312" w:hAnsi="仿宋_GB2312" w:eastAsia="仿宋_GB2312" w:cs="仿宋_GB2312"/>
          <w:kern w:val="0"/>
          <w:sz w:val="32"/>
          <w:szCs w:val="32"/>
          <w:lang w:val="en-US" w:eastAsia="zh-CN" w:bidi="ar"/>
        </w:rPr>
        <w:t>（二）公用支出98.85万</w:t>
      </w:r>
      <w:bookmarkStart w:id="40" w:name="_GoBack"/>
      <w:bookmarkEnd w:id="40"/>
      <w:r>
        <w:rPr>
          <w:rFonts w:hint="eastAsia" w:ascii="仿宋_GB2312" w:hAnsi="仿宋_GB2312" w:eastAsia="仿宋_GB2312" w:cs="仿宋_GB2312"/>
          <w:kern w:val="0"/>
          <w:sz w:val="32"/>
          <w:szCs w:val="32"/>
          <w:lang w:val="en-US" w:eastAsia="zh-CN" w:bidi="ar"/>
        </w:rPr>
        <w:t>元，主要包括公用综合定额经费、水电费、物业管理费、工会经费和职工福利费等公用经费。</w:t>
      </w:r>
      <w:r>
        <w:rPr>
          <w:rFonts w:hint="eastAsia" w:ascii="仿宋_GB2312" w:hAnsi="仿宋_GB2312" w:eastAsia="仿宋_GB2312" w:cs="仿宋_GB2312"/>
          <w:kern w:val="0"/>
          <w:sz w:val="32"/>
          <w:szCs w:val="32"/>
          <w:lang w:val="en-US" w:eastAsia="zh-CN" w:bidi="ar"/>
        </w:rPr>
        <w:cr/>
      </w:r>
      <w:r>
        <w:rPr>
          <w:rFonts w:hint="eastAsia" w:ascii="仿宋_GB2312" w:hAnsi="仿宋_GB2312" w:eastAsia="仿宋_GB2312" w:cs="仿宋_GB2312"/>
          <w:kern w:val="0"/>
          <w:sz w:val="32"/>
          <w:szCs w:val="32"/>
          <w:lang w:val="en-US" w:eastAsia="zh-CN" w:bidi="ar"/>
        </w:rPr>
        <w:t xml:space="preserve">  （三）对个人和家庭补助支出23.05万元,主要包括：退休费。</w:t>
      </w:r>
      <w:r>
        <w:rPr>
          <w:rFonts w:hint="eastAsia" w:ascii="仿宋_GB2312" w:hAnsi="仿宋_GB2312" w:eastAsia="仿宋_GB2312" w:cs="仿宋_GB2312"/>
          <w:kern w:val="0"/>
          <w:sz w:val="32"/>
          <w:szCs w:val="32"/>
          <w:lang w:val="en-US" w:eastAsia="zh-CN" w:bidi="ar"/>
        </w:rPr>
        <w:cr/>
      </w:r>
      <w:r>
        <w:rPr>
          <w:rFonts w:hint="default"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val="en-US" w:eastAsia="zh-CN" w:bidi="ar"/>
        </w:rPr>
        <w:t xml:space="preserve"> （四）项目支出1,310万元，具体包括：</w:t>
      </w:r>
      <w:r>
        <w:rPr>
          <w:rFonts w:hint="eastAsia" w:ascii="仿宋_GB2312" w:hAnsi="仿宋_GB2312" w:eastAsia="仿宋_GB2312" w:cs="仿宋_GB2312"/>
          <w:kern w:val="0"/>
          <w:sz w:val="32"/>
          <w:szCs w:val="32"/>
          <w:lang w:val="en-US" w:eastAsia="zh-CN" w:bidi="ar"/>
        </w:rPr>
        <w:cr/>
      </w:r>
      <w:r>
        <w:rPr>
          <w:rFonts w:hint="default"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val="en-US" w:eastAsia="zh-CN" w:bidi="ar"/>
        </w:rPr>
        <w:t>1、办公设备购置项目预算12.39万元，主要包括：电脑、打印机等办公设备购置的购置工作。较2023年预算减少3.61万元，降幅22.6%，主要原因是根据工作安排，本年需采购的办公设备减少。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信访工作项目预算617.16万元，主要包括：劝返工作经费、信访相关会务、调研、大厅相关服务购买及信访大厅建设等工作。较2023年预算增加30.16万元，增长5.1%，主要原因是劝返工作强度大，频率高，增加了劝返工作经费以及扩增了社工服务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3、学习培训项目预算9.9万元，主要包括：给全区信访工作人员开展业务培训等。较2023年预算增加4.9万元，增长98%，主要原因是2024年全面推进信访工作法治化需进一步加强培训。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4、信息系统运行与维护项目预算36.88万元，主要包括：区信访信息系统及云安访平台运行维护等工作。较2023年预算减少82.12万元，减幅69%，主要原因是今年无需采购群众诉求智慧指挥系统。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5、办公用房修缮与维护项目预算12万元，主要包括：局办公大楼日常维护修缮支出等。较2023年预算增加0万元，增长0%，主要原因是根据工作需要，维持与去年一致。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6、信访稳定备用金项目预算500万元，主要包括：迅速妥善处理和解决本辖区信访稳定工作中的突出问题经费保障和经济救济等工作。较2023年预算增加0万元，增长0%，主要原因是根据工作需要，维持与去年一致。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7、一般管理事务121.67万元,主要包括：宣传工作6万元，法律顾问及咨询费28万元，聘员经费75.03万元，满意度评价件第三方评审工作经费9.24万元，党建活动经费2.4万元，退休干部疗养经费1万元。用于信访工作媒体宣传报道、聘请助理律师及法律咨询、保障聘员工资福利支出等。较2023年年初预算增加121.67万元，增幅100%,主要原因是根据工作职能变化及上级工作要求，优化了部分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lang w:val="en-US" w:eastAsia="zh-CN" w:bidi="ar"/>
        </w:rPr>
      </w:pPr>
    </w:p>
    <w:p>
      <w:pPr>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宋体"/>
          <w:sz w:val="30"/>
          <w:szCs w:val="30"/>
          <w:highlight w:val="none"/>
          <w:lang w:val="en-US" w:eastAsia="zh-CN"/>
        </w:rPr>
      </w:pPr>
    </w:p>
    <w:bookmarkEnd w:id="11"/>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第四部分  政府采购预算情况</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pStyle w:val="4"/>
        <w:keepLines w:val="0"/>
        <w:pageBreakBefore w:val="0"/>
        <w:widowControl w:val="0"/>
        <w:kinsoku/>
        <w:wordWrap/>
        <w:overflowPunct/>
        <w:topLinePunct w:val="0"/>
        <w:autoSpaceDE/>
        <w:autoSpaceDN/>
        <w:bidi w:val="0"/>
        <w:adjustRightInd/>
        <w:snapToGrid/>
        <w:spacing w:line="560" w:lineRule="exact"/>
        <w:jc w:val="both"/>
        <w:textAlignment w:val="auto"/>
        <w:rPr>
          <w:rFonts w:hint="eastAsia"/>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sectPr>
          <w:type w:val="continuous"/>
          <w:pgSz w:w="11906" w:h="16838"/>
          <w:pgMar w:top="1440" w:right="1800" w:bottom="1440" w:left="1800" w:header="851" w:footer="992" w:gutter="0"/>
          <w:cols w:space="720" w:num="1"/>
          <w:docGrid w:type="lines" w:linePitch="312" w:charSpace="0"/>
        </w:sectPr>
      </w:pPr>
      <w:bookmarkStart w:id="12" w:name="PO_part1A4AgencyName"/>
      <w:r>
        <w:rPr>
          <w:rFonts w:hint="eastAsia" w:ascii="仿宋_GB2312" w:hAnsi="宋体" w:eastAsia="仿宋_GB2312" w:cs="宋体"/>
          <w:sz w:val="32"/>
          <w:szCs w:val="32"/>
          <w:highlight w:val="none"/>
          <w:lang w:val="en-US" w:eastAsia="zh-CN"/>
        </w:rPr>
        <w:t>深圳市</w:t>
      </w:r>
      <w:bookmarkEnd w:id="12"/>
      <w:r>
        <w:rPr>
          <w:rFonts w:hint="eastAsia" w:ascii="仿宋_GB2312" w:eastAsia="仿宋_GB2312" w:cs="宋体"/>
          <w:sz w:val="32"/>
          <w:szCs w:val="32"/>
          <w:highlight w:val="none"/>
          <w:lang w:val="en-US" w:eastAsia="zh-CN"/>
        </w:rPr>
        <w:t>龙岗区信访局</w:t>
      </w:r>
      <w:r>
        <w:rPr>
          <w:rFonts w:hint="eastAsia" w:ascii="仿宋_GB2312" w:hAnsi="宋体" w:eastAsia="仿宋_GB2312" w:cs="宋体"/>
          <w:sz w:val="32"/>
          <w:szCs w:val="32"/>
          <w:highlight w:val="none"/>
          <w:lang w:val="en-US" w:eastAsia="zh-CN"/>
        </w:rPr>
        <w:t>政府采购项目纳入2024年部门预算共计共有427.64万元，其中货物采购</w:t>
      </w:r>
      <w:r>
        <w:rPr>
          <w:rFonts w:hint="default" w:ascii="仿宋_GB2312" w:hAnsi="宋体" w:eastAsia="仿宋_GB2312" w:cs="宋体"/>
          <w:sz w:val="32"/>
          <w:szCs w:val="32"/>
          <w:highlight w:val="none"/>
          <w:lang w:eastAsia="zh-CN"/>
        </w:rPr>
        <w:t>1.74</w:t>
      </w:r>
      <w:r>
        <w:rPr>
          <w:rFonts w:hint="eastAsia" w:ascii="仿宋_GB2312" w:hAnsi="宋体" w:eastAsia="仿宋_GB2312" w:cs="宋体"/>
          <w:sz w:val="32"/>
          <w:szCs w:val="32"/>
          <w:highlight w:val="none"/>
          <w:lang w:val="en-US" w:eastAsia="zh-CN"/>
        </w:rPr>
        <w:t>万元、工程采购</w:t>
      </w:r>
      <w:bookmarkStart w:id="13" w:name="PO_part1A4Amount3"/>
      <w:r>
        <w:rPr>
          <w:rFonts w:hint="eastAsia" w:ascii="仿宋_GB2312" w:hAnsi="宋体" w:eastAsia="仿宋_GB2312" w:cs="宋体"/>
          <w:sz w:val="32"/>
          <w:szCs w:val="32"/>
          <w:highlight w:val="none"/>
          <w:lang w:val="en-US" w:eastAsia="zh-CN"/>
        </w:rPr>
        <w:t>0</w:t>
      </w:r>
      <w:bookmarkEnd w:id="13"/>
      <w:r>
        <w:rPr>
          <w:rFonts w:hint="eastAsia" w:ascii="仿宋_GB2312" w:hAnsi="宋体" w:eastAsia="仿宋_GB2312" w:cs="宋体"/>
          <w:sz w:val="32"/>
          <w:szCs w:val="32"/>
          <w:highlight w:val="none"/>
          <w:lang w:val="en-US" w:eastAsia="zh-CN"/>
        </w:rPr>
        <w:t>万元、服务采购425.9万元。</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第五部分  财政拨款“三公”经费预算情况</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2024年财政拨款“三公”经费预算</w:t>
      </w:r>
      <w:r>
        <w:rPr>
          <w:rFonts w:hint="default" w:ascii="仿宋_GB2312" w:hAnsi="宋体" w:eastAsia="仿宋_GB2312" w:cs="宋体"/>
          <w:sz w:val="32"/>
          <w:szCs w:val="32"/>
          <w:highlight w:val="none"/>
          <w:lang w:val="en-US" w:eastAsia="zh-CN"/>
        </w:rPr>
        <w:t>9.5</w:t>
      </w:r>
      <w:r>
        <w:rPr>
          <w:rFonts w:hint="eastAsia" w:ascii="仿宋_GB2312" w:hAnsi="宋体" w:eastAsia="仿宋_GB2312" w:cs="宋体"/>
          <w:sz w:val="32"/>
          <w:szCs w:val="32"/>
          <w:highlight w:val="none"/>
          <w:lang w:val="en-US" w:eastAsia="zh-CN"/>
        </w:rPr>
        <w:t>万元，比2023年预算</w:t>
      </w:r>
      <w:r>
        <w:rPr>
          <w:rFonts w:hint="default" w:ascii="仿宋_GB2312" w:hAnsi="宋体" w:eastAsia="仿宋_GB2312" w:cs="宋体"/>
          <w:sz w:val="32"/>
          <w:szCs w:val="32"/>
          <w:highlight w:val="none"/>
          <w:lang w:val="en-US" w:eastAsia="zh-CN"/>
        </w:rPr>
        <w:t>增加0.5</w:t>
      </w:r>
      <w:r>
        <w:rPr>
          <w:rFonts w:hint="eastAsia" w:ascii="仿宋_GB2312" w:hAnsi="宋体" w:eastAsia="仿宋_GB2312" w:cs="宋体"/>
          <w:sz w:val="32"/>
          <w:szCs w:val="32"/>
          <w:highlight w:val="none"/>
          <w:lang w:val="en-US" w:eastAsia="zh-CN"/>
        </w:rPr>
        <w:t>万元，</w:t>
      </w:r>
      <w:bookmarkStart w:id="14" w:name="PO_part1A5Amount3"/>
      <w:r>
        <w:rPr>
          <w:rFonts w:hint="default" w:ascii="仿宋_GB2312" w:hAnsi="宋体" w:eastAsia="仿宋_GB2312" w:cs="宋体"/>
          <w:sz w:val="32"/>
          <w:szCs w:val="32"/>
          <w:highlight w:val="none"/>
          <w:lang w:val="en-US" w:eastAsia="zh-CN"/>
        </w:rPr>
        <w:t>增长</w:t>
      </w:r>
      <w:bookmarkEnd w:id="14"/>
      <w:r>
        <w:rPr>
          <w:rFonts w:hint="default" w:ascii="仿宋_GB2312" w:hAnsi="宋体" w:eastAsia="仿宋_GB2312" w:cs="宋体"/>
          <w:sz w:val="32"/>
          <w:szCs w:val="32"/>
          <w:highlight w:val="none"/>
          <w:lang w:val="en-US" w:eastAsia="zh-CN"/>
        </w:rPr>
        <w:t>5.</w:t>
      </w:r>
      <w:r>
        <w:rPr>
          <w:rFonts w:hint="eastAsia" w:ascii="仿宋_GB2312" w:hAnsi="宋体" w:eastAsia="仿宋_GB2312" w:cs="宋体"/>
          <w:sz w:val="32"/>
          <w:szCs w:val="32"/>
          <w:highlight w:val="none"/>
          <w:lang w:val="en-US" w:eastAsia="zh-CN"/>
        </w:rPr>
        <w:t>6%，主要是省、市信联办加强了对各区信访督查督办工作，适当增加2024年公务接待费用。</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1、因公出国（境）费用。2024年预算数</w:t>
      </w:r>
      <w:bookmarkStart w:id="15" w:name="PO_part1A5B1Amount1"/>
      <w:r>
        <w:rPr>
          <w:rFonts w:hint="eastAsia" w:ascii="仿宋_GB2312" w:hAnsi="宋体" w:eastAsia="仿宋_GB2312" w:cs="宋体"/>
          <w:sz w:val="32"/>
          <w:szCs w:val="32"/>
          <w:highlight w:val="none"/>
          <w:lang w:val="en-US" w:eastAsia="zh-CN"/>
        </w:rPr>
        <w:t>0</w:t>
      </w:r>
      <w:bookmarkEnd w:id="15"/>
      <w:r>
        <w:rPr>
          <w:rFonts w:hint="eastAsia" w:ascii="仿宋_GB2312" w:hAnsi="宋体" w:eastAsia="仿宋_GB2312" w:cs="宋体"/>
          <w:sz w:val="32"/>
          <w:szCs w:val="32"/>
          <w:highlight w:val="none"/>
          <w:lang w:val="en-US" w:eastAsia="zh-CN"/>
        </w:rPr>
        <w:t>万元，比2023年</w:t>
      </w:r>
      <w:bookmarkStart w:id="16" w:name="PO_part1A5B1Amount2"/>
      <w:r>
        <w:rPr>
          <w:rFonts w:hint="eastAsia" w:ascii="仿宋_GB2312" w:hAnsi="宋体" w:eastAsia="仿宋_GB2312" w:cs="宋体"/>
          <w:sz w:val="32"/>
          <w:szCs w:val="32"/>
          <w:highlight w:val="none"/>
          <w:lang w:val="en-US" w:eastAsia="zh-CN"/>
        </w:rPr>
        <w:t>增加0</w:t>
      </w:r>
      <w:bookmarkEnd w:id="16"/>
      <w:r>
        <w:rPr>
          <w:rFonts w:hint="eastAsia" w:ascii="仿宋_GB2312" w:hAnsi="宋体" w:eastAsia="仿宋_GB2312" w:cs="宋体"/>
          <w:sz w:val="32"/>
          <w:szCs w:val="32"/>
          <w:highlight w:val="none"/>
          <w:lang w:val="en-US" w:eastAsia="zh-CN"/>
        </w:rPr>
        <w:t>万元</w:t>
      </w:r>
      <w:bookmarkStart w:id="17" w:name="PO_part1A5B1IncMainReason"/>
      <w:r>
        <w:rPr>
          <w:rFonts w:hint="eastAsia" w:ascii="仿宋_GB2312" w:hAnsi="宋体" w:eastAsia="仿宋_GB2312" w:cs="宋体"/>
          <w:sz w:val="32"/>
          <w:szCs w:val="32"/>
          <w:highlight w:val="none"/>
          <w:lang w:val="en-US" w:eastAsia="zh-CN"/>
        </w:rPr>
        <w:t>，主要是</w:t>
      </w:r>
      <w:bookmarkEnd w:id="17"/>
      <w:r>
        <w:rPr>
          <w:rFonts w:hint="eastAsia" w:ascii="仿宋_GB2312" w:hAnsi="宋体" w:eastAsia="仿宋_GB2312" w:cs="宋体"/>
          <w:sz w:val="32"/>
          <w:szCs w:val="32"/>
          <w:highlight w:val="none"/>
          <w:lang w:val="en-US" w:eastAsia="zh-CN"/>
        </w:rPr>
        <w:t>主要是为进一步规范因公出国（境）经费管理，我区因公出国（境）经费完全按零基预算的原则编制，根据因公出国（境）计划审批结果动态调配使用，因此各单位2024年因公出国（境）经费预算数为0万元，在实际执行中根据计划据实调配。</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2、公务接待费。2024年预算数</w:t>
      </w:r>
      <w:r>
        <w:rPr>
          <w:rFonts w:hint="default" w:ascii="仿宋_GB2312" w:hAnsi="宋体" w:eastAsia="仿宋_GB2312" w:cs="宋体"/>
          <w:sz w:val="32"/>
          <w:szCs w:val="32"/>
          <w:highlight w:val="none"/>
          <w:lang w:val="en-US" w:eastAsia="zh-CN"/>
        </w:rPr>
        <w:t>1.5</w:t>
      </w:r>
      <w:r>
        <w:rPr>
          <w:rFonts w:hint="eastAsia" w:ascii="仿宋_GB2312" w:hAnsi="宋体" w:eastAsia="仿宋_GB2312" w:cs="宋体"/>
          <w:sz w:val="32"/>
          <w:szCs w:val="32"/>
          <w:highlight w:val="none"/>
          <w:lang w:val="en-US" w:eastAsia="zh-CN"/>
        </w:rPr>
        <w:t>万元，比2023年</w:t>
      </w:r>
      <w:r>
        <w:rPr>
          <w:rFonts w:hint="default" w:ascii="仿宋_GB2312" w:hAnsi="宋体" w:eastAsia="仿宋_GB2312" w:cs="宋体"/>
          <w:sz w:val="32"/>
          <w:szCs w:val="32"/>
          <w:highlight w:val="none"/>
          <w:lang w:val="en-US" w:eastAsia="zh-CN"/>
        </w:rPr>
        <w:t>增加0.5</w:t>
      </w:r>
      <w:r>
        <w:rPr>
          <w:rFonts w:hint="eastAsia" w:ascii="仿宋_GB2312" w:hAnsi="宋体" w:eastAsia="仿宋_GB2312" w:cs="宋体"/>
          <w:sz w:val="32"/>
          <w:szCs w:val="32"/>
          <w:highlight w:val="none"/>
          <w:lang w:val="en-US" w:eastAsia="zh-CN"/>
        </w:rPr>
        <w:t>万元，主要是省、市信联办加强了对各区信访督查督办工作，适当增加2024年公务接待费用。</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3、公务用车购置和运行维护费。2024年预算数</w:t>
      </w:r>
      <w:r>
        <w:rPr>
          <w:rFonts w:hint="default" w:ascii="仿宋_GB2312" w:hAnsi="宋体" w:eastAsia="仿宋_GB2312" w:cs="宋体"/>
          <w:sz w:val="32"/>
          <w:szCs w:val="32"/>
          <w:highlight w:val="none"/>
          <w:lang w:val="en-US" w:eastAsia="zh-CN"/>
        </w:rPr>
        <w:t>8</w:t>
      </w:r>
      <w:r>
        <w:rPr>
          <w:rFonts w:hint="eastAsia" w:ascii="仿宋_GB2312" w:hAnsi="宋体" w:eastAsia="仿宋_GB2312" w:cs="宋体"/>
          <w:sz w:val="32"/>
          <w:szCs w:val="32"/>
          <w:highlight w:val="none"/>
          <w:lang w:val="en-US" w:eastAsia="zh-CN"/>
        </w:rPr>
        <w:t>万元，其中：</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公务用车购置费2024年预算数</w:t>
      </w:r>
      <w:bookmarkStart w:id="18" w:name="PO_part1A5B3Amount2"/>
      <w:r>
        <w:rPr>
          <w:rFonts w:hint="eastAsia" w:ascii="仿宋_GB2312" w:hAnsi="宋体" w:eastAsia="仿宋_GB2312" w:cs="宋体"/>
          <w:sz w:val="32"/>
          <w:szCs w:val="32"/>
          <w:highlight w:val="none"/>
          <w:lang w:val="en-US" w:eastAsia="zh-CN"/>
        </w:rPr>
        <w:t>0</w:t>
      </w:r>
      <w:bookmarkEnd w:id="18"/>
      <w:r>
        <w:rPr>
          <w:rFonts w:hint="eastAsia" w:ascii="仿宋_GB2312" w:hAnsi="宋体" w:eastAsia="仿宋_GB2312" w:cs="宋体"/>
          <w:sz w:val="32"/>
          <w:szCs w:val="32"/>
          <w:highlight w:val="none"/>
          <w:lang w:val="en-US" w:eastAsia="zh-CN"/>
        </w:rPr>
        <w:t>万元，比2023年预算数</w:t>
      </w:r>
      <w:bookmarkStart w:id="19" w:name="PO_part1A5B3Amount3"/>
      <w:r>
        <w:rPr>
          <w:rFonts w:hint="eastAsia" w:ascii="仿宋_GB2312" w:hAnsi="宋体" w:eastAsia="仿宋_GB2312" w:cs="宋体"/>
          <w:sz w:val="32"/>
          <w:szCs w:val="32"/>
          <w:highlight w:val="none"/>
          <w:lang w:val="en-US" w:eastAsia="zh-CN"/>
        </w:rPr>
        <w:t>增加0</w:t>
      </w:r>
      <w:bookmarkEnd w:id="19"/>
      <w:r>
        <w:rPr>
          <w:rFonts w:hint="eastAsia" w:ascii="仿宋_GB2312" w:hAnsi="宋体" w:eastAsia="仿宋_GB2312" w:cs="宋体"/>
          <w:sz w:val="32"/>
          <w:szCs w:val="32"/>
          <w:highlight w:val="none"/>
          <w:lang w:val="en-US" w:eastAsia="zh-CN"/>
        </w:rPr>
        <w:t>万元，主要是</w:t>
      </w:r>
      <w:bookmarkStart w:id="20" w:name="PO_part1A5B3IncMainReason1"/>
      <w:r>
        <w:rPr>
          <w:rFonts w:hint="eastAsia" w:ascii="仿宋_GB2312" w:hAnsi="宋体" w:eastAsia="仿宋_GB2312" w:cs="宋体"/>
          <w:sz w:val="32"/>
          <w:szCs w:val="32"/>
          <w:highlight w:val="none"/>
          <w:lang w:val="en-US" w:eastAsia="zh-CN"/>
        </w:rPr>
        <w:t>本部门2024年未安排经费于公务用车购置</w:t>
      </w:r>
      <w:bookmarkEnd w:id="20"/>
      <w:r>
        <w:rPr>
          <w:rFonts w:hint="eastAsia" w:ascii="仿宋_GB2312" w:hAnsi="宋体" w:eastAsia="仿宋_GB2312" w:cs="宋体"/>
          <w:sz w:val="32"/>
          <w:szCs w:val="32"/>
          <w:highlight w:val="none"/>
          <w:lang w:val="en-US" w:eastAsia="zh-CN"/>
        </w:rPr>
        <w:t>；</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2"/>
          <w:szCs w:val="32"/>
          <w:highlight w:val="none"/>
          <w:lang w:val="en-US" w:eastAsia="zh-CN"/>
        </w:rPr>
        <w:t>公务用车运行维护费2024年预算数</w:t>
      </w:r>
      <w:r>
        <w:rPr>
          <w:rFonts w:hint="default" w:ascii="仿宋_GB2312" w:hAnsi="宋体" w:eastAsia="仿宋_GB2312" w:cs="宋体"/>
          <w:sz w:val="32"/>
          <w:szCs w:val="32"/>
          <w:highlight w:val="none"/>
          <w:lang w:val="en-US" w:eastAsia="zh-CN"/>
        </w:rPr>
        <w:t>8</w:t>
      </w:r>
      <w:r>
        <w:rPr>
          <w:rFonts w:hint="eastAsia" w:ascii="仿宋_GB2312" w:hAnsi="宋体" w:eastAsia="仿宋_GB2312" w:cs="宋体"/>
          <w:sz w:val="32"/>
          <w:szCs w:val="32"/>
          <w:highlight w:val="none"/>
          <w:lang w:val="en-US" w:eastAsia="zh-CN"/>
        </w:rPr>
        <w:t>万元，比2023年预算数</w:t>
      </w:r>
      <w:r>
        <w:rPr>
          <w:rFonts w:hint="default" w:ascii="仿宋_GB2312" w:hAnsi="宋体" w:eastAsia="仿宋_GB2312" w:cs="宋体"/>
          <w:sz w:val="32"/>
          <w:szCs w:val="32"/>
          <w:highlight w:val="none"/>
          <w:lang w:val="en-US" w:eastAsia="zh-CN"/>
        </w:rPr>
        <w:t>增加0</w:t>
      </w:r>
      <w:r>
        <w:rPr>
          <w:rFonts w:hint="eastAsia" w:ascii="仿宋_GB2312" w:hAnsi="宋体" w:eastAsia="仿宋_GB2312" w:cs="宋体"/>
          <w:sz w:val="32"/>
          <w:szCs w:val="32"/>
          <w:highlight w:val="none"/>
          <w:lang w:val="en-US" w:eastAsia="zh-CN"/>
        </w:rPr>
        <w:t>万元，主要是我局汽车无报废、新增车辆，汽车保有量与去年保持一致，公务用车运行维护费预算数与上年保持一致。</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cs="宋体"/>
          <w:highlight w:val="none"/>
          <w:lang w:val="en-US" w:eastAsia="zh-CN"/>
        </w:rPr>
      </w:pPr>
    </w:p>
    <w:p>
      <w:pPr>
        <w:keepNext/>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第六部分  部门预算绩效管理情况</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keepNext/>
        <w:keepLines w:val="0"/>
        <w:pageBreakBefore w:val="0"/>
        <w:widowControl w:val="0"/>
        <w:numPr>
          <w:ilvl w:val="0"/>
          <w:numId w:val="3"/>
        </w:numPr>
        <w:kinsoku/>
        <w:wordWrap/>
        <w:overflowPunct/>
        <w:topLinePunct w:val="0"/>
        <w:autoSpaceDE/>
        <w:autoSpaceDN/>
        <w:bidi w:val="0"/>
        <w:adjustRightInd/>
        <w:snapToGrid/>
        <w:spacing w:line="560" w:lineRule="exact"/>
        <w:ind w:firstLine="602" w:firstLineChars="200"/>
        <w:jc w:val="both"/>
        <w:textAlignment w:val="auto"/>
        <w:rPr>
          <w:rFonts w:hint="eastAsia" w:ascii="黑体" w:hAnsi="黑体" w:eastAsia="黑体" w:cs="宋体"/>
          <w:b/>
          <w:bCs/>
          <w:sz w:val="30"/>
          <w:szCs w:val="30"/>
          <w:highlight w:val="none"/>
          <w:lang w:val="en-US" w:eastAsia="zh-CN"/>
        </w:rPr>
      </w:pPr>
      <w:r>
        <w:rPr>
          <w:rFonts w:hint="eastAsia" w:ascii="黑体" w:hAnsi="黑体" w:eastAsia="黑体" w:cs="宋体"/>
          <w:b/>
          <w:bCs/>
          <w:sz w:val="30"/>
          <w:szCs w:val="30"/>
          <w:highlight w:val="none"/>
          <w:lang w:val="en-US" w:eastAsia="zh-CN"/>
        </w:rPr>
        <w:t>实施部门预算绩效管理的单位范围</w:t>
      </w:r>
    </w:p>
    <w:p>
      <w:pPr>
        <w:pStyle w:val="4"/>
        <w:keepLines w:val="0"/>
        <w:pageBreakBefore w:val="0"/>
        <w:widowControl w:val="0"/>
        <w:numPr>
          <w:ilvl w:val="0"/>
          <w:numId w:val="3"/>
        </w:numPr>
        <w:kinsoku/>
        <w:wordWrap/>
        <w:overflowPunct/>
        <w:topLinePunct w:val="0"/>
        <w:autoSpaceDE/>
        <w:autoSpaceDN/>
        <w:bidi w:val="0"/>
        <w:adjustRightInd/>
        <w:snapToGrid/>
        <w:spacing w:line="560" w:lineRule="exact"/>
        <w:jc w:val="both"/>
        <w:textAlignment w:val="auto"/>
        <w:rPr>
          <w:rFonts w:hint="eastAsia"/>
          <w:lang w:val="en-US" w:eastAsia="zh-CN"/>
        </w:rPr>
        <w:sectPr>
          <w:type w:val="continuous"/>
          <w:pgSz w:w="11906" w:h="16838"/>
          <w:pgMar w:top="1440" w:right="1800" w:bottom="1440" w:left="1800" w:header="851" w:footer="992" w:gutter="0"/>
          <w:cols w:space="720" w:num="1"/>
          <w:docGrid w:type="lines" w:linePitch="312" w:charSpace="0"/>
        </w:sectPr>
      </w:pP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2"/>
          <w:szCs w:val="32"/>
          <w:highlight w:val="none"/>
          <w:lang w:val="en-US" w:eastAsia="zh-CN"/>
        </w:rPr>
        <w:t>深圳市龙岗区信访局实施部门预算绩效管理的单位范围包括：深圳市龙岗区信访大厅管理中心共1家下属单位，已编制整体支出绩效目标，按要求开展部门整体绩效自评，经主管部门审核后形成绩效报告报送区财政部门备案。区财政部门将根据需要对部分基层单位或整个系统的部门整体支出实施重点绩效评价。</w:t>
      </w:r>
    </w:p>
    <w:p>
      <w:pPr>
        <w:keepNext/>
        <w:keepLines w:val="0"/>
        <w:pageBreakBefore w:val="0"/>
        <w:widowControl w:val="0"/>
        <w:numPr>
          <w:ilvl w:val="0"/>
          <w:numId w:val="3"/>
        </w:numPr>
        <w:kinsoku/>
        <w:wordWrap/>
        <w:overflowPunct/>
        <w:topLinePunct w:val="0"/>
        <w:autoSpaceDE/>
        <w:autoSpaceDN/>
        <w:bidi w:val="0"/>
        <w:adjustRightInd/>
        <w:snapToGrid/>
        <w:spacing w:line="560" w:lineRule="exact"/>
        <w:ind w:firstLine="602" w:firstLineChars="200"/>
        <w:jc w:val="both"/>
        <w:textAlignment w:val="auto"/>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实施部门预算绩效管理的项目情况及工作要求</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2024年深圳市龙岗信访局所有项目支出预算纳入部门预算绩效管理，涉及预算资金1,310万元，设置并编报7个项目绩效目标。相关项目在执行时需在年中（8月底前）编报绩效监控情况，并在年度预算执行完毕或项目完成后，按要求开展绩效自评，并在单位自评的基础上选择重点项目开展部门评价，经主管部门审核后形成绩效报告报送区财政部门备案。区财政部门将选取部分政策或项目实施重点绩效评价。</w:t>
      </w:r>
    </w:p>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28"/>
          <w:szCs w:val="28"/>
          <w:highlight w:val="none"/>
          <w:lang w:val="en-US" w:eastAsia="zh-CN"/>
        </w:rPr>
      </w:pPr>
      <w:r>
        <w:rPr>
          <w:rFonts w:hint="eastAsia" w:ascii="黑体" w:hAnsi="宋体" w:eastAsia="黑体" w:cs="黑体"/>
          <w:sz w:val="44"/>
          <w:szCs w:val="44"/>
          <w:highlight w:val="none"/>
          <w:lang w:val="en-US" w:eastAsia="zh-CN"/>
        </w:rPr>
        <w:t>第七部分  重点项目预算绩效情况说明</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s="宋体"/>
          <w:sz w:val="30"/>
          <w:szCs w:val="30"/>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2"/>
          <w:szCs w:val="32"/>
          <w:highlight w:val="none"/>
          <w:lang w:val="en-US" w:eastAsia="zh-CN"/>
        </w:rPr>
        <w:t>2024年，本部门重点项目绩效目标情况如下：</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48"/>
        <w:gridCol w:w="1943"/>
        <w:gridCol w:w="3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top"/>
          </w:tcPr>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24"/>
                <w:szCs w:val="24"/>
                <w:highlight w:val="none"/>
                <w:lang w:val="en-US" w:eastAsia="zh-CN"/>
              </w:rPr>
            </w:pPr>
            <w:r>
              <w:rPr>
                <w:rFonts w:hint="eastAsia" w:ascii="宋体" w:hAnsi="宋体" w:cs="宋体"/>
              </w:rPr>
              <w:t>项目名称</w:t>
            </w:r>
          </w:p>
        </w:tc>
        <w:tc>
          <w:tcPr>
            <w:tcW w:w="1943" w:type="dxa"/>
            <w:noWrap w:val="0"/>
            <w:vAlign w:val="top"/>
          </w:tcPr>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sz w:val="24"/>
                <w:szCs w:val="24"/>
                <w:highlight w:val="none"/>
                <w:lang w:val="en-US" w:eastAsia="zh-CN"/>
              </w:rPr>
            </w:pPr>
            <w:r>
              <w:rPr>
                <w:rFonts w:hint="eastAsia" w:ascii="宋体" w:hAnsi="宋体" w:cs="宋体"/>
              </w:rPr>
              <w:t>预算数（万元）</w:t>
            </w:r>
          </w:p>
        </w:tc>
        <w:tc>
          <w:tcPr>
            <w:tcW w:w="3931" w:type="dxa"/>
            <w:noWrap w:val="0"/>
            <w:vAlign w:val="top"/>
          </w:tcPr>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sz w:val="24"/>
                <w:szCs w:val="24"/>
                <w:highlight w:val="none"/>
                <w:lang w:val="en-US" w:eastAsia="zh-CN"/>
              </w:rPr>
            </w:pPr>
            <w:r>
              <w:rPr>
                <w:rFonts w:hint="eastAsia" w:ascii="宋体" w:hAnsi="宋体" w:cs="宋体"/>
              </w:rPr>
              <w:t>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cs="Times New Roman"/>
                <w:kern w:val="2"/>
                <w:sz w:val="21"/>
                <w:szCs w:val="21"/>
                <w:highlight w:val="none"/>
                <w:lang w:val="en-US" w:eastAsia="zh-CN" w:bidi="ar-SA"/>
              </w:rPr>
            </w:pPr>
          </w:p>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21"/>
                <w:szCs w:val="21"/>
                <w:highlight w:val="none"/>
                <w:lang w:val="en-US" w:eastAsia="zh-CN"/>
              </w:rPr>
            </w:pPr>
            <w:r>
              <w:rPr>
                <w:rFonts w:hint="eastAsia" w:cs="Times New Roman"/>
                <w:kern w:val="2"/>
                <w:sz w:val="21"/>
                <w:szCs w:val="21"/>
                <w:highlight w:val="none"/>
                <w:lang w:val="en-US" w:eastAsia="zh-CN" w:bidi="ar-SA"/>
              </w:rPr>
              <w:t>信访工作</w:t>
            </w:r>
          </w:p>
        </w:tc>
        <w:tc>
          <w:tcPr>
            <w:tcW w:w="1943" w:type="dxa"/>
            <w:noWrap w:val="0"/>
            <w:vAlign w:val="center"/>
          </w:tcPr>
          <w:p>
            <w:pPr>
              <w:pStyle w:val="10"/>
              <w:keepLines w:val="0"/>
              <w:pageBreakBefore w:val="0"/>
              <w:widowControl w:val="0"/>
              <w:kinsoku/>
              <w:wordWrap/>
              <w:overflowPunct/>
              <w:topLinePunct w:val="0"/>
              <w:autoSpaceDE/>
              <w:autoSpaceDN/>
              <w:bidi w:val="0"/>
              <w:adjustRightInd/>
              <w:snapToGrid/>
              <w:spacing w:line="560" w:lineRule="exact"/>
              <w:jc w:val="left"/>
              <w:textAlignment w:val="auto"/>
              <w:rPr>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sz w:val="21"/>
                <w:szCs w:val="21"/>
                <w:highlight w:val="none"/>
                <w:lang w:val="en-US" w:eastAsia="zh-CN"/>
              </w:rPr>
            </w:pPr>
            <w:r>
              <w:rPr>
                <w:rFonts w:hint="eastAsia"/>
                <w:highlight w:val="none"/>
                <w:lang w:val="en-US" w:eastAsia="zh-CN"/>
              </w:rPr>
              <w:t>617.1</w:t>
            </w:r>
          </w:p>
        </w:tc>
        <w:tc>
          <w:tcPr>
            <w:tcW w:w="3931" w:type="dxa"/>
            <w:noWrap w:val="0"/>
            <w:vAlign w:val="center"/>
          </w:tcPr>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sz w:val="21"/>
                <w:szCs w:val="21"/>
                <w:highlight w:val="none"/>
                <w:lang w:val="en-US" w:eastAsia="zh-CN"/>
              </w:rPr>
            </w:pPr>
            <w:r>
              <w:rPr>
                <w:rFonts w:hint="eastAsia" w:ascii="宋体" w:hAnsi="宋体" w:cs="宋体"/>
                <w:highlight w:val="none"/>
              </w:rPr>
              <w:t>完成</w:t>
            </w:r>
            <w:r>
              <w:rPr>
                <w:rFonts w:hint="eastAsia" w:ascii="宋体" w:hAnsi="宋体" w:cs="宋体"/>
                <w:highlight w:val="none"/>
                <w:lang w:eastAsia="zh-CN"/>
              </w:rPr>
              <w:t>上级信访</w:t>
            </w:r>
            <w:r>
              <w:rPr>
                <w:rFonts w:hint="eastAsia" w:ascii="宋体" w:hAnsi="宋体" w:cs="宋体"/>
                <w:highlight w:val="none"/>
              </w:rPr>
              <w:t>工作任务，确保</w:t>
            </w:r>
            <w:r>
              <w:rPr>
                <w:rFonts w:hint="eastAsia" w:ascii="宋体" w:hAnsi="宋体" w:cs="宋体"/>
                <w:highlight w:val="none"/>
                <w:lang w:eastAsia="zh-CN"/>
              </w:rPr>
              <w:t>全区信访工作顺利开展</w:t>
            </w:r>
            <w:r>
              <w:rPr>
                <w:rFonts w:hint="eastAsia" w:ascii="宋体" w:hAnsi="宋体" w:cs="宋体"/>
                <w:highlight w:val="none"/>
              </w:rPr>
              <w:t>。1、切实解决各类信访问题、息访息诉、充分发挥资金效益，落实政策、化解矛盾、包案稳控等多种措施相结合，及时帮助人民群众解决生产和生活中存在的困难及问题，从源头上减少信访问题的产生，提高进京上访劝返率，降低进京上访数量</w:t>
            </w:r>
            <w:r>
              <w:rPr>
                <w:rFonts w:hint="eastAsia" w:ascii="宋体" w:hAnsi="宋体" w:cs="宋体"/>
                <w:highlight w:val="none"/>
                <w:lang w:eastAsia="zh-CN"/>
              </w:rPr>
              <w:t>。</w:t>
            </w:r>
            <w:r>
              <w:rPr>
                <w:rFonts w:hint="eastAsia" w:ascii="宋体" w:hAnsi="宋体" w:cs="宋体"/>
                <w:highlight w:val="none"/>
              </w:rPr>
              <w:t>2、通过外出协调，与当地政府共同推进化解三跨三分离重点信访案件；3、通过组织召开信访听证会，形成听证意见作为处理重大疑难信访事项的依据，保护信访人合法权益，维护信访秩序。4、保障区信访大厅正常运转及各项工作有序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cs="Times New Roman"/>
                <w:kern w:val="2"/>
                <w:sz w:val="21"/>
                <w:szCs w:val="21"/>
                <w:highlight w:val="none"/>
                <w:lang w:val="en-US" w:eastAsia="zh-CN" w:bidi="ar-SA"/>
              </w:rPr>
            </w:pPr>
            <w:r>
              <w:rPr>
                <w:rFonts w:hint="eastAsia" w:cs="Times New Roman"/>
                <w:kern w:val="2"/>
                <w:sz w:val="21"/>
                <w:szCs w:val="21"/>
                <w:highlight w:val="none"/>
                <w:lang w:val="en-US" w:eastAsia="zh-CN" w:bidi="ar-SA"/>
              </w:rPr>
              <w:t>一般管理事务</w:t>
            </w:r>
          </w:p>
        </w:tc>
        <w:tc>
          <w:tcPr>
            <w:tcW w:w="1943" w:type="dxa"/>
            <w:noWrap w:val="0"/>
            <w:vAlign w:val="center"/>
          </w:tcPr>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highlight w:val="none"/>
                <w:lang w:val="en-US" w:eastAsia="zh-CN"/>
              </w:rPr>
            </w:pPr>
            <w:r>
              <w:rPr>
                <w:rFonts w:hint="eastAsia"/>
                <w:highlight w:val="none"/>
                <w:lang w:val="en-US" w:eastAsia="zh-CN"/>
              </w:rPr>
              <w:t>121.6</w:t>
            </w:r>
          </w:p>
        </w:tc>
        <w:tc>
          <w:tcPr>
            <w:tcW w:w="3931" w:type="dxa"/>
            <w:noWrap w:val="0"/>
            <w:vAlign w:val="center"/>
          </w:tcPr>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highlight w:val="none"/>
              </w:rPr>
            </w:pPr>
            <w:r>
              <w:rPr>
                <w:rFonts w:hint="eastAsia" w:ascii="宋体" w:hAnsi="宋体" w:cs="宋体"/>
                <w:highlight w:val="none"/>
              </w:rPr>
              <w:t>1、法律顾问服务经费为我局相关工作提供法律咨询服务和提供重大行政决策、行政行为提供法律意见，提升信访工作专业化、法治化水平，推动重大、疑难、特殊、紧急信访问题进行化解。2、宣传信访权利和义务，营造文明信访的意识，借助媒体、网络、街道、社区等平台，加大宣传力度，提高市民的知晓率。3、保障聘员基本工资福利支出。4、引入权威、中立的第三方对责任单位和信访人进行国满件办理工作的双向评价，让权力在阳光下运作，让权利在阳光下行使，有利于推动国满件办理工作的良性发展。5、保障基层党组织工作和活动开展，增强党组织生活的针对性、实效性和丰富性，不断提升活动质量和水平，进一步增强党组织吸引力、凝聚力和战斗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2648" w:type="dxa"/>
            <w:noWrap w:val="0"/>
            <w:vAlign w:val="center"/>
          </w:tcPr>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cs="Times New Roman"/>
                <w:kern w:val="2"/>
                <w:sz w:val="21"/>
                <w:szCs w:val="21"/>
                <w:highlight w:val="none"/>
                <w:lang w:val="en-US" w:eastAsia="zh-CN" w:bidi="ar-SA"/>
              </w:rPr>
            </w:pPr>
            <w:r>
              <w:rPr>
                <w:rFonts w:hint="eastAsia" w:cs="Times New Roman"/>
                <w:kern w:val="2"/>
                <w:sz w:val="21"/>
                <w:szCs w:val="21"/>
                <w:highlight w:val="none"/>
                <w:lang w:val="en-US" w:eastAsia="zh-CN" w:bidi="ar-SA"/>
              </w:rPr>
              <w:t>学习培训</w:t>
            </w:r>
          </w:p>
        </w:tc>
        <w:tc>
          <w:tcPr>
            <w:tcW w:w="1943" w:type="dxa"/>
            <w:noWrap w:val="0"/>
            <w:vAlign w:val="center"/>
          </w:tcPr>
          <w:p>
            <w:pPr>
              <w:keepLines w:val="0"/>
              <w:pageBreakBefore w:val="0"/>
              <w:widowControl w:val="0"/>
              <w:kinsoku/>
              <w:wordWrap/>
              <w:overflowPunct/>
              <w:topLinePunct w:val="0"/>
              <w:autoSpaceDE/>
              <w:autoSpaceDN/>
              <w:bidi w:val="0"/>
              <w:adjustRightInd/>
              <w:snapToGrid/>
              <w:spacing w:line="560" w:lineRule="exact"/>
              <w:ind w:firstLine="1165" w:firstLineChars="555"/>
              <w:jc w:val="left"/>
              <w:textAlignment w:val="auto"/>
              <w:rPr>
                <w:rFonts w:hint="eastAsia"/>
                <w:highlight w:val="none"/>
                <w:lang w:val="en-US" w:eastAsia="zh-CN"/>
              </w:rPr>
            </w:pPr>
            <w:r>
              <w:rPr>
                <w:rFonts w:hint="eastAsia"/>
                <w:highlight w:val="none"/>
                <w:lang w:val="en-US" w:eastAsia="zh-CN"/>
              </w:rPr>
              <w:t>9.9</w:t>
            </w:r>
          </w:p>
        </w:tc>
        <w:tc>
          <w:tcPr>
            <w:tcW w:w="3931" w:type="dxa"/>
            <w:noWrap w:val="0"/>
            <w:vAlign w:val="center"/>
          </w:tcPr>
          <w:p>
            <w:pPr>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highlight w:val="none"/>
              </w:rPr>
            </w:pPr>
            <w:r>
              <w:rPr>
                <w:rFonts w:hint="eastAsia" w:ascii="宋体" w:hAnsi="宋体" w:cs="宋体"/>
                <w:highlight w:val="none"/>
              </w:rPr>
              <w:t>参训人员能够熟练操作信访系统，依据信访法规高效、规范办理各级受理的信访事项，</w:t>
            </w:r>
            <w:r>
              <w:rPr>
                <w:rFonts w:hint="eastAsia" w:ascii="宋体" w:hAnsi="宋体" w:cs="宋体"/>
                <w:highlight w:val="none"/>
                <w:lang w:eastAsia="zh-CN"/>
              </w:rPr>
              <w:t>全面推进信访工作法治化，</w:t>
            </w:r>
            <w:r>
              <w:rPr>
                <w:rFonts w:hint="eastAsia" w:ascii="宋体" w:hAnsi="宋体" w:cs="宋体"/>
                <w:highlight w:val="none"/>
              </w:rPr>
              <w:t>为我区信访考核取得好成绩打下基础。</w:t>
            </w:r>
          </w:p>
        </w:tc>
      </w:tr>
    </w:tbl>
    <w:p>
      <w:pPr>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备注：</w:t>
      </w:r>
      <w:bookmarkStart w:id="21" w:name="PO_part1A7Table1Remark"/>
      <w:r>
        <w:rPr>
          <w:rFonts w:hint="eastAsia" w:ascii="宋体" w:hAnsi="宋体" w:cs="宋体"/>
          <w:sz w:val="24"/>
          <w:szCs w:val="24"/>
          <w:highlight w:val="none"/>
          <w:lang w:val="en-US" w:eastAsia="zh-CN"/>
        </w:rPr>
        <w:t>涉密项目按要求不予公开。</w:t>
      </w:r>
      <w:bookmarkEnd w:id="21"/>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cs="宋体"/>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第八部分  其他需要说明情况</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cs="宋体"/>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黑体" w:hAnsi="黑体" w:eastAsia="黑体" w:cs="宋体"/>
          <w:b/>
          <w:bCs/>
          <w:sz w:val="30"/>
          <w:szCs w:val="30"/>
          <w:highlight w:val="none"/>
          <w:lang w:val="en-US" w:eastAsia="zh-CN"/>
        </w:rPr>
      </w:pPr>
      <w:r>
        <w:rPr>
          <w:rFonts w:hint="eastAsia" w:ascii="黑体" w:hAnsi="黑体" w:eastAsia="黑体" w:cs="宋体"/>
          <w:b/>
          <w:bCs/>
          <w:sz w:val="30"/>
          <w:szCs w:val="30"/>
          <w:highlight w:val="none"/>
          <w:lang w:val="en-US" w:eastAsia="zh-CN"/>
        </w:rPr>
        <w:t>一、机关运行经费</w:t>
      </w:r>
    </w:p>
    <w:p>
      <w:pPr>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2"/>
          <w:szCs w:val="32"/>
          <w:highlight w:val="none"/>
          <w:lang w:val="en-US" w:eastAsia="zh-CN"/>
        </w:rPr>
        <w:t>2024年</w:t>
      </w:r>
      <w:bookmarkStart w:id="22" w:name="PO_part1A8B1AgencyName"/>
      <w:r>
        <w:rPr>
          <w:rFonts w:hint="eastAsia" w:ascii="仿宋_GB2312" w:hAnsi="宋体" w:eastAsia="仿宋_GB2312" w:cs="宋体"/>
          <w:sz w:val="32"/>
          <w:szCs w:val="32"/>
          <w:highlight w:val="none"/>
          <w:lang w:val="en-US" w:eastAsia="zh-CN"/>
        </w:rPr>
        <w:t>深圳市</w:t>
      </w:r>
      <w:bookmarkEnd w:id="22"/>
      <w:r>
        <w:rPr>
          <w:rFonts w:hint="eastAsia" w:ascii="仿宋_GB2312" w:hAnsi="宋体" w:eastAsia="仿宋_GB2312" w:cs="宋体"/>
          <w:sz w:val="32"/>
          <w:szCs w:val="32"/>
          <w:highlight w:val="none"/>
          <w:lang w:val="en-US" w:eastAsia="zh-CN"/>
        </w:rPr>
        <w:t>龙岗区信访局机关运行经费财政拨款预算318.96万元，比2023年预算</w:t>
      </w:r>
      <w:bookmarkStart w:id="23" w:name="PO_part1A8B1Amount2"/>
      <w:r>
        <w:rPr>
          <w:rFonts w:hint="eastAsia" w:ascii="仿宋_GB2312" w:hAnsi="宋体" w:eastAsia="仿宋_GB2312" w:cs="宋体"/>
          <w:sz w:val="32"/>
          <w:szCs w:val="32"/>
          <w:highlight w:val="none"/>
          <w:lang w:val="en-US" w:eastAsia="zh-CN"/>
        </w:rPr>
        <w:t>增加</w:t>
      </w:r>
      <w:bookmarkEnd w:id="23"/>
      <w:r>
        <w:rPr>
          <w:rFonts w:hint="eastAsia" w:ascii="仿宋_GB2312" w:hAnsi="宋体" w:eastAsia="仿宋_GB2312" w:cs="宋体"/>
          <w:sz w:val="32"/>
          <w:szCs w:val="32"/>
          <w:highlight w:val="none"/>
          <w:lang w:val="en-US" w:eastAsia="zh-CN"/>
        </w:rPr>
        <w:t>48.96万元，</w:t>
      </w:r>
      <w:bookmarkStart w:id="24" w:name="PO_part1A8B1Amount3"/>
      <w:r>
        <w:rPr>
          <w:rFonts w:hint="eastAsia" w:ascii="仿宋_GB2312" w:hAnsi="宋体" w:eastAsia="仿宋_GB2312" w:cs="宋体"/>
          <w:sz w:val="32"/>
          <w:szCs w:val="32"/>
          <w:highlight w:val="none"/>
          <w:lang w:val="en-US" w:eastAsia="zh-CN"/>
        </w:rPr>
        <w:t>增长</w:t>
      </w:r>
      <w:bookmarkEnd w:id="24"/>
      <w:r>
        <w:rPr>
          <w:rFonts w:hint="eastAsia" w:ascii="仿宋_GB2312" w:hAnsi="宋体" w:eastAsia="仿宋_GB2312" w:cs="宋体"/>
          <w:sz w:val="32"/>
          <w:szCs w:val="32"/>
          <w:highlight w:val="none"/>
          <w:lang w:val="en-US" w:eastAsia="zh-CN"/>
        </w:rPr>
        <w:t>18.1%。主要是信访工作要求、标准越来越高，相应的经费提高。</w:t>
      </w:r>
    </w:p>
    <w:p>
      <w:pPr>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黑体" w:hAnsi="黑体" w:eastAsia="黑体" w:cs="宋体"/>
          <w:b/>
          <w:bCs/>
          <w:sz w:val="30"/>
          <w:szCs w:val="30"/>
          <w:highlight w:val="none"/>
          <w:lang w:val="en-US" w:eastAsia="zh-CN"/>
        </w:rPr>
      </w:pPr>
      <w:r>
        <w:rPr>
          <w:rFonts w:hint="eastAsia" w:ascii="黑体" w:hAnsi="黑体" w:eastAsia="黑体" w:cs="宋体"/>
          <w:b/>
          <w:bCs/>
          <w:sz w:val="30"/>
          <w:szCs w:val="30"/>
          <w:highlight w:val="none"/>
          <w:lang w:val="en-US" w:eastAsia="zh-CN"/>
        </w:rPr>
        <w:t>二、国有资产占用情况</w:t>
      </w:r>
    </w:p>
    <w:p>
      <w:pPr>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截至2023年底，本部门及各所属预算单位共有车辆2辆，其中：机要通信用车0辆、应急保障用车1辆、执法执勤用车0辆、特种专业技术用车0辆、其他用车主1辆；单价100万元以上设备0台（套）。</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2024年计划购置车辆0辆，0万元；单价100万元以上设备0台（套）。</w:t>
      </w:r>
    </w:p>
    <w:p>
      <w:pPr>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黑体" w:hAnsi="黑体" w:eastAsia="黑体" w:cs="宋体"/>
          <w:b/>
          <w:bCs/>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黑体" w:hAnsi="黑体" w:eastAsia="黑体" w:cs="宋体"/>
          <w:b/>
          <w:bCs/>
          <w:sz w:val="30"/>
          <w:szCs w:val="30"/>
          <w:highlight w:val="none"/>
          <w:lang w:val="en-US" w:eastAsia="zh-CN"/>
        </w:rPr>
        <w:t>三、其他</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bookmarkStart w:id="25" w:name="PO_part1A8B3MainReason"/>
      <w:r>
        <w:rPr>
          <w:rFonts w:hint="eastAsia" w:ascii="仿宋_GB2312" w:hAnsi="宋体" w:eastAsia="仿宋_GB2312" w:cs="宋体"/>
          <w:sz w:val="32"/>
          <w:szCs w:val="32"/>
          <w:highlight w:val="none"/>
          <w:lang w:val="en-US" w:eastAsia="zh-CN"/>
        </w:rPr>
        <w:t>本部门无政府性基金预算支出、国有资本经营预算支出和上级专项转移支付预算支出。</w:t>
      </w:r>
      <w:r>
        <w:rPr>
          <w:rFonts w:hint="eastAsia" w:ascii="仿宋_GB2312" w:hAnsi="宋体" w:eastAsia="仿宋_GB2312" w:cs="宋体"/>
          <w:sz w:val="32"/>
          <w:szCs w:val="32"/>
          <w:highlight w:val="none"/>
          <w:lang w:val="en-US" w:eastAsia="zh-CN"/>
        </w:rPr>
        <w:cr/>
      </w:r>
      <w:r>
        <w:rPr>
          <w:rFonts w:hint="eastAsia" w:ascii="仿宋_GB2312" w:hAnsi="宋体" w:eastAsia="仿宋_GB2312" w:cs="宋体"/>
          <w:sz w:val="32"/>
          <w:szCs w:val="32"/>
          <w:highlight w:val="none"/>
          <w:lang w:val="en-US" w:eastAsia="zh-CN"/>
        </w:rPr>
        <w:tab/>
      </w:r>
      <w:bookmarkEnd w:id="25"/>
    </w:p>
    <w:p>
      <w:pPr>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sz w:val="30"/>
          <w:szCs w:val="30"/>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宋体" w:eastAsia="仿宋_GB2312" w:cs="宋体"/>
          <w:sz w:val="30"/>
          <w:szCs w:val="30"/>
          <w:highlight w:val="none"/>
          <w:lang w:val="en-US" w:eastAsia="zh-CN"/>
        </w:rPr>
        <w:sectPr>
          <w:type w:val="continuous"/>
          <w:pgSz w:w="11906" w:h="16838"/>
          <w:pgMar w:top="1440" w:right="1800" w:bottom="1440" w:left="1800" w:header="851" w:footer="992" w:gutter="0"/>
          <w:cols w:space="720" w:num="1"/>
          <w:docGrid w:type="lines" w:linePitch="312" w:charSpace="0"/>
        </w:sectPr>
      </w:pPr>
    </w:p>
    <w:p>
      <w:pPr>
        <w:keepNext/>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宋体" w:eastAsia="黑体" w:cs="黑体"/>
          <w:sz w:val="44"/>
          <w:szCs w:val="44"/>
          <w:highlight w:val="none"/>
          <w:lang w:val="en-US" w:eastAsia="zh-CN"/>
        </w:rPr>
      </w:pPr>
      <w:r>
        <w:rPr>
          <w:rFonts w:hint="eastAsia" w:ascii="黑体" w:hAnsi="宋体" w:eastAsia="黑体" w:cs="黑体"/>
          <w:sz w:val="44"/>
          <w:szCs w:val="44"/>
          <w:highlight w:val="none"/>
          <w:lang w:val="en-US" w:eastAsia="zh-CN"/>
        </w:rPr>
        <w:t>第九部分  名词解释</w:t>
      </w:r>
    </w:p>
    <w:p>
      <w:pPr>
        <w:keepLines w:val="0"/>
        <w:pageBreakBefore w:val="0"/>
        <w:widowControl w:val="0"/>
        <w:kinsoku/>
        <w:wordWrap/>
        <w:overflowPunct/>
        <w:topLinePunct w:val="0"/>
        <w:autoSpaceDE/>
        <w:autoSpaceDN/>
        <w:bidi w:val="0"/>
        <w:adjustRightInd/>
        <w:snapToGrid/>
        <w:spacing w:line="560" w:lineRule="exact"/>
        <w:jc w:val="both"/>
        <w:textAlignment w:val="auto"/>
        <w:rPr>
          <w:rFonts w:ascii="宋体"/>
          <w:highlight w:val="none"/>
          <w:lang w:val="en-US" w:eastAsia="zh-CN"/>
        </w:rPr>
      </w:pP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一、财政拨款收入：指预算单位从本级财政部门取得的财政预算资金收入。</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二、事业收入：指事业单位开展专业业务活动及辅助活动所取得的收入。</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三、经营收入：指事业单位在专业业务活动及其辅助活动之外开展非独立核算经营活动取得的收入。</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四、其他收入：指除上述“财政拨款收入”、“事业收入”、“经营收入”等以外的收入。主要是非本级财政拨款、存款利息收入、事业单位固定资产出租收入等。</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五、用事业基金弥补收支差额：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六、基本支出：指为保障机构正常运转、完成日常工作任务而发生的人员支出和公用支出，包括人员支出（行政和事业编制人员以及其他人员的基本工资、津贴补贴、社保缴费、工伤抚恤恤及相关预留经费）和公用经费（办公费、邮电费、差旅费、印刷费等）。</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七、项目支出：指在基本支出之外为完成特定行政任务和事业发展目标所发生的支出。</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八、经营支出：指事业单位在专业业务活动及其辅助活动之外开展非独立核算经营活动所发生的支出。</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九、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宋体"/>
          <w:sz w:val="32"/>
          <w:szCs w:val="32"/>
          <w:highlight w:val="none"/>
          <w:lang w:val="en-US" w:eastAsia="zh-CN"/>
        </w:rPr>
        <w:sectPr>
          <w:type w:val="continuous"/>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32"/>
          <w:szCs w:val="32"/>
          <w:highlight w:val="none"/>
          <w:lang w:val="en-US" w:eastAsia="zh-CN"/>
        </w:rPr>
        <w:t>十、“三公”经费：“三公”经费指部门（单位）使用财政拨款安排的因公出国（境）费用、公务用车购置及运行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外宾接待）费用。</w:t>
      </w:r>
    </w:p>
    <w:p>
      <w:pPr>
        <w:spacing w:line="360" w:lineRule="auto"/>
        <w:jc w:val="center"/>
        <w:rPr>
          <w:rFonts w:hint="eastAsia" w:ascii="黑体" w:hAnsi="宋体" w:eastAsia="黑体" w:cs="黑体"/>
          <w:sz w:val="52"/>
          <w:szCs w:val="52"/>
          <w:highlight w:val="none"/>
          <w:lang w:val="en-US" w:eastAsia="zh-CN"/>
        </w:rPr>
      </w:pPr>
      <w:r>
        <w:rPr>
          <w:rFonts w:hint="eastAsia" w:ascii="黑体" w:hAnsi="宋体" w:eastAsia="黑体" w:cs="黑体"/>
          <w:sz w:val="52"/>
          <w:szCs w:val="52"/>
          <w:highlight w:val="none"/>
          <w:lang w:val="en-US" w:eastAsia="zh-CN"/>
        </w:rPr>
        <w:t>二、表格部分</w:t>
      </w:r>
    </w:p>
    <w:p>
      <w:pPr>
        <w:jc w:val="both"/>
        <w:rPr>
          <w:highlight w:val="none"/>
          <w:lang w:val="en-US" w:eastAsia="zh-CN"/>
        </w:rPr>
      </w:pPr>
    </w:p>
    <w:tbl>
      <w:tblPr>
        <w:tblStyle w:val="6"/>
        <w:tblW w:w="1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6"/>
        <w:gridCol w:w="4342"/>
        <w:gridCol w:w="5272"/>
        <w:gridCol w:w="4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8709" w:type="dxa"/>
            <w:gridSpan w:val="4"/>
            <w:tcBorders>
              <w:top w:val="nil"/>
              <w:left w:val="nil"/>
              <w:bottom w:val="nil"/>
              <w:right w:val="nil"/>
            </w:tcBorders>
            <w:noWrap w:val="0"/>
            <w:vAlign w:val="center"/>
          </w:tcPr>
          <w:p>
            <w:pPr>
              <w:jc w:val="left"/>
              <w:rPr>
                <w:rFonts w:hint="eastAsia" w:ascii="宋体" w:hAnsi="宋体" w:cs="宋体"/>
                <w:highlight w:val="none"/>
                <w:lang w:val="en-US" w:eastAsia="zh-CN"/>
              </w:rPr>
            </w:pPr>
            <w:r>
              <w:rPr>
                <w:rFonts w:hint="eastAsia" w:ascii="宋体" w:hAnsi="宋体" w:cs="宋体"/>
                <w:color w:val="000000"/>
                <w:kern w:val="0"/>
                <w:highlight w:val="none"/>
                <w:lang w:val="en-US" w:eastAsia="zh-CN"/>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8709" w:type="dxa"/>
            <w:gridSpan w:val="4"/>
            <w:tcBorders>
              <w:top w:val="nil"/>
              <w:left w:val="nil"/>
              <w:bottom w:val="nil"/>
              <w:right w:val="nil"/>
            </w:tcBorders>
            <w:noWrap w:val="0"/>
            <w:vAlign w:val="center"/>
          </w:tcPr>
          <w:p>
            <w:pPr>
              <w:jc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4420" w:type="dxa"/>
            <w:gridSpan w:val="3"/>
            <w:tcBorders>
              <w:top w:val="nil"/>
              <w:left w:val="nil"/>
              <w:bottom w:val="single" w:color="auto" w:sz="0" w:space="0"/>
              <w:right w:val="nil"/>
            </w:tcBorders>
            <w:noWrap w:val="0"/>
            <w:vAlign w:val="center"/>
          </w:tcPr>
          <w:p>
            <w:pPr>
              <w:jc w:val="left"/>
              <w:rPr>
                <w:rFonts w:hint="eastAsia" w:ascii="宋体" w:hAnsi="宋体" w:cs="宋体"/>
                <w:highlight w:val="none"/>
                <w:lang w:val="en-US" w:eastAsia="zh-CN"/>
              </w:rPr>
            </w:pPr>
            <w:r>
              <w:rPr>
                <w:rFonts w:hint="eastAsia" w:ascii="宋体" w:hAnsi="宋体" w:cs="宋体"/>
                <w:color w:val="000000"/>
                <w:kern w:val="0"/>
                <w:highlight w:val="none"/>
                <w:lang w:val="en-US" w:eastAsia="zh-CN"/>
              </w:rPr>
              <w:t>部门名称：</w:t>
            </w:r>
            <w:bookmarkStart w:id="26" w:name="PO_part2Table1AgencyName"/>
            <w:r>
              <w:rPr>
                <w:rFonts w:hint="eastAsia" w:ascii="宋体" w:hAnsi="宋体" w:cs="宋体"/>
                <w:color w:val="000000"/>
                <w:kern w:val="0"/>
                <w:highlight w:val="none"/>
                <w:lang w:val="en-US" w:eastAsia="zh-CN"/>
              </w:rPr>
              <w:t>深圳市</w:t>
            </w:r>
            <w:bookmarkEnd w:id="26"/>
            <w:r>
              <w:rPr>
                <w:rFonts w:hint="eastAsia" w:cs="宋体"/>
                <w:color w:val="000000"/>
                <w:kern w:val="0"/>
                <w:highlight w:val="none"/>
                <w:lang w:val="en-US" w:eastAsia="zh-CN"/>
              </w:rPr>
              <w:t>龙岗区信访局</w:t>
            </w:r>
          </w:p>
        </w:tc>
        <w:tc>
          <w:tcPr>
            <w:tcW w:w="4289" w:type="dxa"/>
            <w:tcBorders>
              <w:top w:val="nil"/>
              <w:left w:val="nil"/>
              <w:bottom w:val="single" w:color="auto" w:sz="0" w:space="0"/>
              <w:right w:val="nil"/>
            </w:tcBorders>
            <w:noWrap w:val="0"/>
            <w:vAlign w:val="center"/>
          </w:tcPr>
          <w:p>
            <w:pPr>
              <w:jc w:val="right"/>
              <w:rPr>
                <w:rFonts w:hint="eastAsia" w:ascii="宋体" w:hAnsi="宋体" w:cs="宋体"/>
                <w:highlight w:val="none"/>
                <w:lang w:val="en-US" w:eastAsia="zh-CN"/>
              </w:rPr>
            </w:pPr>
            <w:r>
              <w:rPr>
                <w:rFonts w:hint="eastAsia" w:ascii="宋体" w:hAnsi="宋体" w:cs="宋体"/>
                <w:color w:val="000000"/>
                <w:kern w:val="0"/>
                <w:highlight w:val="none"/>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9148" w:type="dxa"/>
            <w:gridSpan w:val="2"/>
            <w:tcBorders>
              <w:top w:val="single" w:color="auto" w:sz="0" w:space="0"/>
            </w:tcBorders>
            <w:noWrap w:val="0"/>
            <w:vAlign w:val="center"/>
          </w:tcPr>
          <w:p>
            <w:pPr>
              <w:jc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rPr>
              <w:t>收        入</w:t>
            </w:r>
          </w:p>
        </w:tc>
        <w:tc>
          <w:tcPr>
            <w:tcW w:w="9561" w:type="dxa"/>
            <w:gridSpan w:val="2"/>
            <w:tcBorders>
              <w:top w:val="single" w:color="auto" w:sz="0" w:space="0"/>
            </w:tcBorders>
            <w:noWrap w:val="0"/>
            <w:vAlign w:val="center"/>
          </w:tcPr>
          <w:p>
            <w:pPr>
              <w:jc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4806" w:type="dxa"/>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rPr>
              <w:t>项    目</w:t>
            </w:r>
          </w:p>
        </w:tc>
        <w:tc>
          <w:tcPr>
            <w:tcW w:w="4342" w:type="dxa"/>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rPr>
              <w:t>2024年预算数</w:t>
            </w:r>
          </w:p>
        </w:tc>
        <w:tc>
          <w:tcPr>
            <w:tcW w:w="5272" w:type="dxa"/>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rPr>
              <w:t>项    目</w:t>
            </w:r>
          </w:p>
        </w:tc>
        <w:tc>
          <w:tcPr>
            <w:tcW w:w="4289" w:type="dxa"/>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rPr>
              <w:t>2024年预算数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一、政府预算拨款</w:t>
            </w:r>
          </w:p>
        </w:tc>
        <w:tc>
          <w:tcPr>
            <w:tcW w:w="4342" w:type="dxa"/>
            <w:noWrap w:val="0"/>
            <w:vAlign w:val="center"/>
          </w:tcPr>
          <w:p>
            <w:pPr>
              <w:jc w:val="right"/>
              <w:rPr>
                <w:lang w:val="en-US" w:eastAsia="zh-CN"/>
              </w:rPr>
            </w:pPr>
            <w:r>
              <w:rPr>
                <w:rFonts w:hint="eastAsia"/>
                <w:lang w:val="en-US" w:eastAsia="zh-CN"/>
              </w:rPr>
              <w:t>2,638</w:t>
            </w:r>
            <w:r>
              <w:rPr>
                <w:lang w:val="en-US" w:eastAsia="zh-CN"/>
              </w:rPr>
              <w:t>.00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一般公共服务支出</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2,159.03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1.一般公共预算拨款</w:t>
            </w:r>
          </w:p>
        </w:tc>
        <w:tc>
          <w:tcPr>
            <w:tcW w:w="4342" w:type="dxa"/>
            <w:noWrap w:val="0"/>
            <w:vAlign w:val="center"/>
          </w:tcPr>
          <w:p>
            <w:pPr>
              <w:jc w:val="right"/>
              <w:rPr>
                <w:lang w:val="en-US" w:eastAsia="zh-CN"/>
              </w:rPr>
            </w:pPr>
            <w:r>
              <w:rPr>
                <w:rFonts w:hint="eastAsia"/>
                <w:lang w:val="en-US" w:eastAsia="zh-CN"/>
              </w:rPr>
              <w:t>2,638</w:t>
            </w:r>
            <w:r>
              <w:rPr>
                <w:lang w:val="en-US" w:eastAsia="zh-CN"/>
              </w:rPr>
              <w:t>.00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政府办公厅（室）及相关机构事务</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2.政府性基金预算拨款</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行政运行</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3.国有资本经营预算拨款</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信访事务</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2,151.03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二、财政专户管理资金</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行政运行</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三、单位资金</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一般行政管理事务</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1.事业收入</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信访业务</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1,224.07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2.事业单位经营收入</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其他信访事务支出</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3.上级补助收入</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教育支出</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4.附属单位上缴收入</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进修及培训</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5.其他收入</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培训支出</w:t>
            </w:r>
          </w:p>
        </w:tc>
        <w:tc>
          <w:tcPr>
            <w:tcW w:w="4289"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社会保障和就业支出</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行政事业单位养老支出</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行政单位离退休</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机关事业单位基本养老保险缴费支出</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机关事业单位职业年金缴费支出</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卫生健康支出</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行政事业单位医疗</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行政单位医疗</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事业单位医疗</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住房保障支出</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住房改革支出</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住房公积金</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购房补贴</w:t>
            </w: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p>
        </w:tc>
        <w:tc>
          <w:tcPr>
            <w:tcW w:w="4342" w:type="dxa"/>
            <w:noWrap w:val="0"/>
            <w:vAlign w:val="center"/>
          </w:tcPr>
          <w:p>
            <w:pPr>
              <w:jc w:val="right"/>
              <w:rPr>
                <w:lang w:val="en-US" w:eastAsia="zh-CN"/>
              </w:rPr>
            </w:pPr>
          </w:p>
        </w:tc>
        <w:tc>
          <w:tcPr>
            <w:tcW w:w="527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0"/>
                <w:szCs w:val="20"/>
                <w:u w:val="none"/>
                <w:lang w:val="en-US" w:eastAsia="zh-CN" w:bidi="ar"/>
              </w:rPr>
            </w:pPr>
          </w:p>
        </w:tc>
        <w:tc>
          <w:tcPr>
            <w:tcW w:w="4289" w:type="dxa"/>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本年收入合计</w:t>
            </w:r>
          </w:p>
        </w:tc>
        <w:tc>
          <w:tcPr>
            <w:tcW w:w="4342" w:type="dxa"/>
            <w:noWrap w:val="0"/>
            <w:vAlign w:val="center"/>
          </w:tcPr>
          <w:p>
            <w:pPr>
              <w:jc w:val="right"/>
              <w:rPr>
                <w:lang w:val="en-US" w:eastAsia="zh-CN"/>
              </w:rPr>
            </w:pPr>
            <w:r>
              <w:rPr>
                <w:rFonts w:hint="eastAsia"/>
                <w:lang w:val="en-US" w:eastAsia="zh-CN"/>
              </w:rPr>
              <w:t>2,638</w:t>
            </w:r>
            <w:r>
              <w:rPr>
                <w:lang w:val="en-US" w:eastAsia="zh-CN"/>
              </w:rPr>
              <w:t>.00</w:t>
            </w:r>
          </w:p>
        </w:tc>
        <w:tc>
          <w:tcPr>
            <w:tcW w:w="5272" w:type="dxa"/>
            <w:noWrap w:val="0"/>
            <w:vAlign w:val="center"/>
          </w:tcPr>
          <w:p>
            <w:pPr>
              <w:jc w:val="left"/>
              <w:rPr>
                <w:lang w:val="en-US" w:eastAsia="zh-CN"/>
              </w:rPr>
            </w:pPr>
            <w:r>
              <w:rPr>
                <w:lang w:val="en-US" w:eastAsia="zh-CN"/>
              </w:rPr>
              <w:t xml:space="preserve">                  本年支出合计</w:t>
            </w:r>
          </w:p>
        </w:tc>
        <w:tc>
          <w:tcPr>
            <w:tcW w:w="4289" w:type="dxa"/>
            <w:noWrap w:val="0"/>
            <w:vAlign w:val="center"/>
          </w:tcPr>
          <w:p>
            <w:pPr>
              <w:jc w:val="right"/>
              <w:rPr>
                <w:lang w:val="en-US" w:eastAsia="zh-CN"/>
              </w:rPr>
            </w:pPr>
            <w:r>
              <w:rPr>
                <w:rFonts w:hint="eastAsia"/>
                <w:lang w:val="en-US" w:eastAsia="zh-CN"/>
              </w:rPr>
              <w:t>2,638</w:t>
            </w:r>
            <w:r>
              <w:rPr>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上年结余、结转</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jc w:val="left"/>
              <w:rPr>
                <w:lang w:val="en-US" w:eastAsia="zh-CN"/>
              </w:rPr>
            </w:pPr>
            <w:r>
              <w:rPr>
                <w:lang w:val="en-US" w:eastAsia="zh-CN"/>
              </w:rPr>
              <w:t>结转下年</w:t>
            </w:r>
          </w:p>
        </w:tc>
        <w:tc>
          <w:tcPr>
            <w:tcW w:w="4289" w:type="dxa"/>
            <w:noWrap w:val="0"/>
            <w:vAlign w:val="center"/>
          </w:tcPr>
          <w:p>
            <w:pPr>
              <w:jc w:val="right"/>
              <w:rPr>
                <w:lang w:val="en-US" w:eastAsia="zh-CN"/>
              </w:rPr>
            </w:pPr>
            <w:r>
              <w:rPr>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1.财政拨款结余、结转</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jc w:val="left"/>
              <w:rPr>
                <w:lang w:val="en-US" w:eastAsia="zh-CN"/>
              </w:rPr>
            </w:pPr>
          </w:p>
        </w:tc>
        <w:tc>
          <w:tcPr>
            <w:tcW w:w="4289" w:type="dxa"/>
            <w:noWrap w:val="0"/>
            <w:vAlign w:val="center"/>
          </w:tcPr>
          <w:p>
            <w:pPr>
              <w:jc w:val="right"/>
              <w:rPr>
                <w:lang w:val="en-US" w:eastAsia="zh-CN"/>
              </w:rPr>
            </w:pPr>
            <w:r>
              <w:rPr>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jc w:val="left"/>
              <w:rPr>
                <w:lang w:val="en-US" w:eastAsia="zh-CN"/>
              </w:rPr>
            </w:pPr>
            <w:r>
              <w:rPr>
                <w:lang w:val="en-US" w:eastAsia="zh-CN"/>
              </w:rPr>
              <w:t xml:space="preserve">  2.非财政拨款结余、结转</w:t>
            </w:r>
          </w:p>
        </w:tc>
        <w:tc>
          <w:tcPr>
            <w:tcW w:w="4342" w:type="dxa"/>
            <w:noWrap w:val="0"/>
            <w:vAlign w:val="center"/>
          </w:tcPr>
          <w:p>
            <w:pPr>
              <w:jc w:val="right"/>
              <w:rPr>
                <w:lang w:val="en-US" w:eastAsia="zh-CN"/>
              </w:rPr>
            </w:pPr>
            <w:r>
              <w:rPr>
                <w:lang w:val="en-US" w:eastAsia="zh-CN"/>
              </w:rPr>
              <w:t>0.00</w:t>
            </w:r>
          </w:p>
        </w:tc>
        <w:tc>
          <w:tcPr>
            <w:tcW w:w="5272" w:type="dxa"/>
            <w:noWrap w:val="0"/>
            <w:vAlign w:val="center"/>
          </w:tcPr>
          <w:p>
            <w:pPr>
              <w:jc w:val="left"/>
              <w:rPr>
                <w:lang w:val="en-US" w:eastAsia="zh-CN"/>
              </w:rPr>
            </w:pPr>
          </w:p>
        </w:tc>
        <w:tc>
          <w:tcPr>
            <w:tcW w:w="4289" w:type="dxa"/>
            <w:noWrap w:val="0"/>
            <w:vAlign w:val="center"/>
          </w:tcPr>
          <w:p>
            <w:pPr>
              <w:jc w:val="right"/>
              <w:rPr>
                <w:lang w:val="en-US" w:eastAsia="zh-CN"/>
              </w:rPr>
            </w:pPr>
            <w:r>
              <w:rPr>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806" w:type="dxa"/>
            <w:noWrap w:val="0"/>
            <w:vAlign w:val="center"/>
          </w:tcPr>
          <w:p>
            <w:pPr>
              <w:widowControl/>
              <w:jc w:val="left"/>
              <w:textAlignment w:val="center"/>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 xml:space="preserve">                  收入总计</w:t>
            </w:r>
          </w:p>
        </w:tc>
        <w:tc>
          <w:tcPr>
            <w:tcW w:w="4342" w:type="dxa"/>
            <w:noWrap w:val="0"/>
            <w:vAlign w:val="center"/>
          </w:tcPr>
          <w:p>
            <w:pPr>
              <w:widowControl/>
              <w:jc w:val="right"/>
              <w:textAlignment w:val="center"/>
              <w:rPr>
                <w:rFonts w:ascii="宋体" w:hAnsi="宋体" w:cs="宋体"/>
                <w:color w:val="000000"/>
                <w:highlight w:val="none"/>
                <w:lang w:val="en-US" w:eastAsia="zh-CN"/>
              </w:rPr>
            </w:pPr>
            <w:r>
              <w:rPr>
                <w:rFonts w:hint="eastAsia"/>
                <w:lang w:val="en-US" w:eastAsia="zh-CN"/>
              </w:rPr>
              <w:t>2,638</w:t>
            </w:r>
            <w:r>
              <w:rPr>
                <w:lang w:val="en-US" w:eastAsia="zh-CN"/>
              </w:rPr>
              <w:t>.00</w:t>
            </w:r>
          </w:p>
        </w:tc>
        <w:tc>
          <w:tcPr>
            <w:tcW w:w="5272" w:type="dxa"/>
            <w:noWrap w:val="0"/>
            <w:vAlign w:val="center"/>
          </w:tcPr>
          <w:p>
            <w:pPr>
              <w:widowControl/>
              <w:jc w:val="left"/>
              <w:textAlignment w:val="center"/>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 xml:space="preserve">                    支出总计</w:t>
            </w:r>
          </w:p>
        </w:tc>
        <w:tc>
          <w:tcPr>
            <w:tcW w:w="4289" w:type="dxa"/>
            <w:noWrap w:val="0"/>
            <w:vAlign w:val="center"/>
          </w:tcPr>
          <w:p>
            <w:pPr>
              <w:widowControl/>
              <w:jc w:val="right"/>
              <w:textAlignment w:val="center"/>
              <w:rPr>
                <w:rFonts w:hint="eastAsia" w:ascii="宋体" w:hAnsi="宋体" w:cs="宋体"/>
                <w:highlight w:val="none"/>
                <w:lang w:val="en-US" w:eastAsia="zh-CN"/>
              </w:rPr>
            </w:pPr>
            <w:r>
              <w:rPr>
                <w:rFonts w:hint="eastAsia"/>
                <w:lang w:val="en-US" w:eastAsia="zh-CN"/>
              </w:rPr>
              <w:t>2,638</w:t>
            </w:r>
            <w:r>
              <w:rPr>
                <w:lang w:val="en-US" w:eastAsia="zh-CN"/>
              </w:rPr>
              <w:t>.00</w:t>
            </w:r>
          </w:p>
        </w:tc>
      </w:tr>
    </w:tbl>
    <w:p>
      <w:pPr>
        <w:widowControl/>
        <w:jc w:val="both"/>
        <w:textAlignment w:val="center"/>
        <w:rPr>
          <w:rFonts w:hint="eastAsia"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注：</w:t>
      </w:r>
      <w:bookmarkStart w:id="27" w:name="PO_part2Table1Remark"/>
      <w:r>
        <w:rPr>
          <w:rFonts w:hint="eastAsia" w:ascii="宋体" w:hAnsi="宋体" w:cs="宋体"/>
          <w:color w:val="000000"/>
          <w:kern w:val="0"/>
          <w:sz w:val="18"/>
          <w:szCs w:val="18"/>
          <w:highlight w:val="none"/>
          <w:lang w:val="en-US" w:eastAsia="zh-CN" w:bidi="ar"/>
        </w:rPr>
        <w:t>财政拨款收支情况包括一般公共预算、政府性基金预算、国有资本经营预算拨款收支情况。</w:t>
      </w:r>
    </w:p>
    <w:p>
      <w:pPr>
        <w:widowControl/>
        <w:ind w:firstLine="360" w:firstLineChars="200"/>
        <w:jc w:val="both"/>
        <w:textAlignment w:val="center"/>
        <w:rPr>
          <w:highlight w:val="none"/>
          <w:lang w:val="en-US" w:eastAsia="zh-CN"/>
        </w:rPr>
        <w:sectPr>
          <w:pgSz w:w="19842" w:h="11906" w:orient="landscape"/>
          <w:pgMar w:top="1519" w:right="1440" w:bottom="1519" w:left="1440" w:header="851" w:footer="992" w:gutter="0"/>
          <w:cols w:space="720" w:num="1"/>
          <w:docGrid w:type="lines" w:linePitch="312" w:charSpace="0"/>
        </w:sectPr>
      </w:pPr>
      <w:r>
        <w:rPr>
          <w:rFonts w:hint="eastAsia" w:ascii="宋体" w:hAnsi="宋体" w:cs="宋体"/>
          <w:color w:val="000000"/>
          <w:kern w:val="0"/>
          <w:sz w:val="18"/>
          <w:szCs w:val="18"/>
          <w:highlight w:val="none"/>
          <w:lang w:val="en-US" w:eastAsia="zh-CN" w:bidi="ar"/>
        </w:rPr>
        <w:t>本套报表金额单位转换时可能存在尾数误差。</w:t>
      </w:r>
      <w:r>
        <w:rPr>
          <w:rFonts w:hint="eastAsia" w:ascii="黑体" w:hAnsi="黑体" w:eastAsia="黑体" w:cs="黑体"/>
          <w:sz w:val="11"/>
          <w:szCs w:val="11"/>
          <w:highlight w:val="none"/>
          <w:lang w:val="en-US" w:eastAsia="zh-CN"/>
        </w:rPr>
        <w:t xml:space="preserve"> </w:t>
      </w:r>
      <w:bookmarkEnd w:id="27"/>
      <w:r>
        <w:rPr>
          <w:rFonts w:hint="eastAsia" w:ascii="宋体" w:hAnsi="宋体" w:cs="宋体"/>
          <w:color w:val="000000"/>
          <w:kern w:val="0"/>
          <w:sz w:val="18"/>
          <w:szCs w:val="18"/>
          <w:highlight w:val="none"/>
          <w:lang w:val="en-US" w:eastAsia="zh-CN" w:bidi="ar"/>
        </w:rPr>
        <w:t xml:space="preserve"> </w:t>
      </w:r>
    </w:p>
    <w:tbl>
      <w:tblPr>
        <w:tblStyle w:val="6"/>
        <w:tblW w:w="1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4"/>
        <w:gridCol w:w="1186"/>
        <w:gridCol w:w="1014"/>
        <w:gridCol w:w="1014"/>
        <w:gridCol w:w="1014"/>
        <w:gridCol w:w="1014"/>
        <w:gridCol w:w="1014"/>
        <w:gridCol w:w="1014"/>
        <w:gridCol w:w="1014"/>
        <w:gridCol w:w="1014"/>
        <w:gridCol w:w="1014"/>
        <w:gridCol w:w="1014"/>
        <w:gridCol w:w="1014"/>
        <w:gridCol w:w="1014"/>
        <w:gridCol w:w="1014"/>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8709" w:type="dxa"/>
            <w:gridSpan w:val="16"/>
            <w:tcBorders>
              <w:top w:val="nil"/>
              <w:left w:val="nil"/>
              <w:bottom w:val="nil"/>
              <w:right w:val="nil"/>
            </w:tcBorders>
            <w:noWrap w:val="0"/>
            <w:vAlign w:val="center"/>
          </w:tcPr>
          <w:p>
            <w:pPr>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8709" w:type="dxa"/>
            <w:gridSpan w:val="16"/>
            <w:tcBorders>
              <w:top w:val="nil"/>
              <w:left w:val="nil"/>
              <w:bottom w:val="nil"/>
              <w:right w:val="nil"/>
            </w:tcBorders>
            <w:noWrap w:val="0"/>
            <w:vAlign w:val="center"/>
          </w:tcPr>
          <w:p>
            <w:pPr>
              <w:jc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收入总表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6678" w:type="dxa"/>
            <w:gridSpan w:val="14"/>
            <w:tcBorders>
              <w:top w:val="nil"/>
              <w:left w:val="nil"/>
              <w:bottom w:val="single" w:color="auto" w:sz="0" w:space="0"/>
              <w:right w:val="nil"/>
            </w:tcBorders>
            <w:noWrap w:val="0"/>
            <w:vAlign w:val="center"/>
          </w:tcPr>
          <w:p>
            <w:pPr>
              <w:jc w:val="left"/>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部门名称：</w:t>
            </w:r>
            <w:bookmarkStart w:id="28" w:name="PO_part2Table2AgencyName"/>
            <w:r>
              <w:rPr>
                <w:rFonts w:hint="eastAsia" w:ascii="宋体" w:hAnsi="宋体" w:cs="宋体"/>
                <w:color w:val="000000"/>
                <w:kern w:val="0"/>
                <w:highlight w:val="none"/>
                <w:lang w:val="en-US" w:eastAsia="zh-CN"/>
              </w:rPr>
              <w:t>深圳市</w:t>
            </w:r>
            <w:bookmarkEnd w:id="28"/>
            <w:r>
              <w:rPr>
                <w:rFonts w:hint="eastAsia" w:cs="宋体"/>
                <w:color w:val="000000"/>
                <w:kern w:val="0"/>
                <w:highlight w:val="none"/>
                <w:lang w:val="en-US" w:eastAsia="zh-CN"/>
              </w:rPr>
              <w:t>龙岗区信访局</w:t>
            </w:r>
          </w:p>
        </w:tc>
        <w:tc>
          <w:tcPr>
            <w:tcW w:w="2031" w:type="dxa"/>
            <w:gridSpan w:val="2"/>
            <w:tcBorders>
              <w:top w:val="nil"/>
              <w:left w:val="nil"/>
              <w:bottom w:val="single" w:color="auto" w:sz="0" w:space="0"/>
              <w:right w:val="nil"/>
            </w:tcBorders>
            <w:noWrap w:val="0"/>
            <w:vAlign w:val="center"/>
          </w:tcPr>
          <w:p>
            <w:pPr>
              <w:jc w:val="right"/>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highlight w:val="none"/>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3324" w:type="dxa"/>
            <w:vMerge w:val="restart"/>
            <w:tcBorders>
              <w:top w:val="single" w:color="auto"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预算单位</w:t>
            </w:r>
          </w:p>
        </w:tc>
        <w:tc>
          <w:tcPr>
            <w:tcW w:w="1186" w:type="dxa"/>
            <w:vMerge w:val="restart"/>
            <w:tcBorders>
              <w:top w:val="single" w:color="auto" w:sz="0" w:space="0"/>
            </w:tcBorders>
            <w:noWrap w:val="0"/>
            <w:tcMar>
              <w:top w:w="0" w:type="dxa"/>
              <w:left w:w="51" w:type="dxa"/>
              <w:bottom w:w="0" w:type="dxa"/>
              <w:right w:w="51" w:type="dxa"/>
            </w:tcMar>
            <w:vAlign w:val="center"/>
          </w:tcPr>
          <w:p>
            <w:pPr>
              <w:widowControl/>
              <w:jc w:val="center"/>
              <w:textAlignment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bidi="ar"/>
              </w:rPr>
              <w:t>收入总计</w:t>
            </w:r>
          </w:p>
        </w:tc>
        <w:tc>
          <w:tcPr>
            <w:tcW w:w="13182" w:type="dxa"/>
            <w:gridSpan w:val="13"/>
            <w:tcBorders>
              <w:top w:val="single" w:color="auto" w:sz="0" w:space="0"/>
            </w:tcBorders>
            <w:noWrap w:val="0"/>
            <w:vAlign w:val="center"/>
          </w:tcPr>
          <w:p>
            <w:pPr>
              <w:widowControl/>
              <w:jc w:val="center"/>
              <w:textAlignment w:val="center"/>
              <w:rPr>
                <w:rFonts w:hint="eastAsia" w:ascii="宋体" w:hAnsi="宋体" w:cs="宋体"/>
                <w:color w:val="000000"/>
                <w:kern w:val="0"/>
                <w:highlight w:val="none"/>
                <w:lang w:val="en-US" w:eastAsia="zh-CN"/>
              </w:rPr>
            </w:pPr>
            <w:r>
              <w:rPr>
                <w:rFonts w:hint="eastAsia" w:ascii="宋体" w:hAnsi="宋体" w:cs="宋体"/>
                <w:color w:val="000000"/>
                <w:highlight w:val="none"/>
                <w:lang w:val="en-US" w:eastAsia="zh-CN"/>
              </w:rPr>
              <w:t>本年收入</w:t>
            </w:r>
          </w:p>
        </w:tc>
        <w:tc>
          <w:tcPr>
            <w:tcW w:w="1017" w:type="dxa"/>
            <w:vMerge w:val="restart"/>
            <w:tcBorders>
              <w:top w:val="single" w:color="auto" w:sz="0" w:space="0"/>
            </w:tcBorders>
            <w:noWrap w:val="0"/>
            <w:tcMar>
              <w:top w:w="0" w:type="dxa"/>
              <w:left w:w="34" w:type="dxa"/>
              <w:bottom w:w="0" w:type="dxa"/>
              <w:right w:w="34" w:type="dxa"/>
            </w:tcMar>
            <w:vAlign w:val="center"/>
          </w:tcPr>
          <w:p>
            <w:pPr>
              <w:widowControl/>
              <w:jc w:val="center"/>
              <w:textAlignment w:val="center"/>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上年结余</w:t>
            </w:r>
          </w:p>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0"/>
                <w:highlight w:val="none"/>
                <w:lang w:val="en-US" w:eastAsia="zh-CN"/>
              </w:rPr>
              <w:t>、结转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332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186" w:type="dxa"/>
            <w:vMerge w:val="continue"/>
            <w:noWrap w:val="0"/>
            <w:vAlign w:val="center"/>
          </w:tcPr>
          <w:p>
            <w:pPr>
              <w:widowControl/>
              <w:jc w:val="center"/>
              <w:textAlignment w:val="center"/>
              <w:rPr>
                <w:rFonts w:hint="eastAsia" w:ascii="宋体" w:hAnsi="宋体" w:cs="宋体"/>
                <w:highlight w:val="none"/>
                <w:lang w:val="en-US" w:eastAsia="zh-CN"/>
              </w:rPr>
            </w:pPr>
          </w:p>
        </w:tc>
        <w:tc>
          <w:tcPr>
            <w:tcW w:w="7098" w:type="dxa"/>
            <w:gridSpan w:val="7"/>
            <w:tcBorders>
              <w:top w:val="single" w:color="auto" w:sz="0" w:space="0"/>
            </w:tcBorders>
            <w:noWrap w:val="0"/>
            <w:vAlign w:val="center"/>
          </w:tcPr>
          <w:p>
            <w:pPr>
              <w:widowControl/>
              <w:jc w:val="center"/>
              <w:textAlignment w:val="center"/>
              <w:rPr>
                <w:rFonts w:hint="eastAsia" w:ascii="宋体" w:hAnsi="宋体" w:cs="宋体"/>
                <w:highlight w:val="none"/>
                <w:lang w:val="en-US" w:eastAsia="zh-CN"/>
              </w:rPr>
            </w:pPr>
            <w:r>
              <w:rPr>
                <w:rFonts w:hint="eastAsia" w:ascii="宋体" w:hAnsi="宋体" w:cs="宋体"/>
                <w:highlight w:val="none"/>
                <w:lang w:val="en-US" w:eastAsia="zh-CN"/>
              </w:rPr>
              <w:t>政府预算拨款</w:t>
            </w:r>
          </w:p>
        </w:tc>
        <w:tc>
          <w:tcPr>
            <w:tcW w:w="1014" w:type="dxa"/>
            <w:vMerge w:val="restart"/>
            <w:noWrap w:val="0"/>
            <w:tcMar>
              <w:top w:w="0" w:type="dxa"/>
              <w:left w:w="51" w:type="dxa"/>
              <w:bottom w:w="0" w:type="dxa"/>
              <w:right w:w="51"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highlight w:val="none"/>
                <w:lang w:val="en-US" w:eastAsia="zh-CN"/>
              </w:rPr>
              <w:t>财政专户管理资金</w:t>
            </w:r>
          </w:p>
        </w:tc>
        <w:tc>
          <w:tcPr>
            <w:tcW w:w="5070" w:type="dxa"/>
            <w:gridSpan w:val="5"/>
            <w:noWrap w:val="0"/>
            <w:vAlign w:val="center"/>
          </w:tcPr>
          <w:p>
            <w:pPr>
              <w:widowControl/>
              <w:jc w:val="center"/>
              <w:textAlignment w:val="center"/>
              <w:rPr>
                <w:rFonts w:hint="eastAsia" w:ascii="宋体" w:hAnsi="宋体" w:cs="宋体"/>
                <w:highlight w:val="none"/>
                <w:lang w:val="en-US" w:eastAsia="zh-CN"/>
              </w:rPr>
            </w:pPr>
            <w:r>
              <w:rPr>
                <w:rFonts w:hint="eastAsia" w:ascii="宋体" w:hAnsi="宋体" w:cs="宋体"/>
                <w:highlight w:val="none"/>
                <w:lang w:val="en-US" w:eastAsia="zh-CN"/>
              </w:rPr>
              <w:t>单位资金</w:t>
            </w:r>
          </w:p>
        </w:tc>
        <w:tc>
          <w:tcPr>
            <w:tcW w:w="1017" w:type="dxa"/>
            <w:vMerge w:val="continue"/>
            <w:noWrap w:val="0"/>
            <w:vAlign w:val="center"/>
          </w:tcPr>
          <w:p>
            <w:pPr>
              <w:widowControl/>
              <w:jc w:val="center"/>
              <w:textAlignment w:val="center"/>
              <w:rPr>
                <w:rFonts w:hint="eastAsia" w:ascii="宋体" w:hAnsi="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332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186" w:type="dxa"/>
            <w:vMerge w:val="continue"/>
            <w:noWrap w:val="0"/>
            <w:vAlign w:val="center"/>
          </w:tcPr>
          <w:p>
            <w:pPr>
              <w:widowControl/>
              <w:jc w:val="center"/>
              <w:textAlignment w:val="center"/>
              <w:rPr>
                <w:rFonts w:hint="eastAsia" w:ascii="宋体" w:hAnsi="宋体" w:cs="宋体"/>
                <w:highlight w:val="none"/>
                <w:lang w:val="en-US" w:eastAsia="zh-CN"/>
              </w:rPr>
            </w:pPr>
          </w:p>
        </w:tc>
        <w:tc>
          <w:tcPr>
            <w:tcW w:w="5070" w:type="dxa"/>
            <w:gridSpan w:val="5"/>
            <w:tcBorders>
              <w:top w:val="single" w:color="auto" w:sz="0" w:space="0"/>
            </w:tcBorders>
            <w:noWrap w:val="0"/>
            <w:vAlign w:val="center"/>
          </w:tcPr>
          <w:p>
            <w:pPr>
              <w:widowControl/>
              <w:jc w:val="center"/>
              <w:textAlignment w:val="center"/>
              <w:rPr>
                <w:rFonts w:hint="eastAsia" w:ascii="宋体" w:hAnsi="宋体" w:cs="宋体"/>
                <w:highlight w:val="none"/>
                <w:lang w:val="en-US" w:eastAsia="zh-CN"/>
              </w:rPr>
            </w:pPr>
            <w:r>
              <w:rPr>
                <w:rFonts w:hint="eastAsia" w:ascii="宋体" w:hAnsi="宋体" w:cs="宋体"/>
                <w:highlight w:val="none"/>
                <w:lang w:val="en-US" w:eastAsia="zh-CN"/>
              </w:rPr>
              <w:t>一般公共预算拨款</w:t>
            </w:r>
          </w:p>
        </w:tc>
        <w:tc>
          <w:tcPr>
            <w:tcW w:w="1014" w:type="dxa"/>
            <w:vMerge w:val="restart"/>
            <w:tcBorders>
              <w:top w:val="single" w:color="auto" w:sz="0" w:space="0"/>
            </w:tcBorders>
            <w:noWrap w:val="0"/>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highlight w:val="none"/>
                <w:lang w:val="en-US" w:eastAsia="zh-CN" w:bidi="ar"/>
              </w:rPr>
              <w:t>政府性基金预算拨款</w:t>
            </w:r>
          </w:p>
        </w:tc>
        <w:tc>
          <w:tcPr>
            <w:tcW w:w="1014" w:type="dxa"/>
            <w:vMerge w:val="restart"/>
            <w:tcBorders>
              <w:top w:val="single" w:color="auto" w:sz="0" w:space="0"/>
            </w:tcBorders>
            <w:noWrap w:val="0"/>
            <w:tcMar>
              <w:top w:w="0" w:type="dxa"/>
              <w:left w:w="51" w:type="dxa"/>
              <w:bottom w:w="0" w:type="dxa"/>
              <w:right w:w="51"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highlight w:val="none"/>
                <w:lang w:val="en-US" w:eastAsia="zh-CN" w:bidi="ar"/>
              </w:rPr>
              <w:t>国有资本经营预算拨款</w:t>
            </w:r>
          </w:p>
        </w:tc>
        <w:tc>
          <w:tcPr>
            <w:tcW w:w="1014" w:type="dxa"/>
            <w:vMerge w:val="continue"/>
            <w:noWrap w:val="0"/>
            <w:vAlign w:val="center"/>
          </w:tcPr>
          <w:p>
            <w:pPr>
              <w:widowControl/>
              <w:jc w:val="center"/>
              <w:textAlignment w:val="center"/>
              <w:rPr>
                <w:rFonts w:hint="eastAsia" w:ascii="宋体" w:hAnsi="宋体" w:eastAsia="宋体" w:cs="宋体"/>
                <w:kern w:val="2"/>
                <w:sz w:val="21"/>
                <w:szCs w:val="21"/>
                <w:highlight w:val="none"/>
                <w:lang w:val="en-US" w:eastAsia="zh-CN" w:bidi="ar-SA"/>
              </w:rPr>
            </w:pPr>
          </w:p>
        </w:tc>
        <w:tc>
          <w:tcPr>
            <w:tcW w:w="1014" w:type="dxa"/>
            <w:vMerge w:val="restart"/>
            <w:tcBorders>
              <w:top w:val="single" w:color="auto" w:sz="0" w:space="0"/>
            </w:tcBorders>
            <w:noWrap w:val="0"/>
            <w:tcMar>
              <w:top w:w="0" w:type="dxa"/>
              <w:left w:w="51" w:type="dxa"/>
              <w:bottom w:w="0" w:type="dxa"/>
              <w:right w:w="51"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highlight w:val="none"/>
                <w:lang w:val="en-US" w:eastAsia="zh-CN" w:bidi="ar"/>
              </w:rPr>
              <w:t>事业收入</w:t>
            </w:r>
          </w:p>
        </w:tc>
        <w:tc>
          <w:tcPr>
            <w:tcW w:w="1014" w:type="dxa"/>
            <w:vMerge w:val="restart"/>
            <w:noWrap w:val="0"/>
            <w:tcMar>
              <w:top w:w="0" w:type="dxa"/>
              <w:left w:w="51" w:type="dxa"/>
              <w:bottom w:w="0" w:type="dxa"/>
              <w:right w:w="51"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highlight w:val="none"/>
                <w:lang w:val="en-US" w:eastAsia="zh-CN" w:bidi="ar"/>
              </w:rPr>
              <w:t>事业单位经营收入</w:t>
            </w:r>
          </w:p>
        </w:tc>
        <w:tc>
          <w:tcPr>
            <w:tcW w:w="1014" w:type="dxa"/>
            <w:vMerge w:val="restart"/>
            <w:noWrap w:val="0"/>
            <w:tcMar>
              <w:top w:w="0" w:type="dxa"/>
              <w:left w:w="51" w:type="dxa"/>
              <w:bottom w:w="0" w:type="dxa"/>
              <w:right w:w="51"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highlight w:val="none"/>
                <w:lang w:val="en-US" w:eastAsia="zh-CN" w:bidi="ar"/>
              </w:rPr>
              <w:t>上级补助收入</w:t>
            </w:r>
          </w:p>
        </w:tc>
        <w:tc>
          <w:tcPr>
            <w:tcW w:w="1014" w:type="dxa"/>
            <w:vMerge w:val="restart"/>
            <w:noWrap w:val="0"/>
            <w:tcMar>
              <w:top w:w="0" w:type="dxa"/>
              <w:left w:w="51" w:type="dxa"/>
              <w:bottom w:w="0" w:type="dxa"/>
              <w:right w:w="51"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highlight w:val="none"/>
                <w:lang w:val="en-US" w:eastAsia="zh-CN" w:bidi="ar"/>
              </w:rPr>
              <w:t>附属单位上缴收入</w:t>
            </w:r>
          </w:p>
        </w:tc>
        <w:tc>
          <w:tcPr>
            <w:tcW w:w="1014" w:type="dxa"/>
            <w:vMerge w:val="restart"/>
            <w:noWrap w:val="0"/>
            <w:tcMar>
              <w:top w:w="0" w:type="dxa"/>
              <w:left w:w="51" w:type="dxa"/>
              <w:bottom w:w="0" w:type="dxa"/>
              <w:right w:w="51" w:type="dxa"/>
            </w:tcMar>
            <w:vAlign w:val="center"/>
          </w:tcPr>
          <w:p>
            <w:pPr>
              <w:widowControl/>
              <w:jc w:val="center"/>
              <w:textAlignment w:val="center"/>
              <w:rPr>
                <w:rFonts w:hint="eastAsia" w:ascii="宋体" w:hAnsi="宋体" w:eastAsia="宋体" w:cs="宋体"/>
                <w:kern w:val="2"/>
                <w:sz w:val="21"/>
                <w:szCs w:val="21"/>
                <w:highlight w:val="none"/>
                <w:lang w:val="en-US" w:eastAsia="zh-CN" w:bidi="ar-SA"/>
              </w:rPr>
            </w:pPr>
            <w:r>
              <w:rPr>
                <w:rFonts w:hint="eastAsia" w:ascii="宋体" w:hAnsi="宋体" w:cs="宋体"/>
                <w:color w:val="000000"/>
                <w:kern w:val="0"/>
                <w:highlight w:val="none"/>
                <w:lang w:val="en-US" w:eastAsia="zh-CN" w:bidi="ar"/>
              </w:rPr>
              <w:t>其他收入</w:t>
            </w:r>
          </w:p>
        </w:tc>
        <w:tc>
          <w:tcPr>
            <w:tcW w:w="1017" w:type="dxa"/>
            <w:vMerge w:val="continue"/>
            <w:noWrap w:val="0"/>
            <w:vAlign w:val="center"/>
          </w:tcPr>
          <w:p>
            <w:pPr>
              <w:widowControl/>
              <w:jc w:val="center"/>
              <w:textAlignment w:val="center"/>
              <w:rPr>
                <w:rFonts w:hint="eastAsia" w:ascii="宋体" w:hAnsi="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332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186"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tcBorders>
              <w:top w:val="single" w:color="auto" w:sz="0" w:space="0"/>
            </w:tcBorders>
            <w:noWrap w:val="0"/>
            <w:vAlign w:val="center"/>
          </w:tcPr>
          <w:p>
            <w:pPr>
              <w:widowControl/>
              <w:jc w:val="center"/>
              <w:textAlignment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bidi="ar"/>
              </w:rPr>
              <w:t>小计</w:t>
            </w:r>
          </w:p>
        </w:tc>
        <w:tc>
          <w:tcPr>
            <w:tcW w:w="1014" w:type="dxa"/>
            <w:tcBorders>
              <w:top w:val="single" w:color="auto" w:sz="0" w:space="0"/>
            </w:tcBorders>
            <w:noWrap w:val="0"/>
            <w:vAlign w:val="center"/>
          </w:tcPr>
          <w:p>
            <w:pPr>
              <w:widowControl/>
              <w:jc w:val="center"/>
              <w:textAlignment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bidi="ar"/>
              </w:rPr>
              <w:t>基本支出拨款</w:t>
            </w:r>
          </w:p>
        </w:tc>
        <w:tc>
          <w:tcPr>
            <w:tcW w:w="1014" w:type="dxa"/>
            <w:tcBorders>
              <w:top w:val="single" w:color="auto" w:sz="0" w:space="0"/>
            </w:tcBorders>
            <w:noWrap w:val="0"/>
            <w:tcMar>
              <w:top w:w="0" w:type="dxa"/>
              <w:left w:w="51" w:type="dxa"/>
              <w:bottom w:w="0" w:type="dxa"/>
              <w:right w:w="51" w:type="dxa"/>
            </w:tcMar>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履职类</w:t>
            </w:r>
          </w:p>
          <w:p>
            <w:pPr>
              <w:widowControl/>
              <w:jc w:val="center"/>
              <w:textAlignment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bidi="ar"/>
              </w:rPr>
              <w:t>项目拨款</w:t>
            </w:r>
          </w:p>
        </w:tc>
        <w:tc>
          <w:tcPr>
            <w:tcW w:w="1014" w:type="dxa"/>
            <w:tcBorders>
              <w:top w:val="single" w:color="auto" w:sz="0" w:space="0"/>
            </w:tcBorders>
            <w:noWrap w:val="0"/>
            <w:tcMar>
              <w:top w:w="0" w:type="dxa"/>
              <w:left w:w="51" w:type="dxa"/>
              <w:bottom w:w="0" w:type="dxa"/>
              <w:right w:w="51" w:type="dxa"/>
            </w:tcMar>
            <w:vAlign w:val="center"/>
          </w:tcPr>
          <w:p>
            <w:pPr>
              <w:widowControl/>
              <w:jc w:val="center"/>
              <w:textAlignment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bidi="ar"/>
              </w:rPr>
              <w:t>财政专项资金拨款</w:t>
            </w:r>
          </w:p>
        </w:tc>
        <w:tc>
          <w:tcPr>
            <w:tcW w:w="1014" w:type="dxa"/>
            <w:tcBorders>
              <w:top w:val="single" w:color="auto" w:sz="0" w:space="0"/>
            </w:tcBorders>
            <w:noWrap w:val="0"/>
            <w:tcMar>
              <w:top w:w="0" w:type="dxa"/>
              <w:left w:w="51" w:type="dxa"/>
              <w:bottom w:w="0" w:type="dxa"/>
              <w:right w:w="51" w:type="dxa"/>
            </w:tcMar>
            <w:vAlign w:val="center"/>
          </w:tcPr>
          <w:p>
            <w:pPr>
              <w:widowControl/>
              <w:jc w:val="center"/>
              <w:textAlignment w:val="center"/>
              <w:rPr>
                <w:rFonts w:hint="eastAsia" w:ascii="宋体" w:hAnsi="宋体" w:cs="宋体"/>
                <w:highlight w:val="none"/>
                <w:lang w:val="en-US" w:eastAsia="zh-CN"/>
              </w:rPr>
            </w:pPr>
            <w:r>
              <w:rPr>
                <w:rFonts w:hint="eastAsia" w:ascii="宋体" w:hAnsi="宋体" w:cs="宋体"/>
                <w:color w:val="000000"/>
                <w:kern w:val="0"/>
                <w:highlight w:val="none"/>
                <w:lang w:val="en-US" w:eastAsia="zh-CN" w:bidi="ar"/>
              </w:rPr>
              <w:t>政府投资项目拨款</w:t>
            </w: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4" w:type="dxa"/>
            <w:vMerge w:val="continue"/>
            <w:noWrap w:val="0"/>
            <w:vAlign w:val="center"/>
          </w:tcPr>
          <w:p>
            <w:pPr>
              <w:widowControl/>
              <w:jc w:val="center"/>
              <w:textAlignment w:val="center"/>
              <w:rPr>
                <w:rFonts w:hint="eastAsia" w:ascii="宋体" w:hAnsi="宋体" w:cs="宋体"/>
                <w:highlight w:val="none"/>
                <w:lang w:val="en-US" w:eastAsia="zh-CN"/>
              </w:rPr>
            </w:pPr>
          </w:p>
        </w:tc>
        <w:tc>
          <w:tcPr>
            <w:tcW w:w="1017" w:type="dxa"/>
            <w:vMerge w:val="continue"/>
            <w:noWrap w:val="0"/>
            <w:vAlign w:val="center"/>
          </w:tcPr>
          <w:p>
            <w:pPr>
              <w:widowControl/>
              <w:jc w:val="center"/>
              <w:textAlignment w:val="center"/>
              <w:rPr>
                <w:rFonts w:hint="eastAsia" w:ascii="宋体" w:hAnsi="宋体" w:cs="宋体"/>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3324" w:type="dxa"/>
            <w:noWrap w:val="0"/>
            <w:vAlign w:val="center"/>
          </w:tcPr>
          <w:p>
            <w:pPr>
              <w:jc w:val="left"/>
              <w:rPr>
                <w:lang w:val="en-US" w:eastAsia="zh-CN"/>
              </w:rPr>
            </w:pPr>
            <w:r>
              <w:rPr>
                <w:lang w:val="en-US" w:eastAsia="zh-CN"/>
              </w:rPr>
              <w:t>深圳市</w:t>
            </w:r>
            <w:r>
              <w:rPr>
                <w:rFonts w:hint="eastAsia"/>
                <w:lang w:val="en-US" w:eastAsia="zh-CN"/>
              </w:rPr>
              <w:t>龙岗区信访局</w:t>
            </w:r>
          </w:p>
        </w:tc>
        <w:tc>
          <w:tcPr>
            <w:tcW w:w="1186"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2,638.00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2,638.00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017"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3324" w:type="dxa"/>
            <w:noWrap w:val="0"/>
            <w:vAlign w:val="center"/>
          </w:tcPr>
          <w:p>
            <w:pPr>
              <w:jc w:val="left"/>
              <w:rPr>
                <w:lang w:val="en-US" w:eastAsia="zh-CN"/>
              </w:rPr>
            </w:pPr>
            <w:r>
              <w:rPr>
                <w:lang w:val="en-US" w:eastAsia="zh-CN"/>
              </w:rPr>
              <w:t xml:space="preserve">    深圳市</w:t>
            </w:r>
            <w:r>
              <w:rPr>
                <w:rFonts w:hint="eastAsia"/>
                <w:lang w:val="en-US" w:eastAsia="zh-CN"/>
              </w:rPr>
              <w:t>龙岗区信访局</w:t>
            </w:r>
            <w:r>
              <w:rPr>
                <w:lang w:val="en-US" w:eastAsia="zh-CN"/>
              </w:rPr>
              <w:t>（本级）</w:t>
            </w:r>
          </w:p>
        </w:tc>
        <w:tc>
          <w:tcPr>
            <w:tcW w:w="1186"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2,638.00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2,638.00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1,328.00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1,310.00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4"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017" w:type="dxa"/>
            <w:noWrap w:val="0"/>
            <w:tcMar>
              <w:top w:w="0" w:type="dxa"/>
              <w:left w:w="0" w:type="dxa"/>
              <w:bottom w:w="0" w:type="dxa"/>
              <w:right w:w="45" w:type="dxa"/>
            </w:tcMar>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bl>
    <w:p>
      <w:pPr>
        <w:widowControl/>
        <w:jc w:val="both"/>
        <w:textAlignment w:val="center"/>
        <w:rPr>
          <w:highlight w:val="none"/>
          <w:lang w:val="en-US" w:eastAsia="zh-CN"/>
        </w:rPr>
        <w:sectPr>
          <w:pgSz w:w="19842" w:h="11906" w:orient="landscape"/>
          <w:pgMar w:top="1519" w:right="1440" w:bottom="1519" w:left="1440" w:header="851" w:footer="992" w:gutter="0"/>
          <w:cols w:space="720" w:num="1"/>
          <w:docGrid w:type="lines" w:linePitch="312" w:charSpace="0"/>
        </w:sectPr>
      </w:pPr>
    </w:p>
    <w:tbl>
      <w:tblPr>
        <w:tblStyle w:val="6"/>
        <w:tblW w:w="18711" w:type="dxa"/>
        <w:jc w:val="center"/>
        <w:tblLayout w:type="fixed"/>
        <w:tblCellMar>
          <w:top w:w="0" w:type="dxa"/>
          <w:left w:w="108" w:type="dxa"/>
          <w:bottom w:w="0" w:type="dxa"/>
          <w:right w:w="108" w:type="dxa"/>
        </w:tblCellMar>
      </w:tblPr>
      <w:tblGrid>
        <w:gridCol w:w="3488"/>
        <w:gridCol w:w="1077"/>
        <w:gridCol w:w="2631"/>
        <w:gridCol w:w="1279"/>
        <w:gridCol w:w="1279"/>
        <w:gridCol w:w="1279"/>
        <w:gridCol w:w="1279"/>
        <w:gridCol w:w="1279"/>
        <w:gridCol w:w="1279"/>
        <w:gridCol w:w="1279"/>
        <w:gridCol w:w="1279"/>
        <w:gridCol w:w="1283"/>
      </w:tblGrid>
      <w:tr>
        <w:tblPrEx>
          <w:tblCellMar>
            <w:top w:w="0" w:type="dxa"/>
            <w:left w:w="108" w:type="dxa"/>
            <w:bottom w:w="0" w:type="dxa"/>
            <w:right w:w="108" w:type="dxa"/>
          </w:tblCellMar>
        </w:tblPrEx>
        <w:trPr>
          <w:cantSplit/>
          <w:trHeight w:val="431" w:hRule="atLeast"/>
          <w:tblHeader/>
          <w:jc w:val="center"/>
        </w:trPr>
        <w:tc>
          <w:tcPr>
            <w:tcW w:w="18711" w:type="dxa"/>
            <w:gridSpan w:val="12"/>
            <w:tcBorders>
              <w:top w:val="nil"/>
              <w:left w:val="nil"/>
              <w:bottom w:val="nil"/>
              <w:right w:val="nil"/>
            </w:tcBorders>
            <w:noWrap/>
            <w:vAlign w:val="center"/>
          </w:tcPr>
          <w:p>
            <w:pPr>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表3</w:t>
            </w:r>
          </w:p>
        </w:tc>
      </w:tr>
      <w:tr>
        <w:tblPrEx>
          <w:tblCellMar>
            <w:top w:w="0" w:type="dxa"/>
            <w:left w:w="108" w:type="dxa"/>
            <w:bottom w:w="0" w:type="dxa"/>
            <w:right w:w="108" w:type="dxa"/>
          </w:tblCellMar>
        </w:tblPrEx>
        <w:trPr>
          <w:cantSplit/>
          <w:trHeight w:val="431" w:hRule="atLeast"/>
          <w:tblHeader/>
          <w:jc w:val="center"/>
        </w:trPr>
        <w:tc>
          <w:tcPr>
            <w:tcW w:w="18711" w:type="dxa"/>
            <w:gridSpan w:val="12"/>
            <w:tcBorders>
              <w:top w:val="nil"/>
              <w:left w:val="nil"/>
              <w:bottom w:val="nil"/>
              <w:right w:val="nil"/>
            </w:tcBorders>
            <w:noWrap/>
            <w:vAlign w:val="center"/>
          </w:tcPr>
          <w:p>
            <w:pPr>
              <w:jc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支出总表</w:t>
            </w:r>
          </w:p>
        </w:tc>
      </w:tr>
      <w:tr>
        <w:tblPrEx>
          <w:tblCellMar>
            <w:top w:w="0" w:type="dxa"/>
            <w:left w:w="108" w:type="dxa"/>
            <w:bottom w:w="0" w:type="dxa"/>
            <w:right w:w="108" w:type="dxa"/>
          </w:tblCellMar>
        </w:tblPrEx>
        <w:trPr>
          <w:cantSplit/>
          <w:trHeight w:val="431" w:hRule="atLeast"/>
          <w:tblHeader/>
          <w:jc w:val="center"/>
        </w:trPr>
        <w:tc>
          <w:tcPr>
            <w:tcW w:w="14870" w:type="dxa"/>
            <w:gridSpan w:val="9"/>
            <w:tcBorders>
              <w:top w:val="nil"/>
              <w:left w:val="nil"/>
              <w:bottom w:val="single" w:color="000000" w:sz="0" w:space="0"/>
              <w:right w:val="nil"/>
            </w:tcBorders>
            <w:noWrap/>
            <w:vAlign w:val="center"/>
          </w:tcPr>
          <w:p>
            <w:pPr>
              <w:jc w:val="left"/>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bidi="ar"/>
              </w:rPr>
              <w:t>部门名称：</w:t>
            </w:r>
            <w:bookmarkStart w:id="29" w:name="PO_part2Table3AgencyName"/>
            <w:r>
              <w:rPr>
                <w:rFonts w:hint="eastAsia" w:ascii="宋体" w:hAnsi="宋体" w:cs="宋体"/>
                <w:color w:val="000000"/>
                <w:kern w:val="0"/>
                <w:highlight w:val="none"/>
                <w:lang w:val="en-US" w:eastAsia="zh-CN" w:bidi="ar"/>
              </w:rPr>
              <w:t>深圳市</w:t>
            </w:r>
            <w:bookmarkEnd w:id="29"/>
            <w:r>
              <w:rPr>
                <w:rFonts w:hint="eastAsia" w:cs="宋体"/>
                <w:color w:val="000000"/>
                <w:kern w:val="0"/>
                <w:highlight w:val="none"/>
                <w:lang w:val="en-US" w:eastAsia="zh-CN" w:bidi="ar"/>
              </w:rPr>
              <w:t>龙岗区信访局</w:t>
            </w:r>
          </w:p>
        </w:tc>
        <w:tc>
          <w:tcPr>
            <w:tcW w:w="3841" w:type="dxa"/>
            <w:gridSpan w:val="3"/>
            <w:tcBorders>
              <w:top w:val="nil"/>
              <w:left w:val="nil"/>
              <w:bottom w:val="nil"/>
              <w:right w:val="nil"/>
            </w:tcBorders>
            <w:noWrap/>
            <w:vAlign w:val="center"/>
          </w:tcPr>
          <w:p>
            <w:pPr>
              <w:jc w:val="right"/>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单位：万元</w:t>
            </w:r>
          </w:p>
        </w:tc>
      </w:tr>
      <w:tr>
        <w:tblPrEx>
          <w:tblCellMar>
            <w:top w:w="0" w:type="dxa"/>
            <w:left w:w="108" w:type="dxa"/>
            <w:bottom w:w="0" w:type="dxa"/>
            <w:right w:w="108" w:type="dxa"/>
          </w:tblCellMar>
        </w:tblPrEx>
        <w:trPr>
          <w:cantSplit/>
          <w:trHeight w:val="431" w:hRule="atLeast"/>
          <w:tblHeader/>
          <w:jc w:val="center"/>
        </w:trPr>
        <w:tc>
          <w:tcPr>
            <w:tcW w:w="3488" w:type="dxa"/>
            <w:vMerge w:val="restart"/>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预算单位</w:t>
            </w:r>
          </w:p>
        </w:tc>
        <w:tc>
          <w:tcPr>
            <w:tcW w:w="1077" w:type="dxa"/>
            <w:vMerge w:val="restart"/>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科目编码</w:t>
            </w:r>
          </w:p>
        </w:tc>
        <w:tc>
          <w:tcPr>
            <w:tcW w:w="2631" w:type="dxa"/>
            <w:vMerge w:val="restart"/>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科目名称</w:t>
            </w:r>
          </w:p>
        </w:tc>
        <w:tc>
          <w:tcPr>
            <w:tcW w:w="1279" w:type="dxa"/>
            <w:vMerge w:val="restart"/>
            <w:tcBorders>
              <w:top w:val="single" w:color="000000" w:sz="0" w:space="0"/>
              <w:left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支出总计</w:t>
            </w:r>
          </w:p>
        </w:tc>
        <w:tc>
          <w:tcPr>
            <w:tcW w:w="1279" w:type="dxa"/>
            <w:vMerge w:val="restart"/>
            <w:tcBorders>
              <w:top w:val="single" w:color="000000" w:sz="0" w:space="0"/>
              <w:left w:val="single" w:color="000000" w:sz="0" w:space="0"/>
              <w:right w:val="single" w:color="auto"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基本支出</w:t>
            </w:r>
          </w:p>
        </w:tc>
        <w:tc>
          <w:tcPr>
            <w:tcW w:w="1279" w:type="dxa"/>
            <w:vMerge w:val="restart"/>
            <w:tcBorders>
              <w:top w:val="single" w:color="auto" w:sz="0" w:space="0"/>
              <w:left w:val="single" w:color="auto" w:sz="0" w:space="0"/>
              <w:right w:val="single" w:color="auto" w:sz="4"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项目支出</w:t>
            </w:r>
          </w:p>
        </w:tc>
        <w:tc>
          <w:tcPr>
            <w:tcW w:w="12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事业单位</w:t>
            </w:r>
          </w:p>
          <w:p>
            <w:pPr>
              <w:widowControl/>
              <w:jc w:val="center"/>
              <w:textAlignment w:val="center"/>
              <w:rPr>
                <w:rFonts w:hint="default" w:ascii="宋体" w:hAnsi="宋体" w:eastAsia="宋体" w:cs="宋体"/>
                <w:color w:val="000000"/>
                <w:kern w:val="0"/>
                <w:highlight w:val="none"/>
                <w:lang w:val="en-US" w:eastAsia="zh-CN" w:bidi="ar"/>
              </w:rPr>
            </w:pPr>
            <w:r>
              <w:rPr>
                <w:rFonts w:hint="eastAsia" w:ascii="宋体" w:hAnsi="宋体" w:cs="宋体"/>
                <w:color w:val="000000"/>
                <w:kern w:val="0"/>
                <w:highlight w:val="none"/>
                <w:lang w:val="en-US" w:eastAsia="zh-CN" w:bidi="ar"/>
              </w:rPr>
              <w:t>经营支出</w:t>
            </w:r>
          </w:p>
        </w:tc>
        <w:tc>
          <w:tcPr>
            <w:tcW w:w="12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kern w:val="0"/>
                <w:highlight w:val="none"/>
                <w:lang w:val="en-US" w:eastAsia="zh-CN" w:bidi="ar"/>
              </w:rPr>
            </w:pPr>
            <w:r>
              <w:rPr>
                <w:rFonts w:hint="eastAsia" w:ascii="宋体" w:hAnsi="宋体" w:cs="宋体"/>
                <w:color w:val="000000"/>
                <w:kern w:val="0"/>
                <w:highlight w:val="none"/>
                <w:lang w:val="en-US" w:eastAsia="zh-CN" w:bidi="ar"/>
              </w:rPr>
              <w:t>对附属单位补助支出</w:t>
            </w:r>
          </w:p>
        </w:tc>
        <w:tc>
          <w:tcPr>
            <w:tcW w:w="12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highlight w:val="none"/>
                <w:lang w:val="en-US" w:eastAsia="zh-CN"/>
              </w:rPr>
            </w:pPr>
            <w:r>
              <w:rPr>
                <w:rFonts w:hint="eastAsia" w:ascii="宋体" w:hAnsi="宋体" w:cs="宋体"/>
                <w:color w:val="000000"/>
                <w:kern w:val="0"/>
                <w:highlight w:val="none"/>
                <w:lang w:val="en-US" w:eastAsia="zh-CN" w:bidi="ar"/>
              </w:rPr>
              <w:t>上缴上级支出</w:t>
            </w:r>
          </w:p>
        </w:tc>
        <w:tc>
          <w:tcPr>
            <w:tcW w:w="38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2024年政府采购项目</w:t>
            </w:r>
          </w:p>
        </w:tc>
      </w:tr>
      <w:tr>
        <w:tblPrEx>
          <w:tblCellMar>
            <w:top w:w="0" w:type="dxa"/>
            <w:left w:w="108" w:type="dxa"/>
            <w:bottom w:w="0" w:type="dxa"/>
            <w:right w:w="108" w:type="dxa"/>
          </w:tblCellMar>
        </w:tblPrEx>
        <w:trPr>
          <w:cantSplit/>
          <w:trHeight w:val="431" w:hRule="atLeast"/>
          <w:tblHeader/>
          <w:jc w:val="center"/>
        </w:trPr>
        <w:tc>
          <w:tcPr>
            <w:tcW w:w="3488" w:type="dxa"/>
            <w:vMerge w:val="continue"/>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cs="宋体"/>
                <w:color w:val="000000"/>
                <w:highlight w:val="none"/>
                <w:lang w:val="en-US" w:eastAsia="zh-CN"/>
              </w:rPr>
            </w:pPr>
          </w:p>
        </w:tc>
        <w:tc>
          <w:tcPr>
            <w:tcW w:w="1077" w:type="dxa"/>
            <w:vMerge w:val="continue"/>
            <w:tcBorders>
              <w:top w:val="single" w:color="000000" w:sz="0" w:space="0"/>
              <w:left w:val="single" w:color="000000" w:sz="0" w:space="0"/>
              <w:bottom w:val="single" w:color="000000" w:sz="0" w:space="0"/>
              <w:right w:val="single" w:color="000000" w:sz="0" w:space="0"/>
            </w:tcBorders>
            <w:noWrap w:val="0"/>
            <w:vAlign w:val="center"/>
          </w:tcPr>
          <w:p>
            <w:pPr>
              <w:jc w:val="center"/>
              <w:rPr>
                <w:rFonts w:hint="eastAsia" w:ascii="宋体" w:hAnsi="宋体" w:cs="宋体"/>
                <w:color w:val="000000"/>
                <w:highlight w:val="none"/>
                <w:lang w:val="en-US" w:eastAsia="zh-CN"/>
              </w:rPr>
            </w:pPr>
          </w:p>
        </w:tc>
        <w:tc>
          <w:tcPr>
            <w:tcW w:w="2631" w:type="dxa"/>
            <w:vMerge w:val="continue"/>
            <w:tcBorders>
              <w:top w:val="single" w:color="000000" w:sz="0" w:space="0"/>
              <w:left w:val="single" w:color="000000" w:sz="0" w:space="0"/>
              <w:bottom w:val="single" w:color="000000" w:sz="0" w:space="0"/>
              <w:right w:val="single" w:color="000000" w:sz="0" w:space="0"/>
            </w:tcBorders>
            <w:noWrap w:val="0"/>
            <w:vAlign w:val="center"/>
          </w:tcPr>
          <w:p>
            <w:pPr>
              <w:jc w:val="center"/>
              <w:rPr>
                <w:rFonts w:hint="eastAsia" w:ascii="宋体" w:hAnsi="宋体" w:cs="宋体"/>
                <w:color w:val="000000"/>
                <w:highlight w:val="none"/>
                <w:lang w:val="en-US" w:eastAsia="zh-CN"/>
              </w:rPr>
            </w:pPr>
          </w:p>
        </w:tc>
        <w:tc>
          <w:tcPr>
            <w:tcW w:w="1279" w:type="dxa"/>
            <w:vMerge w:val="continue"/>
            <w:tcBorders>
              <w:left w:val="single" w:color="000000" w:sz="0" w:space="0"/>
              <w:bottom w:val="single" w:color="000000" w:sz="0" w:space="0"/>
              <w:right w:val="single" w:color="000000" w:sz="0" w:space="0"/>
            </w:tcBorders>
            <w:noWrap w:val="0"/>
            <w:vAlign w:val="center"/>
          </w:tcPr>
          <w:p>
            <w:pPr>
              <w:jc w:val="center"/>
              <w:rPr>
                <w:rFonts w:hint="eastAsia" w:ascii="宋体" w:hAnsi="宋体" w:cs="宋体"/>
                <w:color w:val="000000"/>
                <w:highlight w:val="none"/>
                <w:lang w:val="en-US" w:eastAsia="zh-CN"/>
              </w:rPr>
            </w:pPr>
          </w:p>
        </w:tc>
        <w:tc>
          <w:tcPr>
            <w:tcW w:w="1279" w:type="dxa"/>
            <w:vMerge w:val="continue"/>
            <w:tcBorders>
              <w:left w:val="single" w:color="000000" w:sz="0" w:space="0"/>
              <w:bottom w:val="single" w:color="000000" w:sz="0" w:space="0"/>
              <w:right w:val="single" w:color="auto" w:sz="0" w:space="0"/>
            </w:tcBorders>
            <w:noWrap w:val="0"/>
            <w:vAlign w:val="center"/>
          </w:tcPr>
          <w:p>
            <w:pPr>
              <w:jc w:val="center"/>
              <w:rPr>
                <w:rFonts w:hint="eastAsia" w:ascii="宋体" w:hAnsi="宋体" w:cs="宋体"/>
                <w:color w:val="000000"/>
                <w:highlight w:val="none"/>
                <w:lang w:val="en-US" w:eastAsia="zh-CN"/>
              </w:rPr>
            </w:pPr>
          </w:p>
        </w:tc>
        <w:tc>
          <w:tcPr>
            <w:tcW w:w="1279" w:type="dxa"/>
            <w:vMerge w:val="continue"/>
            <w:tcBorders>
              <w:left w:val="single" w:color="auto" w:sz="0" w:space="0"/>
              <w:bottom w:val="single" w:color="auto" w:sz="0" w:space="0"/>
              <w:right w:val="single" w:color="auto" w:sz="4" w:space="0"/>
            </w:tcBorders>
            <w:noWrap w:val="0"/>
            <w:vAlign w:val="center"/>
          </w:tcPr>
          <w:p>
            <w:pPr>
              <w:jc w:val="center"/>
              <w:rPr>
                <w:rFonts w:hint="eastAsia" w:ascii="宋体" w:hAnsi="宋体" w:cs="宋体"/>
                <w:color w:val="000000"/>
                <w:highlight w:val="none"/>
                <w:lang w:val="en-US" w:eastAsia="zh-CN"/>
              </w:rPr>
            </w:pPr>
          </w:p>
        </w:tc>
        <w:tc>
          <w:tcPr>
            <w:tcW w:w="127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lang w:val="en-US" w:eastAsia="zh-CN"/>
              </w:rPr>
            </w:pPr>
          </w:p>
        </w:tc>
        <w:tc>
          <w:tcPr>
            <w:tcW w:w="127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lang w:val="en-US" w:eastAsia="zh-CN"/>
              </w:rPr>
            </w:pPr>
          </w:p>
        </w:tc>
        <w:tc>
          <w:tcPr>
            <w:tcW w:w="127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lang w:val="en-US" w:eastAsia="zh-CN"/>
              </w:rPr>
            </w:pPr>
          </w:p>
        </w:tc>
        <w:tc>
          <w:tcPr>
            <w:tcW w:w="12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小计</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其中：面向</w:t>
            </w:r>
          </w:p>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中小企业政府采购项目</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其中：面向小型、微型企业政府采购项目</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r>
              <w:rPr>
                <w:lang w:val="en-US" w:eastAsia="zh-CN"/>
              </w:rPr>
              <w:t>深圳市</w:t>
            </w:r>
            <w:r>
              <w:rPr>
                <w:rFonts w:hint="eastAsia"/>
                <w:lang w:val="en-US" w:eastAsia="zh-CN"/>
              </w:rPr>
              <w:t>龙岗区信访局</w:t>
            </w: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r>
              <w:rPr>
                <w:lang w:val="en-US" w:eastAsia="zh-CN"/>
              </w:rPr>
              <w:t>深圳市</w:t>
            </w:r>
            <w:r>
              <w:rPr>
                <w:rFonts w:hint="eastAsia"/>
                <w:lang w:val="en-US" w:eastAsia="zh-CN"/>
              </w:rPr>
              <w:t>龙岗区信访局</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r>
              <w:rPr>
                <w:lang w:val="en-US" w:eastAsia="zh-CN"/>
              </w:rPr>
              <w:t>深圳市</w:t>
            </w:r>
            <w:r>
              <w:rPr>
                <w:rFonts w:hint="eastAsia"/>
                <w:lang w:val="en-US" w:eastAsia="zh-CN"/>
              </w:rPr>
              <w:t>龙岗区信访局</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r>
              <w:rPr>
                <w:lang w:val="en-US" w:eastAsia="zh-CN"/>
              </w:rPr>
              <w:t>20,000.00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r>
              <w:rPr>
                <w:lang w:val="en-US" w:eastAsia="zh-CN"/>
              </w:rPr>
              <w:t>10,000.00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r>
              <w:rPr>
                <w:lang w:val="en-US" w:eastAsia="zh-CN"/>
              </w:rPr>
              <w:t>10,000.00</w:t>
            </w:r>
          </w:p>
        </w:tc>
        <w:tc>
          <w:tcPr>
            <w:tcW w:w="1279" w:type="dxa"/>
            <w:tcBorders>
              <w:top w:val="single" w:color="auto" w:sz="4" w:space="0"/>
              <w:left w:val="single" w:color="000000" w:sz="0" w:space="0"/>
              <w:bottom w:val="single" w:color="000000" w:sz="0" w:space="0"/>
              <w:right w:val="single" w:color="000000" w:sz="0" w:space="0"/>
            </w:tcBorders>
            <w:noWrap w:val="0"/>
            <w:vAlign w:val="center"/>
          </w:tcPr>
          <w:p>
            <w:pPr>
              <w:jc w:val="right"/>
              <w:rPr>
                <w:lang w:val="en-US" w:eastAsia="zh-CN"/>
              </w:rPr>
            </w:pPr>
            <w:r>
              <w:rPr>
                <w:lang w:val="en-US" w:eastAsia="zh-CN"/>
              </w:rPr>
              <w:t>0.00</w:t>
            </w:r>
          </w:p>
        </w:tc>
        <w:tc>
          <w:tcPr>
            <w:tcW w:w="1279" w:type="dxa"/>
            <w:tcBorders>
              <w:top w:val="single" w:color="auto" w:sz="4" w:space="0"/>
              <w:left w:val="single" w:color="000000" w:sz="0" w:space="0"/>
              <w:bottom w:val="single" w:color="000000" w:sz="0" w:space="0"/>
              <w:right w:val="single" w:color="000000" w:sz="0" w:space="0"/>
            </w:tcBorders>
            <w:noWrap w:val="0"/>
            <w:vAlign w:val="center"/>
          </w:tcPr>
          <w:p>
            <w:pPr>
              <w:jc w:val="right"/>
              <w:rPr>
                <w:lang w:val="en-US" w:eastAsia="zh-CN"/>
              </w:rPr>
            </w:pPr>
            <w:r>
              <w:rPr>
                <w:lang w:val="en-US" w:eastAsia="zh-CN"/>
              </w:rPr>
              <w:t>0.00</w:t>
            </w:r>
          </w:p>
        </w:tc>
        <w:tc>
          <w:tcPr>
            <w:tcW w:w="1279" w:type="dxa"/>
            <w:tcBorders>
              <w:top w:val="single" w:color="auto" w:sz="4" w:space="0"/>
              <w:left w:val="single" w:color="000000" w:sz="0" w:space="0"/>
              <w:bottom w:val="single" w:color="000000" w:sz="0" w:space="0"/>
              <w:right w:val="single" w:color="000000" w:sz="0" w:space="0"/>
            </w:tcBorders>
            <w:noWrap w:val="0"/>
            <w:vAlign w:val="center"/>
          </w:tcPr>
          <w:p>
            <w:pPr>
              <w:jc w:val="right"/>
              <w:rPr>
                <w:lang w:val="en-US" w:eastAsia="zh-CN"/>
              </w:rPr>
            </w:pPr>
            <w:r>
              <w:rPr>
                <w:lang w:val="en-US" w:eastAsia="zh-CN"/>
              </w:rPr>
              <w:t>0.00</w:t>
            </w:r>
          </w:p>
        </w:tc>
        <w:tc>
          <w:tcPr>
            <w:tcW w:w="1279" w:type="dxa"/>
            <w:tcBorders>
              <w:top w:val="single" w:color="auto" w:sz="4" w:space="0"/>
              <w:left w:val="single" w:color="000000" w:sz="0" w:space="0"/>
              <w:bottom w:val="single" w:color="000000" w:sz="0" w:space="0"/>
              <w:right w:val="single" w:color="000000" w:sz="0" w:space="0"/>
            </w:tcBorders>
            <w:noWrap/>
            <w:vAlign w:val="center"/>
          </w:tcPr>
          <w:p>
            <w:pPr>
              <w:jc w:val="right"/>
              <w:rPr>
                <w:lang w:val="en-US" w:eastAsia="zh-CN"/>
              </w:rPr>
            </w:pPr>
            <w:r>
              <w:rPr>
                <w:lang w:val="en-US" w:eastAsia="zh-CN"/>
              </w:rPr>
              <w:t>0.00</w:t>
            </w:r>
          </w:p>
        </w:tc>
        <w:tc>
          <w:tcPr>
            <w:tcW w:w="1279" w:type="dxa"/>
            <w:tcBorders>
              <w:top w:val="single" w:color="auto" w:sz="4" w:space="0"/>
              <w:left w:val="single" w:color="000000" w:sz="0" w:space="0"/>
              <w:bottom w:val="single" w:color="000000" w:sz="0" w:space="0"/>
              <w:right w:val="single" w:color="000000" w:sz="0" w:space="0"/>
            </w:tcBorders>
            <w:noWrap/>
            <w:vAlign w:val="center"/>
          </w:tcPr>
          <w:p>
            <w:pPr>
              <w:jc w:val="right"/>
              <w:rPr>
                <w:lang w:val="en-US" w:eastAsia="zh-CN"/>
              </w:rPr>
            </w:pPr>
            <w:r>
              <w:rPr>
                <w:lang w:val="en-US" w:eastAsia="zh-CN"/>
              </w:rPr>
              <w:t>0.00</w:t>
            </w:r>
          </w:p>
        </w:tc>
        <w:tc>
          <w:tcPr>
            <w:tcW w:w="1283" w:type="dxa"/>
            <w:tcBorders>
              <w:top w:val="single" w:color="auto" w:sz="4" w:space="0"/>
              <w:left w:val="single" w:color="000000" w:sz="0" w:space="0"/>
              <w:bottom w:val="single" w:color="000000" w:sz="0" w:space="0"/>
              <w:right w:val="single" w:color="000000" w:sz="0" w:space="0"/>
            </w:tcBorders>
            <w:noWrap/>
            <w:vAlign w:val="center"/>
          </w:tcPr>
          <w:p>
            <w:pPr>
              <w:jc w:val="right"/>
              <w:rPr>
                <w:lang w:val="en-US" w:eastAsia="zh-CN"/>
              </w:rPr>
            </w:pPr>
            <w:r>
              <w:rPr>
                <w:lang w:val="en-US" w:eastAsia="zh-CN"/>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rPr>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rPr>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rPr>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jc w:val="right"/>
              <w:rPr>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widowControl/>
              <w:jc w:val="right"/>
              <w:textAlignment w:val="center"/>
              <w:rPr>
                <w:rFonts w:hint="default" w:ascii="宋体" w:hAnsi="宋体" w:eastAsia="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widowControl/>
              <w:jc w:val="right"/>
              <w:textAlignment w:val="center"/>
              <w:rPr>
                <w:rFonts w:hint="default" w:ascii="宋体" w:hAnsi="宋体" w:eastAsia="宋体" w:cs="宋体"/>
                <w:color w:val="000000"/>
                <w:highlight w:val="none"/>
                <w:lang w:val="en-US" w:eastAsia="zh-CN"/>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widowControl/>
              <w:jc w:val="right"/>
              <w:textAlignment w:val="center"/>
              <w:rPr>
                <w:rFonts w:hint="default" w:ascii="宋体" w:hAnsi="宋体" w:eastAsia="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widowControl/>
              <w:jc w:val="right"/>
              <w:textAlignment w:val="center"/>
              <w:rPr>
                <w:rFonts w:hint="default" w:ascii="宋体" w:hAnsi="宋体" w:eastAsia="宋体" w:cs="宋体"/>
                <w:color w:val="000000"/>
                <w:highlight w:val="none"/>
                <w:lang w:val="en-US" w:eastAsia="zh-CN"/>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widowControl/>
              <w:jc w:val="right"/>
              <w:textAlignment w:val="center"/>
              <w:rPr>
                <w:rFonts w:hint="default" w:ascii="宋体" w:hAnsi="宋体" w:eastAsia="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widowControl/>
              <w:jc w:val="right"/>
              <w:textAlignment w:val="center"/>
              <w:rPr>
                <w:rFonts w:hint="default" w:ascii="宋体" w:hAnsi="宋体" w:eastAsia="宋体" w:cs="宋体"/>
                <w:color w:val="000000"/>
                <w:highlight w:val="none"/>
                <w:lang w:val="en-US" w:eastAsia="zh-CN"/>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ascii="宋体" w:hAnsi="宋体" w:cs="宋体"/>
                <w:color w:val="000000"/>
                <w:kern w:val="0"/>
                <w:highlight w:val="none"/>
                <w:lang w:val="en-US" w:eastAsia="zh-CN" w:bidi="ar"/>
              </w:rPr>
            </w:pP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widowControl/>
              <w:jc w:val="right"/>
              <w:textAlignment w:val="center"/>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c>
          <w:tcPr>
            <w:tcW w:w="1279"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c>
          <w:tcPr>
            <w:tcW w:w="1283"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cs="宋体"/>
                <w:color w:val="000000"/>
                <w:highlight w:val="none"/>
                <w:lang w:val="en-US" w:eastAsia="zh-CN"/>
              </w:rPr>
            </w:pP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 xml:space="preserve">     深圳市龙岗区信访局本级</w:t>
            </w:r>
          </w:p>
        </w:tc>
        <w:tc>
          <w:tcPr>
            <w:tcW w:w="1077"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2631"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2,638.00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1,328.00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1,310.00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一般公共服务支出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2,159.03</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2,159.03</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1,300.10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20103</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政府办公厅（室）及相关机构事务</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2010301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行政运行</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20140</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信访事务</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2,151.03</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850.93</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1,300.10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2014001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行政运行</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814.95</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739.92</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75.03</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2014002</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一般行政管理事务</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2014004</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信访业务</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1,224.07</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1,224.07</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1.74</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2014099</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其他信访事务支出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111.00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111.00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205</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教育支出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9.90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9.90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20508</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进修及培训</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9.90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9.90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auto"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2050803</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培训支出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9.90</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9.90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208</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159.44</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159.44</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20805</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159.44</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159.44</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2080501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行政单位离退休</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38.66</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38.66</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2080505</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86.52</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86.52</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2080506</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机关事业单位职业年金缴费支出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34.27</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34.27</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卫生健康支出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35.49</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35.49</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21011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行政事业单位医疗</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35.49</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35.49</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2101101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行政单位医疗</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30.45</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30.45</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2101102</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事业单位医疗</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5.04</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5.04</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住房保障支出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274.14</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274.14</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22102</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住房改革支出</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274.14</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274.14</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2210201</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住房公积金</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100.89</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100.89</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488"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1077"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2210203</w:t>
            </w:r>
          </w:p>
        </w:tc>
        <w:tc>
          <w:tcPr>
            <w:tcW w:w="263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购房补贴</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173.26</w:t>
            </w:r>
          </w:p>
        </w:tc>
        <w:tc>
          <w:tcPr>
            <w:tcW w:w="1279" w:type="dxa"/>
            <w:tcBorders>
              <w:top w:val="single" w:color="000000"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173.26</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auto" w:sz="0" w:space="0"/>
              <w:left w:val="single" w:color="000000" w:sz="0" w:space="0"/>
              <w:bottom w:val="single" w:color="000000" w:sz="0" w:space="0"/>
              <w:right w:val="single" w:color="000000" w:sz="0"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79"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2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cantSplit/>
          <w:trHeight w:val="431" w:hRule="atLeast"/>
          <w:jc w:val="center"/>
        </w:trPr>
        <w:tc>
          <w:tcPr>
            <w:tcW w:w="0" w:type="auto"/>
            <w:vAlign w:val="center"/>
          </w:tcPr>
          <w:p>
            <w:pPr>
              <w:jc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c>
          <w:tcPr>
            <w:tcW w:w="0" w:type="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p>
        </w:tc>
      </w:tr>
    </w:tbl>
    <w:p>
      <w:pPr>
        <w:jc w:val="both"/>
        <w:rPr>
          <w:highlight w:val="none"/>
          <w:lang w:val="en-US" w:eastAsia="zh-CN"/>
        </w:rPr>
        <w:sectPr>
          <w:pgSz w:w="19842" w:h="11906" w:orient="landscape"/>
          <w:pgMar w:top="1803" w:right="1440" w:bottom="1803" w:left="1440" w:header="851" w:footer="992" w:gutter="0"/>
          <w:cols w:space="720" w:num="1"/>
          <w:docGrid w:type="lines" w:linePitch="312" w:charSpace="0"/>
        </w:sectPr>
      </w:pPr>
    </w:p>
    <w:tbl>
      <w:tblPr>
        <w:tblStyle w:val="6"/>
        <w:tblW w:w="18709" w:type="dxa"/>
        <w:jc w:val="center"/>
        <w:tblLayout w:type="fixed"/>
        <w:tblCellMar>
          <w:top w:w="0" w:type="dxa"/>
          <w:left w:w="108" w:type="dxa"/>
          <w:bottom w:w="0" w:type="dxa"/>
          <w:right w:w="108" w:type="dxa"/>
        </w:tblCellMar>
      </w:tblPr>
      <w:tblGrid>
        <w:gridCol w:w="3804"/>
        <w:gridCol w:w="1242"/>
        <w:gridCol w:w="1242"/>
        <w:gridCol w:w="1242"/>
        <w:gridCol w:w="1242"/>
        <w:gridCol w:w="1242"/>
        <w:gridCol w:w="1242"/>
        <w:gridCol w:w="1242"/>
        <w:gridCol w:w="1242"/>
        <w:gridCol w:w="1242"/>
        <w:gridCol w:w="1242"/>
        <w:gridCol w:w="1242"/>
        <w:gridCol w:w="1243"/>
      </w:tblGrid>
      <w:tr>
        <w:tblPrEx>
          <w:tblCellMar>
            <w:top w:w="0" w:type="dxa"/>
            <w:left w:w="108" w:type="dxa"/>
            <w:bottom w:w="0" w:type="dxa"/>
            <w:right w:w="108" w:type="dxa"/>
          </w:tblCellMar>
        </w:tblPrEx>
        <w:trPr>
          <w:cantSplit/>
          <w:trHeight w:val="431" w:hRule="atLeast"/>
          <w:tblHeader/>
          <w:jc w:val="center"/>
        </w:trPr>
        <w:tc>
          <w:tcPr>
            <w:tcW w:w="18709" w:type="dxa"/>
            <w:gridSpan w:val="13"/>
            <w:tcBorders>
              <w:top w:val="nil"/>
              <w:left w:val="nil"/>
              <w:bottom w:val="nil"/>
              <w:right w:val="nil"/>
            </w:tcBorders>
            <w:noWrap/>
            <w:vAlign w:val="center"/>
          </w:tcPr>
          <w:p>
            <w:pP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rPr>
              <w:t>表4</w:t>
            </w:r>
          </w:p>
        </w:tc>
      </w:tr>
      <w:tr>
        <w:tblPrEx>
          <w:tblCellMar>
            <w:top w:w="0" w:type="dxa"/>
            <w:left w:w="108" w:type="dxa"/>
            <w:bottom w:w="0" w:type="dxa"/>
            <w:right w:w="108" w:type="dxa"/>
          </w:tblCellMar>
        </w:tblPrEx>
        <w:trPr>
          <w:cantSplit/>
          <w:trHeight w:val="431" w:hRule="atLeast"/>
          <w:tblHeader/>
          <w:jc w:val="center"/>
        </w:trPr>
        <w:tc>
          <w:tcPr>
            <w:tcW w:w="18709" w:type="dxa"/>
            <w:gridSpan w:val="13"/>
            <w:tcBorders>
              <w:top w:val="nil"/>
              <w:left w:val="nil"/>
              <w:bottom w:val="nil"/>
              <w:right w:val="nil"/>
            </w:tcBorders>
            <w:noWrap/>
            <w:vAlign w:val="center"/>
          </w:tcPr>
          <w:p>
            <w:pPr>
              <w:jc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基本支出总表</w:t>
            </w:r>
          </w:p>
        </w:tc>
      </w:tr>
      <w:tr>
        <w:tblPrEx>
          <w:tblCellMar>
            <w:top w:w="0" w:type="dxa"/>
            <w:left w:w="108" w:type="dxa"/>
            <w:bottom w:w="0" w:type="dxa"/>
            <w:right w:w="108" w:type="dxa"/>
          </w:tblCellMar>
        </w:tblPrEx>
        <w:trPr>
          <w:cantSplit/>
          <w:trHeight w:val="431" w:hRule="atLeast"/>
          <w:tblHeader/>
          <w:jc w:val="center"/>
        </w:trPr>
        <w:tc>
          <w:tcPr>
            <w:tcW w:w="13740" w:type="dxa"/>
            <w:gridSpan w:val="9"/>
            <w:tcBorders>
              <w:top w:val="nil"/>
              <w:left w:val="nil"/>
              <w:bottom w:val="single" w:color="auto" w:sz="4" w:space="0"/>
              <w:right w:val="nil"/>
            </w:tcBorders>
            <w:noWrap/>
            <w:vAlign w:val="center"/>
          </w:tcPr>
          <w:p>
            <w:pP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部门名称：</w:t>
            </w:r>
            <w:bookmarkStart w:id="30" w:name="PO_part2Table4AgencyName"/>
            <w:r>
              <w:rPr>
                <w:rFonts w:hint="eastAsia" w:ascii="宋体" w:hAnsi="宋体" w:cs="宋体"/>
                <w:color w:val="000000"/>
                <w:kern w:val="0"/>
                <w:highlight w:val="none"/>
                <w:lang w:val="en-US" w:eastAsia="zh-CN" w:bidi="ar"/>
              </w:rPr>
              <w:t>深圳市</w:t>
            </w:r>
            <w:bookmarkEnd w:id="30"/>
            <w:r>
              <w:rPr>
                <w:rFonts w:hint="eastAsia" w:cs="宋体"/>
                <w:color w:val="000000"/>
                <w:kern w:val="0"/>
                <w:highlight w:val="none"/>
                <w:lang w:val="en-US" w:eastAsia="zh-CN" w:bidi="ar"/>
              </w:rPr>
              <w:t>龙岗区信访局</w:t>
            </w:r>
          </w:p>
        </w:tc>
        <w:tc>
          <w:tcPr>
            <w:tcW w:w="4969" w:type="dxa"/>
            <w:gridSpan w:val="4"/>
            <w:tcBorders>
              <w:top w:val="nil"/>
              <w:left w:val="nil"/>
              <w:bottom w:val="single" w:color="auto" w:sz="4" w:space="0"/>
              <w:right w:val="nil"/>
            </w:tcBorders>
            <w:noWrap/>
            <w:vAlign w:val="center"/>
          </w:tcPr>
          <w:p>
            <w:pPr>
              <w:jc w:val="right"/>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单位：万元</w:t>
            </w:r>
          </w:p>
        </w:tc>
      </w:tr>
      <w:tr>
        <w:tblPrEx>
          <w:tblCellMar>
            <w:top w:w="0" w:type="dxa"/>
            <w:left w:w="108" w:type="dxa"/>
            <w:bottom w:w="0" w:type="dxa"/>
            <w:right w:w="108" w:type="dxa"/>
          </w:tblCellMar>
        </w:tblPrEx>
        <w:trPr>
          <w:cantSplit/>
          <w:trHeight w:val="431" w:hRule="atLeast"/>
          <w:tblHeader/>
          <w:jc w:val="center"/>
        </w:trPr>
        <w:tc>
          <w:tcPr>
            <w:tcW w:w="38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支出项目类别</w:t>
            </w:r>
          </w:p>
        </w:tc>
        <w:tc>
          <w:tcPr>
            <w:tcW w:w="12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总计</w:t>
            </w:r>
          </w:p>
        </w:tc>
        <w:tc>
          <w:tcPr>
            <w:tcW w:w="496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highlight w:val="none"/>
                <w:lang w:val="en-US" w:eastAsia="zh-CN"/>
              </w:rPr>
              <w:t>政府预算拨款</w:t>
            </w:r>
          </w:p>
        </w:tc>
        <w:tc>
          <w:tcPr>
            <w:tcW w:w="12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0"/>
                <w:highlight w:val="none"/>
                <w:lang w:val="en-US" w:eastAsia="zh-CN" w:bidi="ar"/>
              </w:rPr>
              <w:t>财政专户管理资金</w:t>
            </w:r>
          </w:p>
        </w:tc>
        <w:tc>
          <w:tcPr>
            <w:tcW w:w="621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单位资金</w:t>
            </w:r>
          </w:p>
        </w:tc>
        <w:tc>
          <w:tcPr>
            <w:tcW w:w="12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上年结余、结转</w:t>
            </w:r>
          </w:p>
        </w:tc>
      </w:tr>
      <w:tr>
        <w:tblPrEx>
          <w:tblCellMar>
            <w:top w:w="0" w:type="dxa"/>
            <w:left w:w="108" w:type="dxa"/>
            <w:bottom w:w="0" w:type="dxa"/>
            <w:right w:w="108" w:type="dxa"/>
          </w:tblCellMar>
        </w:tblPrEx>
        <w:trPr>
          <w:cantSplit/>
          <w:trHeight w:val="431" w:hRule="atLeast"/>
          <w:tblHeader/>
          <w:jc w:val="center"/>
        </w:trPr>
        <w:tc>
          <w:tcPr>
            <w:tcW w:w="380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lang w:val="en-US" w:eastAsia="zh-CN"/>
              </w:rPr>
            </w:pPr>
          </w:p>
        </w:tc>
        <w:tc>
          <w:tcPr>
            <w:tcW w:w="1242"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highlight w:val="none"/>
                <w:lang w:val="en-US" w:eastAsia="zh-CN"/>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小计</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一般公共</w:t>
            </w:r>
          </w:p>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预算拨款</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政府性基金预算拨款</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国有资本经营预算拨款</w:t>
            </w:r>
          </w:p>
        </w:tc>
        <w:tc>
          <w:tcPr>
            <w:tcW w:w="124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lang w:val="en-US" w:eastAsia="zh-CN"/>
              </w:rPr>
            </w:pP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事业收入</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事业单位经营收入</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上级补助收入</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附属单位上缴收入</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其他收入</w:t>
            </w: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lang w:val="en-US" w:eastAsia="zh-CN"/>
              </w:rPr>
            </w:pPr>
          </w:p>
        </w:tc>
      </w:tr>
      <w:tr>
        <w:tblPrEx>
          <w:tblCellMar>
            <w:top w:w="0" w:type="dxa"/>
            <w:left w:w="108" w:type="dxa"/>
            <w:bottom w:w="0" w:type="dxa"/>
            <w:right w:w="108" w:type="dxa"/>
          </w:tblCellMar>
        </w:tblPrEx>
        <w:trPr>
          <w:cantSplit/>
          <w:trHeight w:val="431" w:hRule="atLeast"/>
          <w:jc w:val="center"/>
        </w:trPr>
        <w:tc>
          <w:tcPr>
            <w:tcW w:w="380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b/>
                <w:bCs/>
                <w:i w:val="0"/>
                <w:iCs w:val="0"/>
                <w:color w:val="000000"/>
                <w:kern w:val="0"/>
                <w:sz w:val="20"/>
                <w:szCs w:val="20"/>
                <w:u w:val="none"/>
                <w:lang w:val="en-US" w:eastAsia="zh-CN" w:bidi="ar"/>
              </w:rPr>
              <w:t>深圳市龙岗区信访局</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b/>
                <w:bCs/>
                <w:i w:val="0"/>
                <w:iCs w:val="0"/>
                <w:color w:val="000000"/>
                <w:kern w:val="0"/>
                <w:sz w:val="20"/>
                <w:szCs w:val="20"/>
                <w:u w:val="none"/>
                <w:lang w:val="en-US" w:eastAsia="zh-CN" w:bidi="ar"/>
              </w:rPr>
              <w:t xml:space="preserve">     深圳市龙岗区信访局本级</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工资福利支出</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1,191.95</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1,191.95</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1,191.95</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基本工资</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94.00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94.00</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94.00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津贴补贴</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423.67</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423.67</w:t>
            </w:r>
          </w:p>
        </w:tc>
        <w:tc>
          <w:tcPr>
            <w:tcW w:w="12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423.67</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auto" w:sz="4"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奖金</w:t>
            </w:r>
          </w:p>
        </w:tc>
        <w:tc>
          <w:tcPr>
            <w:tcW w:w="1242" w:type="dxa"/>
            <w:tcBorders>
              <w:top w:val="single" w:color="auto" w:sz="4"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88.19</w:t>
            </w:r>
          </w:p>
        </w:tc>
        <w:tc>
          <w:tcPr>
            <w:tcW w:w="1242" w:type="dxa"/>
            <w:tcBorders>
              <w:top w:val="single" w:color="auto" w:sz="4"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88.19</w:t>
            </w:r>
          </w:p>
        </w:tc>
        <w:tc>
          <w:tcPr>
            <w:tcW w:w="1242" w:type="dxa"/>
            <w:tcBorders>
              <w:top w:val="single" w:color="auto" w:sz="4"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88.19</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4"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绩效工资</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84.68</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84.68</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84.68</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机关事业单位基本养老保险缴费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86.52</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86.52</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86.52</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职业年金缴费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34.27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34.27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34.27</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职工基本医疗保险缴费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35.49</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35.49</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35.49</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其他社会保障缴费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1.09</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1.09</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1.09</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住房公积金</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100.89</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100.89</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100.89</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其他工资福利支出</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243.17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243.17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243.17</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商品和服务支出</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95.85</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95.85</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95.85</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办公费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26.94</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26.94</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26.94</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印刷费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邮电费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0.20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0.20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0.20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物业管理费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2.11</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2.11</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2.11</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差旅费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0.50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0.50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0.50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维修（护）费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培训费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3.10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3.10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3.10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公务接待费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1.50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1.50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1.50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委托业务费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工会经费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13.07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13.07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13.07</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福利费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5.83</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5.83</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5.83</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公务用车运行维护费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其他交通费用</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14.08</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14.08</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14.08</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其他商品和服务支出</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7.52</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7.52</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7.52</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对个人和家庭的补助</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37.21</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37.21</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37.21</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退休费</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37.14</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37.14</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37.14</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其他对个人和家庭的补助</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0.07</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0.07</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资本性支出</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3804" w:type="dxa"/>
            <w:tcBorders>
              <w:top w:val="single" w:color="000000" w:sz="0" w:space="0"/>
              <w:left w:val="single" w:color="000000" w:sz="0" w:space="0"/>
              <w:bottom w:val="single" w:color="000000" w:sz="0" w:space="0"/>
              <w:right w:val="single" w:color="auto"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办公设备购置</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3.00</w:t>
            </w:r>
          </w:p>
        </w:tc>
        <w:tc>
          <w:tcPr>
            <w:tcW w:w="1242" w:type="dxa"/>
            <w:tcBorders>
              <w:top w:val="single" w:color="auto" w:sz="0" w:space="0"/>
              <w:left w:val="single" w:color="auto" w:sz="0" w:space="0"/>
              <w:bottom w:val="single" w:color="auto" w:sz="0" w:space="0"/>
              <w:right w:val="single" w:color="auto" w:sz="0" w:space="0"/>
            </w:tcBorders>
            <w:noWrap w:val="0"/>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2"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243" w:type="dxa"/>
            <w:tcBorders>
              <w:top w:val="single" w:color="auto" w:sz="0" w:space="0"/>
              <w:left w:val="single" w:color="auto" w:sz="0" w:space="0"/>
              <w:bottom w:val="single" w:color="auto" w:sz="0" w:space="0"/>
              <w:right w:val="single" w:color="auto"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bl>
    <w:p>
      <w:pPr>
        <w:jc w:val="both"/>
        <w:rPr>
          <w:highlight w:val="none"/>
          <w:lang w:val="en-US" w:eastAsia="zh-CN"/>
        </w:rPr>
        <w:sectPr>
          <w:pgSz w:w="19842" w:h="11906" w:orient="landscape"/>
          <w:pgMar w:top="1803" w:right="1440" w:bottom="1803" w:left="1440" w:header="851" w:footer="992" w:gutter="0"/>
          <w:cols w:space="720" w:num="1"/>
          <w:docGrid w:type="lines" w:linePitch="312" w:charSpace="0"/>
        </w:sectPr>
      </w:pPr>
    </w:p>
    <w:tbl>
      <w:tblPr>
        <w:tblStyle w:val="6"/>
        <w:tblW w:w="1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1124"/>
        <w:gridCol w:w="1124"/>
        <w:gridCol w:w="1124"/>
        <w:gridCol w:w="1124"/>
        <w:gridCol w:w="1124"/>
        <w:gridCol w:w="1124"/>
        <w:gridCol w:w="1124"/>
        <w:gridCol w:w="1124"/>
        <w:gridCol w:w="1124"/>
        <w:gridCol w:w="1124"/>
        <w:gridCol w:w="1124"/>
        <w:gridCol w:w="1124"/>
        <w:gridCol w:w="1124"/>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8700" w:type="dxa"/>
            <w:gridSpan w:val="15"/>
            <w:tcBorders>
              <w:top w:val="nil"/>
              <w:left w:val="nil"/>
              <w:bottom w:val="nil"/>
              <w:right w:val="nil"/>
            </w:tcBorders>
            <w:noWrap/>
            <w:vAlign w:val="center"/>
          </w:tcPr>
          <w:p>
            <w:pPr>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highlight w:val="none"/>
                <w:lang w:val="en-US" w:eastAsia="zh-CN"/>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8700" w:type="dxa"/>
            <w:gridSpan w:val="15"/>
            <w:tcBorders>
              <w:top w:val="nil"/>
              <w:left w:val="nil"/>
              <w:bottom w:val="nil"/>
              <w:right w:val="nil"/>
            </w:tcBorders>
            <w:noWrap/>
            <w:vAlign w:val="center"/>
          </w:tcPr>
          <w:p>
            <w:pPr>
              <w:jc w:val="center"/>
              <w:rPr>
                <w:rFonts w:hint="eastAsia" w:ascii="宋体" w:hAnsi="宋体" w:eastAsia="宋体" w:cs="宋体"/>
                <w:b/>
                <w:bCs/>
                <w:kern w:val="2"/>
                <w:sz w:val="24"/>
                <w:szCs w:val="24"/>
                <w:highlight w:val="none"/>
                <w:lang w:val="en-US" w:eastAsia="zh-CN" w:bidi="ar-SA"/>
              </w:rPr>
            </w:pPr>
            <w:r>
              <w:rPr>
                <w:rFonts w:hint="eastAsia" w:ascii="宋体" w:hAnsi="宋体" w:cs="宋体"/>
                <w:b/>
                <w:bCs/>
                <w:sz w:val="24"/>
                <w:szCs w:val="24"/>
                <w:highlight w:val="none"/>
                <w:lang w:val="en-US" w:eastAsia="zh-CN"/>
              </w:rPr>
              <w:t>项目支出总表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16440" w:type="dxa"/>
            <w:gridSpan w:val="13"/>
            <w:tcBorders>
              <w:top w:val="nil"/>
              <w:left w:val="nil"/>
              <w:bottom w:val="single" w:color="auto" w:sz="0" w:space="0"/>
              <w:right w:val="nil"/>
            </w:tcBorders>
            <w:noWrap/>
            <w:vAlign w:val="center"/>
          </w:tcPr>
          <w:p>
            <w:pPr>
              <w:jc w:val="left"/>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bidi="ar"/>
              </w:rPr>
              <w:t>部门名称：</w:t>
            </w:r>
            <w:bookmarkStart w:id="31" w:name="PO_part2Table5AgencyName"/>
            <w:r>
              <w:rPr>
                <w:rFonts w:hint="eastAsia" w:ascii="宋体" w:hAnsi="宋体" w:cs="宋体"/>
                <w:color w:val="000000"/>
                <w:kern w:val="0"/>
                <w:highlight w:val="none"/>
                <w:lang w:val="en-US" w:eastAsia="zh-CN" w:bidi="ar"/>
              </w:rPr>
              <w:t>深圳市</w:t>
            </w:r>
            <w:bookmarkEnd w:id="31"/>
            <w:r>
              <w:rPr>
                <w:rFonts w:hint="eastAsia" w:cs="宋体"/>
                <w:color w:val="000000"/>
                <w:kern w:val="0"/>
                <w:highlight w:val="none"/>
                <w:lang w:val="en-US" w:eastAsia="zh-CN" w:bidi="ar"/>
              </w:rPr>
              <w:t>龙岗区信访局</w:t>
            </w:r>
          </w:p>
        </w:tc>
        <w:tc>
          <w:tcPr>
            <w:tcW w:w="2260" w:type="dxa"/>
            <w:gridSpan w:val="2"/>
            <w:tcBorders>
              <w:top w:val="nil"/>
              <w:left w:val="nil"/>
              <w:bottom w:val="single" w:color="auto" w:sz="0" w:space="0"/>
              <w:right w:val="nil"/>
            </w:tcBorders>
            <w:noWrap/>
            <w:vAlign w:val="center"/>
          </w:tcPr>
          <w:p>
            <w:pPr>
              <w:jc w:val="right"/>
              <w:rPr>
                <w:rFonts w:hint="default" w:ascii="宋体" w:hAnsi="宋体" w:eastAsia="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bidi="ar-S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2952" w:type="dxa"/>
            <w:vMerge w:val="restart"/>
            <w:tcBorders>
              <w:top w:val="single" w:color="auto" w:sz="0"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支出项目类别</w:t>
            </w:r>
          </w:p>
        </w:tc>
        <w:tc>
          <w:tcPr>
            <w:tcW w:w="15748" w:type="dxa"/>
            <w:gridSpan w:val="14"/>
            <w:tcBorders>
              <w:top w:val="single" w:color="auto" w:sz="0" w:space="0"/>
            </w:tcBorders>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2024年预算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2952" w:type="dxa"/>
            <w:vMerge w:val="continue"/>
            <w:noWrap w:val="0"/>
            <w:vAlign w:val="center"/>
          </w:tcPr>
          <w:p>
            <w:pPr>
              <w:widowControl/>
              <w:jc w:val="center"/>
              <w:textAlignment w:val="center"/>
              <w:rPr>
                <w:rFonts w:hint="eastAsia" w:ascii="宋体" w:hAnsi="宋体" w:cs="宋体"/>
                <w:color w:val="000000"/>
                <w:kern w:val="0"/>
                <w:highlight w:val="none"/>
                <w:lang w:val="en-US" w:eastAsia="zh-CN" w:bidi="ar"/>
              </w:rPr>
            </w:pP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总计</w:t>
            </w:r>
          </w:p>
        </w:tc>
        <w:tc>
          <w:tcPr>
            <w:tcW w:w="6744" w:type="dxa"/>
            <w:gridSpan w:val="6"/>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highlight w:val="none"/>
                <w:lang w:val="en-US" w:eastAsia="zh-CN"/>
              </w:rPr>
              <w:t>政府预算拨款</w:t>
            </w: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财政专户管理资金</w:t>
            </w:r>
          </w:p>
        </w:tc>
        <w:tc>
          <w:tcPr>
            <w:tcW w:w="5620" w:type="dxa"/>
            <w:gridSpan w:val="5"/>
            <w:noWrap w:val="0"/>
            <w:vAlign w:val="center"/>
          </w:tcPr>
          <w:p>
            <w:pPr>
              <w:widowControl/>
              <w:jc w:val="center"/>
              <w:textAlignment w:val="center"/>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单位资金</w:t>
            </w:r>
          </w:p>
        </w:tc>
        <w:tc>
          <w:tcPr>
            <w:tcW w:w="1136"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上年结余、结转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2952" w:type="dxa"/>
            <w:vMerge w:val="continue"/>
            <w:noWrap w:val="0"/>
            <w:vAlign w:val="center"/>
          </w:tcPr>
          <w:p>
            <w:pPr>
              <w:widowControl/>
              <w:jc w:val="center"/>
              <w:textAlignment w:val="center"/>
              <w:rPr>
                <w:rFonts w:hint="eastAsia" w:ascii="宋体" w:hAnsi="宋体" w:cs="宋体"/>
                <w:color w:val="000000"/>
                <w:kern w:val="0"/>
                <w:highlight w:val="none"/>
                <w:lang w:val="en-US" w:eastAsia="zh-CN" w:bidi="ar"/>
              </w:rPr>
            </w:pPr>
          </w:p>
        </w:tc>
        <w:tc>
          <w:tcPr>
            <w:tcW w:w="1124" w:type="dxa"/>
            <w:vMerge w:val="continue"/>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p>
        </w:tc>
        <w:tc>
          <w:tcPr>
            <w:tcW w:w="4496" w:type="dxa"/>
            <w:gridSpan w:val="4"/>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一般公共预算拨款</w:t>
            </w: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政府性基金预算拨款</w:t>
            </w: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国有资本经营预算拨款</w:t>
            </w:r>
          </w:p>
        </w:tc>
        <w:tc>
          <w:tcPr>
            <w:tcW w:w="1124" w:type="dxa"/>
            <w:vMerge w:val="continue"/>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事业收入</w:t>
            </w: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事业单位经营收入</w:t>
            </w: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上级补助收入</w:t>
            </w: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附属单位上缴收入</w:t>
            </w:r>
          </w:p>
        </w:tc>
        <w:tc>
          <w:tcPr>
            <w:tcW w:w="1124" w:type="dxa"/>
            <w:vMerge w:val="restart"/>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其他收入</w:t>
            </w:r>
          </w:p>
        </w:tc>
        <w:tc>
          <w:tcPr>
            <w:tcW w:w="1136" w:type="dxa"/>
            <w:vMerge w:val="continue"/>
            <w:noWrap w:val="0"/>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2952" w:type="dxa"/>
            <w:vMerge w:val="continue"/>
            <w:noWrap w:val="0"/>
            <w:vAlign w:val="center"/>
          </w:tcPr>
          <w:p>
            <w:pPr>
              <w:jc w:val="center"/>
              <w:rPr>
                <w:rFonts w:hint="eastAsia" w:ascii="宋体" w:hAnsi="宋体" w:cs="宋体"/>
                <w:color w:val="000000"/>
                <w:highlight w:val="none"/>
                <w:lang w:val="en-US" w:eastAsia="zh-CN"/>
              </w:rPr>
            </w:pPr>
          </w:p>
        </w:tc>
        <w:tc>
          <w:tcPr>
            <w:tcW w:w="1124" w:type="dxa"/>
            <w:vMerge w:val="continue"/>
            <w:noWrap w:val="0"/>
            <w:vAlign w:val="center"/>
          </w:tcPr>
          <w:p>
            <w:pPr>
              <w:jc w:val="center"/>
              <w:rPr>
                <w:rFonts w:hint="eastAsia" w:ascii="宋体" w:hAnsi="宋体" w:eastAsia="宋体" w:cs="宋体"/>
                <w:color w:val="000000"/>
                <w:kern w:val="2"/>
                <w:sz w:val="21"/>
                <w:szCs w:val="21"/>
                <w:highlight w:val="none"/>
                <w:lang w:val="en-US" w:eastAsia="zh-CN" w:bidi="ar-SA"/>
              </w:rPr>
            </w:pPr>
          </w:p>
        </w:tc>
        <w:tc>
          <w:tcPr>
            <w:tcW w:w="1124" w:type="dxa"/>
            <w:noWrap w:val="0"/>
            <w:vAlign w:val="center"/>
          </w:tcPr>
          <w:p>
            <w:pPr>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小计</w:t>
            </w:r>
          </w:p>
        </w:tc>
        <w:tc>
          <w:tcPr>
            <w:tcW w:w="1124" w:type="dxa"/>
            <w:noWrap w:val="0"/>
            <w:vAlign w:val="center"/>
          </w:tcPr>
          <w:p>
            <w:pPr>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履职类项目拨款</w:t>
            </w:r>
          </w:p>
        </w:tc>
        <w:tc>
          <w:tcPr>
            <w:tcW w:w="1124" w:type="dxa"/>
            <w:noWrap w:val="0"/>
            <w:vAlign w:val="center"/>
          </w:tcPr>
          <w:p>
            <w:pPr>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财政专项资金拨款</w:t>
            </w:r>
          </w:p>
        </w:tc>
        <w:tc>
          <w:tcPr>
            <w:tcW w:w="1124" w:type="dxa"/>
            <w:noWrap w:val="0"/>
            <w:vAlign w:val="center"/>
          </w:tcPr>
          <w:p>
            <w:pPr>
              <w:jc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highlight w:val="none"/>
                <w:lang w:val="en-US" w:eastAsia="zh-CN" w:bidi="ar"/>
              </w:rPr>
              <w:t>政府投资项目拨款</w:t>
            </w:r>
          </w:p>
        </w:tc>
        <w:tc>
          <w:tcPr>
            <w:tcW w:w="1124" w:type="dxa"/>
            <w:vMerge w:val="continue"/>
            <w:noWrap w:val="0"/>
            <w:vAlign w:val="center"/>
          </w:tcPr>
          <w:p>
            <w:pPr>
              <w:jc w:val="center"/>
              <w:rPr>
                <w:rFonts w:hint="eastAsia" w:ascii="宋体" w:hAnsi="宋体" w:eastAsia="宋体" w:cs="宋体"/>
                <w:color w:val="000000"/>
                <w:kern w:val="2"/>
                <w:sz w:val="21"/>
                <w:szCs w:val="21"/>
                <w:highlight w:val="none"/>
                <w:lang w:val="en-US" w:eastAsia="zh-CN" w:bidi="ar-SA"/>
              </w:rPr>
            </w:pPr>
          </w:p>
        </w:tc>
        <w:tc>
          <w:tcPr>
            <w:tcW w:w="1124" w:type="dxa"/>
            <w:vMerge w:val="continue"/>
            <w:noWrap w:val="0"/>
            <w:vAlign w:val="center"/>
          </w:tcPr>
          <w:p>
            <w:pPr>
              <w:jc w:val="center"/>
              <w:rPr>
                <w:rFonts w:hint="eastAsia" w:ascii="宋体" w:hAnsi="宋体" w:eastAsia="宋体" w:cs="宋体"/>
                <w:color w:val="000000"/>
                <w:kern w:val="2"/>
                <w:sz w:val="21"/>
                <w:szCs w:val="21"/>
                <w:highlight w:val="none"/>
                <w:lang w:val="en-US" w:eastAsia="zh-CN" w:bidi="ar-SA"/>
              </w:rPr>
            </w:pPr>
          </w:p>
        </w:tc>
        <w:tc>
          <w:tcPr>
            <w:tcW w:w="1124" w:type="dxa"/>
            <w:vMerge w:val="continue"/>
            <w:noWrap w:val="0"/>
            <w:vAlign w:val="center"/>
          </w:tcPr>
          <w:p>
            <w:pPr>
              <w:jc w:val="center"/>
              <w:rPr>
                <w:rFonts w:hint="eastAsia" w:ascii="宋体" w:hAnsi="宋体" w:eastAsia="宋体" w:cs="宋体"/>
                <w:color w:val="000000"/>
                <w:kern w:val="2"/>
                <w:sz w:val="21"/>
                <w:szCs w:val="21"/>
                <w:highlight w:val="none"/>
                <w:lang w:val="en-US" w:eastAsia="zh-CN" w:bidi="ar-SA"/>
              </w:rPr>
            </w:pPr>
          </w:p>
        </w:tc>
        <w:tc>
          <w:tcPr>
            <w:tcW w:w="1124" w:type="dxa"/>
            <w:vMerge w:val="continue"/>
            <w:noWrap w:val="0"/>
            <w:vAlign w:val="center"/>
          </w:tcPr>
          <w:p>
            <w:pPr>
              <w:jc w:val="center"/>
              <w:rPr>
                <w:rFonts w:hint="eastAsia" w:ascii="宋体" w:hAnsi="宋体" w:eastAsia="宋体" w:cs="宋体"/>
                <w:color w:val="000000"/>
                <w:kern w:val="2"/>
                <w:sz w:val="21"/>
                <w:szCs w:val="21"/>
                <w:highlight w:val="none"/>
                <w:lang w:val="en-US" w:eastAsia="zh-CN" w:bidi="ar-SA"/>
              </w:rPr>
            </w:pPr>
          </w:p>
        </w:tc>
        <w:tc>
          <w:tcPr>
            <w:tcW w:w="1124" w:type="dxa"/>
            <w:vMerge w:val="continue"/>
            <w:noWrap w:val="0"/>
            <w:vAlign w:val="center"/>
          </w:tcPr>
          <w:p>
            <w:pPr>
              <w:jc w:val="center"/>
              <w:rPr>
                <w:rFonts w:hint="eastAsia" w:ascii="宋体" w:hAnsi="宋体" w:cs="宋体"/>
                <w:color w:val="000000"/>
                <w:highlight w:val="none"/>
                <w:lang w:val="en-US" w:eastAsia="zh-CN"/>
              </w:rPr>
            </w:pPr>
          </w:p>
        </w:tc>
        <w:tc>
          <w:tcPr>
            <w:tcW w:w="1124" w:type="dxa"/>
            <w:vMerge w:val="continue"/>
            <w:noWrap w:val="0"/>
            <w:vAlign w:val="center"/>
          </w:tcPr>
          <w:p>
            <w:pPr>
              <w:jc w:val="center"/>
              <w:rPr>
                <w:rFonts w:hint="eastAsia" w:ascii="宋体" w:hAnsi="宋体" w:cs="宋体"/>
                <w:color w:val="000000"/>
                <w:highlight w:val="none"/>
                <w:lang w:val="en-US" w:eastAsia="zh-CN"/>
              </w:rPr>
            </w:pPr>
          </w:p>
        </w:tc>
        <w:tc>
          <w:tcPr>
            <w:tcW w:w="1124" w:type="dxa"/>
            <w:vMerge w:val="continue"/>
            <w:noWrap w:val="0"/>
            <w:vAlign w:val="center"/>
          </w:tcPr>
          <w:p>
            <w:pPr>
              <w:jc w:val="center"/>
              <w:rPr>
                <w:rFonts w:hint="eastAsia" w:ascii="宋体" w:hAnsi="宋体" w:cs="宋体"/>
                <w:color w:val="000000"/>
                <w:highlight w:val="none"/>
                <w:lang w:val="en-US" w:eastAsia="zh-CN"/>
              </w:rPr>
            </w:pPr>
          </w:p>
        </w:tc>
        <w:tc>
          <w:tcPr>
            <w:tcW w:w="1124" w:type="dxa"/>
            <w:vMerge w:val="continue"/>
            <w:noWrap w:val="0"/>
            <w:vAlign w:val="center"/>
          </w:tcPr>
          <w:p>
            <w:pPr>
              <w:jc w:val="center"/>
              <w:rPr>
                <w:rFonts w:hint="eastAsia" w:ascii="宋体" w:hAnsi="宋体" w:cs="宋体"/>
                <w:color w:val="000000"/>
                <w:highlight w:val="none"/>
                <w:lang w:val="en-US" w:eastAsia="zh-CN"/>
              </w:rPr>
            </w:pPr>
          </w:p>
        </w:tc>
        <w:tc>
          <w:tcPr>
            <w:tcW w:w="1136" w:type="dxa"/>
            <w:vMerge w:val="continue"/>
            <w:noWrap w:val="0"/>
            <w:vAlign w:val="center"/>
          </w:tcPr>
          <w:p>
            <w:pPr>
              <w:jc w:val="center"/>
              <w:rPr>
                <w:rFonts w:hint="eastAsia" w:ascii="宋体" w:hAnsi="宋体" w:cs="宋体"/>
                <w:color w:val="00000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深圳市龙岗区信访局</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1,272.55</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1,310.00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1,310.00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1,310.00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b/>
                <w:bCs/>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深圳市龙岗区信访局本级</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1,272.55</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信访稳定备用金</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500.00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500.00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500.00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500.00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一般管理事务</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121.67</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121.67</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121.67</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信息系统运行与维护（通用项目）</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118.76</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36.88</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36.88</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36.88</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rFonts w:hint="eastAsia" w:ascii="宋体" w:hAnsi="宋体" w:cs="宋体"/>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法律顾问服务经费（通用项目）</w:t>
            </w:r>
          </w:p>
        </w:tc>
        <w:tc>
          <w:tcPr>
            <w:tcW w:w="1124" w:type="dxa"/>
            <w:noWrap w:val="0"/>
            <w:vAlign w:val="center"/>
          </w:tcPr>
          <w:p>
            <w:pPr>
              <w:keepNext w:val="0"/>
              <w:keepLines w:val="0"/>
              <w:widowControl/>
              <w:suppressLineNumbers w:val="0"/>
              <w:jc w:val="right"/>
              <w:textAlignment w:val="center"/>
              <w:rPr>
                <w:rFonts w:hint="default"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28.00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rFonts w:hint="eastAsia" w:ascii="宋体" w:hAnsi="宋体" w:cs="宋体"/>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信访工作</w:t>
            </w:r>
          </w:p>
        </w:tc>
        <w:tc>
          <w:tcPr>
            <w:tcW w:w="1124" w:type="dxa"/>
            <w:noWrap w:val="0"/>
            <w:vAlign w:val="center"/>
          </w:tcPr>
          <w:p>
            <w:pPr>
              <w:keepNext w:val="0"/>
              <w:keepLines w:val="0"/>
              <w:widowControl/>
              <w:suppressLineNumbers w:val="0"/>
              <w:jc w:val="right"/>
              <w:textAlignment w:val="center"/>
              <w:rPr>
                <w:rFonts w:hint="default"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586.71</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617.16</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617.16</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617.16</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rFonts w:hint="eastAsia" w:ascii="宋体" w:hAnsi="宋体" w:cs="宋体"/>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学习培训</w:t>
            </w:r>
          </w:p>
        </w:tc>
        <w:tc>
          <w:tcPr>
            <w:tcW w:w="1124" w:type="dxa"/>
            <w:noWrap w:val="0"/>
            <w:vAlign w:val="center"/>
          </w:tcPr>
          <w:p>
            <w:pPr>
              <w:keepNext w:val="0"/>
              <w:keepLines w:val="0"/>
              <w:widowControl/>
              <w:suppressLineNumbers w:val="0"/>
              <w:jc w:val="right"/>
              <w:textAlignment w:val="center"/>
              <w:rPr>
                <w:rFonts w:hint="default"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5.00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9.90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9.90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9.90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rFonts w:hint="eastAsia" w:ascii="宋体" w:hAnsi="宋体" w:cs="宋体"/>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宣传经费（通用项目）</w:t>
            </w:r>
          </w:p>
        </w:tc>
        <w:tc>
          <w:tcPr>
            <w:tcW w:w="1124" w:type="dxa"/>
            <w:noWrap w:val="0"/>
            <w:vAlign w:val="center"/>
          </w:tcPr>
          <w:p>
            <w:pPr>
              <w:keepNext w:val="0"/>
              <w:keepLines w:val="0"/>
              <w:widowControl/>
              <w:suppressLineNumbers w:val="0"/>
              <w:jc w:val="right"/>
              <w:textAlignment w:val="center"/>
              <w:rPr>
                <w:rFonts w:hint="default"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6.00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2952" w:type="dxa"/>
            <w:noWrap/>
            <w:vAlign w:val="center"/>
          </w:tcPr>
          <w:p>
            <w:pPr>
              <w:keepNext w:val="0"/>
              <w:keepLines w:val="0"/>
              <w:widowControl/>
              <w:suppressLineNumbers w:val="0"/>
              <w:jc w:val="left"/>
              <w:textAlignment w:val="center"/>
              <w:rPr>
                <w:rFonts w:hint="eastAsia" w:ascii="宋体" w:hAnsi="宋体" w:cs="宋体"/>
                <w:highlight w:val="none"/>
                <w:lang w:val="en-US" w:eastAsia="zh-CN"/>
              </w:rPr>
            </w:pPr>
            <w:r>
              <w:rPr>
                <w:rFonts w:hint="default" w:ascii="Calibri" w:hAnsi="Calibri" w:eastAsia="宋体" w:cs="Calibri"/>
                <w:i w:val="0"/>
                <w:iCs w:val="0"/>
                <w:color w:val="000000"/>
                <w:kern w:val="0"/>
                <w:sz w:val="20"/>
                <w:szCs w:val="20"/>
                <w:u w:val="none"/>
                <w:lang w:val="en-US" w:eastAsia="zh-CN" w:bidi="ar"/>
              </w:rPr>
              <w:t xml:space="preserve">          办公用房修缮与维护（通用项目）</w:t>
            </w:r>
          </w:p>
        </w:tc>
        <w:tc>
          <w:tcPr>
            <w:tcW w:w="1124" w:type="dxa"/>
            <w:noWrap w:val="0"/>
            <w:vAlign w:val="center"/>
          </w:tcPr>
          <w:p>
            <w:pPr>
              <w:keepNext w:val="0"/>
              <w:keepLines w:val="0"/>
              <w:widowControl/>
              <w:suppressLineNumbers w:val="0"/>
              <w:jc w:val="right"/>
              <w:textAlignment w:val="center"/>
              <w:rPr>
                <w:rFonts w:hint="default"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12.00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0"/>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12.00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12.00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12.00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24"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c>
          <w:tcPr>
            <w:tcW w:w="1136" w:type="dxa"/>
            <w:noWrap/>
            <w:vAlign w:val="center"/>
          </w:tcPr>
          <w:p>
            <w:pPr>
              <w:keepNext w:val="0"/>
              <w:keepLines w:val="0"/>
              <w:widowControl/>
              <w:suppressLineNumbers w:val="0"/>
              <w:jc w:val="right"/>
              <w:textAlignment w:val="center"/>
              <w:rPr>
                <w:rFonts w:hint="eastAsia" w:ascii="宋体" w:hAnsi="宋体" w:cs="宋体"/>
                <w:color w:val="000000"/>
                <w:kern w:val="0"/>
                <w:highlight w:val="none"/>
                <w:lang w:val="en-US" w:eastAsia="zh-CN" w:bidi="ar"/>
              </w:rPr>
            </w:pPr>
            <w:r>
              <w:rPr>
                <w:rFonts w:hint="default" w:ascii="Calibri" w:hAnsi="Calibri" w:eastAsia="宋体" w:cs="Calibri"/>
                <w:i w:val="0"/>
                <w:iCs w:val="0"/>
                <w:color w:val="000000"/>
                <w:kern w:val="0"/>
                <w:sz w:val="20"/>
                <w:szCs w:val="20"/>
                <w:u w:val="none"/>
                <w:lang w:val="en-US" w:eastAsia="zh-CN" w:bidi="ar"/>
              </w:rPr>
              <w:t>0.00</w:t>
            </w:r>
          </w:p>
        </w:tc>
      </w:tr>
    </w:tbl>
    <w:p>
      <w:pPr>
        <w:jc w:val="both"/>
        <w:rPr>
          <w:highlight w:val="none"/>
          <w:lang w:val="en-US" w:eastAsia="zh-CN"/>
        </w:rPr>
        <w:sectPr>
          <w:pgSz w:w="19842" w:h="11905" w:orient="landscape"/>
          <w:pgMar w:top="1803" w:right="1440" w:bottom="1803" w:left="1440" w:header="851" w:footer="992" w:gutter="0"/>
          <w:cols w:space="720" w:num="1"/>
          <w:rtlGutter w:val="0"/>
          <w:docGrid w:type="lines" w:linePitch="312" w:charSpace="0"/>
        </w:sectPr>
      </w:pPr>
    </w:p>
    <w:tbl>
      <w:tblPr>
        <w:tblStyle w:val="6"/>
        <w:tblW w:w="18709" w:type="dxa"/>
        <w:jc w:val="center"/>
        <w:tblLayout w:type="fixed"/>
        <w:tblCellMar>
          <w:top w:w="0" w:type="dxa"/>
          <w:left w:w="108" w:type="dxa"/>
          <w:bottom w:w="0" w:type="dxa"/>
          <w:right w:w="108" w:type="dxa"/>
        </w:tblCellMar>
      </w:tblPr>
      <w:tblGrid>
        <w:gridCol w:w="5164"/>
        <w:gridCol w:w="4880"/>
        <w:gridCol w:w="4956"/>
        <w:gridCol w:w="3709"/>
      </w:tblGrid>
      <w:tr>
        <w:tblPrEx>
          <w:tblCellMar>
            <w:top w:w="0" w:type="dxa"/>
            <w:left w:w="108" w:type="dxa"/>
            <w:bottom w:w="0" w:type="dxa"/>
            <w:right w:w="108" w:type="dxa"/>
          </w:tblCellMar>
        </w:tblPrEx>
        <w:trPr>
          <w:cantSplit/>
          <w:trHeight w:val="431" w:hRule="atLeast"/>
          <w:tblHeader/>
          <w:jc w:val="center"/>
        </w:trPr>
        <w:tc>
          <w:tcPr>
            <w:tcW w:w="18709" w:type="dxa"/>
            <w:gridSpan w:val="4"/>
            <w:tcBorders>
              <w:top w:val="nil"/>
              <w:left w:val="nil"/>
              <w:bottom w:val="nil"/>
              <w:right w:val="nil"/>
            </w:tcBorders>
            <w:noWrap/>
            <w:vAlign w:val="center"/>
          </w:tcPr>
          <w:p>
            <w:pP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rPr>
              <w:t>表6</w:t>
            </w:r>
          </w:p>
        </w:tc>
      </w:tr>
      <w:tr>
        <w:tblPrEx>
          <w:tblCellMar>
            <w:top w:w="0" w:type="dxa"/>
            <w:left w:w="108" w:type="dxa"/>
            <w:bottom w:w="0" w:type="dxa"/>
            <w:right w:w="108" w:type="dxa"/>
          </w:tblCellMar>
        </w:tblPrEx>
        <w:trPr>
          <w:cantSplit/>
          <w:trHeight w:val="431" w:hRule="atLeast"/>
          <w:tblHeader/>
          <w:jc w:val="center"/>
        </w:trPr>
        <w:tc>
          <w:tcPr>
            <w:tcW w:w="18709" w:type="dxa"/>
            <w:gridSpan w:val="4"/>
            <w:tcBorders>
              <w:top w:val="nil"/>
              <w:left w:val="nil"/>
              <w:bottom w:val="nil"/>
              <w:right w:val="nil"/>
            </w:tcBorders>
            <w:noWrap/>
            <w:vAlign w:val="center"/>
          </w:tcPr>
          <w:p>
            <w:pPr>
              <w:jc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政府预算拨款收支总表</w:t>
            </w:r>
          </w:p>
        </w:tc>
      </w:tr>
      <w:tr>
        <w:tblPrEx>
          <w:tblCellMar>
            <w:top w:w="0" w:type="dxa"/>
            <w:left w:w="108" w:type="dxa"/>
            <w:bottom w:w="0" w:type="dxa"/>
            <w:right w:w="108" w:type="dxa"/>
          </w:tblCellMar>
        </w:tblPrEx>
        <w:trPr>
          <w:cantSplit/>
          <w:trHeight w:val="431" w:hRule="atLeast"/>
          <w:tblHeader/>
          <w:jc w:val="center"/>
        </w:trPr>
        <w:tc>
          <w:tcPr>
            <w:tcW w:w="10044" w:type="dxa"/>
            <w:gridSpan w:val="2"/>
            <w:tcBorders>
              <w:top w:val="nil"/>
              <w:left w:val="nil"/>
              <w:bottom w:val="nil"/>
              <w:right w:val="nil"/>
            </w:tcBorders>
            <w:noWrap/>
            <w:vAlign w:val="center"/>
          </w:tcPr>
          <w:p>
            <w:pP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部门名称：</w:t>
            </w:r>
            <w:bookmarkStart w:id="32" w:name="PO_part2Table6AgencyName"/>
            <w:r>
              <w:rPr>
                <w:rFonts w:hint="eastAsia" w:ascii="宋体" w:hAnsi="宋体" w:cs="宋体"/>
                <w:color w:val="000000"/>
                <w:kern w:val="0"/>
                <w:highlight w:val="none"/>
                <w:lang w:val="en-US" w:eastAsia="zh-CN" w:bidi="ar"/>
              </w:rPr>
              <w:t>深圳市</w:t>
            </w:r>
            <w:bookmarkEnd w:id="32"/>
            <w:r>
              <w:rPr>
                <w:rFonts w:hint="eastAsia" w:cs="宋体"/>
                <w:color w:val="000000"/>
                <w:kern w:val="0"/>
                <w:highlight w:val="none"/>
                <w:lang w:val="en-US" w:eastAsia="zh-CN" w:bidi="ar"/>
              </w:rPr>
              <w:t>龙岗区信访局</w:t>
            </w:r>
          </w:p>
        </w:tc>
        <w:tc>
          <w:tcPr>
            <w:tcW w:w="8665" w:type="dxa"/>
            <w:gridSpan w:val="2"/>
            <w:tcBorders>
              <w:top w:val="nil"/>
              <w:left w:val="nil"/>
              <w:bottom w:val="nil"/>
              <w:right w:val="nil"/>
            </w:tcBorders>
            <w:noWrap/>
            <w:vAlign w:val="center"/>
          </w:tcPr>
          <w:p>
            <w:pPr>
              <w:jc w:val="right"/>
              <w:rPr>
                <w:rFonts w:hint="eastAsia" w:ascii="宋体" w:hAnsi="宋体" w:cs="宋体"/>
                <w:color w:val="000000"/>
                <w:kern w:val="0"/>
                <w:highlight w:val="none"/>
                <w:lang w:val="en-US" w:eastAsia="zh-CN"/>
              </w:rPr>
            </w:pPr>
            <w:r>
              <w:rPr>
                <w:rFonts w:hint="eastAsia" w:ascii="宋体" w:hAnsi="宋体" w:cs="宋体"/>
                <w:color w:val="000000"/>
                <w:kern w:val="0"/>
                <w:highlight w:val="none"/>
                <w:lang w:val="en-US" w:eastAsia="zh-CN"/>
              </w:rPr>
              <w:t>单位：万元</w:t>
            </w:r>
          </w:p>
        </w:tc>
      </w:tr>
      <w:tr>
        <w:tblPrEx>
          <w:tblCellMar>
            <w:top w:w="0" w:type="dxa"/>
            <w:left w:w="108" w:type="dxa"/>
            <w:bottom w:w="0" w:type="dxa"/>
            <w:right w:w="108" w:type="dxa"/>
          </w:tblCellMar>
        </w:tblPrEx>
        <w:trPr>
          <w:cantSplit/>
          <w:trHeight w:val="360" w:hRule="atLeast"/>
          <w:tblHeader/>
          <w:jc w:val="center"/>
        </w:trPr>
        <w:tc>
          <w:tcPr>
            <w:tcW w:w="10044" w:type="dxa"/>
            <w:gridSpan w:val="2"/>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收入</w:t>
            </w:r>
          </w:p>
        </w:tc>
        <w:tc>
          <w:tcPr>
            <w:tcW w:w="8665" w:type="dxa"/>
            <w:gridSpan w:val="2"/>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支出</w:t>
            </w:r>
          </w:p>
        </w:tc>
      </w:tr>
      <w:tr>
        <w:tblPrEx>
          <w:tblCellMar>
            <w:top w:w="0" w:type="dxa"/>
            <w:left w:w="108" w:type="dxa"/>
            <w:bottom w:w="0" w:type="dxa"/>
            <w:right w:w="108" w:type="dxa"/>
          </w:tblCellMar>
        </w:tblPrEx>
        <w:trPr>
          <w:cantSplit/>
          <w:trHeight w:val="360" w:hRule="atLeast"/>
          <w:tblHeader/>
          <w:jc w:val="center"/>
        </w:trPr>
        <w:tc>
          <w:tcPr>
            <w:tcW w:w="5164" w:type="dxa"/>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项目</w:t>
            </w:r>
          </w:p>
        </w:tc>
        <w:tc>
          <w:tcPr>
            <w:tcW w:w="4880" w:type="dxa"/>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2024年预算数</w:t>
            </w:r>
          </w:p>
        </w:tc>
        <w:tc>
          <w:tcPr>
            <w:tcW w:w="4956" w:type="dxa"/>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项目</w:t>
            </w:r>
          </w:p>
        </w:tc>
        <w:tc>
          <w:tcPr>
            <w:tcW w:w="3709" w:type="dxa"/>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2024年预算数</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政府预算资金</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2,638.00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一般公共服务支出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2,159.03</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一般公共预算资金</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2,638.00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政府办公厅（室）及相关机构事务</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8.00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一般公共预算资金</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2,638.00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行政运行</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8.00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lang w:val="en-US" w:eastAsia="zh-CN"/>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信访事务</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2,151.03</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lang w:val="en-US" w:eastAsia="zh-CN"/>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行政运行</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814.95</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lang w:val="en-US" w:eastAsia="zh-CN"/>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一般行政管理事务</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lang w:val="en-US" w:eastAsia="zh-CN"/>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信访业务</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1,224.07</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lang w:val="en-US" w:eastAsia="zh-CN"/>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其他信访事务支出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111.00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lang w:val="en-US" w:eastAsia="zh-CN"/>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教育支出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9.90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进修及培训</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9.90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培训支出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9.90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社会保障和就业支出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159.44</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行政事业单位养老支出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159.44</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行政单位离退休</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38.66</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机关事业单位基本养老保险缴费支出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86.52</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机关事业单位职业年金缴费支出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34.27</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卫生健康支出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35.49</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行政事业单位医疗</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35.49</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行政单位医疗</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30.45</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事业单位医疗</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5.04</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住房保障支出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274.14</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住房改革支出</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274.14</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住房公积金</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100.89</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jc w:val="left"/>
              <w:rPr>
                <w:rFonts w:hint="eastAsia" w:ascii="宋体" w:hAnsi="宋体" w:cs="宋体"/>
                <w:color w:val="000000"/>
                <w:highlight w:val="none"/>
                <w:lang w:val="en-US" w:eastAsia="zh-CN"/>
              </w:rPr>
            </w:pP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jc w:val="right"/>
              <w:rPr>
                <w:rFonts w:hint="eastAsia" w:ascii="宋体" w:hAnsi="宋体" w:cs="宋体"/>
                <w:color w:val="000000"/>
                <w:kern w:val="0"/>
                <w:highlight w:val="none"/>
                <w:lang w:val="en-US" w:eastAsia="zh-CN" w:bidi="ar"/>
              </w:rPr>
            </w:pP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 xml:space="preserve">    购房补贴</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highlight w:val="none"/>
                <w:u w:val="none"/>
                <w:lang w:val="en-US" w:eastAsia="zh-CN" w:bidi="ar"/>
              </w:rPr>
              <w:t>173.26</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本年收入合计</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2,638.00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本年支出合计</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2,638.00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上年结余、结转</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结转下年</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1.一般公共预算拨款结余、结转</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jc w:val="center"/>
              <w:rPr>
                <w:rFonts w:hint="default" w:ascii="宋体" w:hAnsi="宋体" w:eastAsia="宋体" w:cs="宋体"/>
                <w:i w:val="0"/>
                <w:iCs w:val="0"/>
                <w:color w:val="000000"/>
                <w:kern w:val="2"/>
                <w:sz w:val="20"/>
                <w:szCs w:val="20"/>
                <w:u w:val="none"/>
                <w:lang w:val="en-US" w:eastAsia="zh-CN" w:bidi="ar-SA"/>
              </w:rPr>
            </w:pP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jc w:val="right"/>
              <w:rPr>
                <w:rFonts w:hint="default"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2.政府性基金预算拨款结余、结转</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jc w:val="center"/>
              <w:rPr>
                <w:rFonts w:hint="default" w:ascii="宋体" w:hAnsi="宋体" w:eastAsia="宋体" w:cs="宋体"/>
                <w:i w:val="0"/>
                <w:iCs w:val="0"/>
                <w:color w:val="000000"/>
                <w:kern w:val="2"/>
                <w:sz w:val="20"/>
                <w:szCs w:val="20"/>
                <w:u w:val="none"/>
                <w:lang w:val="en-US" w:eastAsia="zh-CN" w:bidi="ar-SA"/>
              </w:rPr>
            </w:pP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jc w:val="right"/>
              <w:rPr>
                <w:rFonts w:hint="default"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 xml:space="preserve">      3.国有资本经营预算拨款结余、结转</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jc w:val="center"/>
              <w:rPr>
                <w:rFonts w:hint="default" w:ascii="宋体" w:hAnsi="宋体" w:eastAsia="宋体" w:cs="宋体"/>
                <w:i w:val="0"/>
                <w:iCs w:val="0"/>
                <w:color w:val="000000"/>
                <w:kern w:val="2"/>
                <w:sz w:val="20"/>
                <w:szCs w:val="20"/>
                <w:u w:val="none"/>
                <w:lang w:val="en-US" w:eastAsia="zh-CN" w:bidi="ar-SA"/>
              </w:rPr>
            </w:pP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jc w:val="right"/>
              <w:rPr>
                <w:rFonts w:hint="default" w:ascii="宋体" w:hAnsi="宋体" w:eastAsia="宋体" w:cs="宋体"/>
                <w:i w:val="0"/>
                <w:iCs w:val="0"/>
                <w:color w:val="000000"/>
                <w:kern w:val="2"/>
                <w:sz w:val="20"/>
                <w:szCs w:val="20"/>
                <w:u w:val="none"/>
                <w:lang w:val="en-US" w:eastAsia="zh-CN" w:bidi="ar-SA"/>
              </w:rPr>
            </w:pPr>
          </w:p>
        </w:tc>
      </w:tr>
      <w:tr>
        <w:tblPrEx>
          <w:tblCellMar>
            <w:top w:w="0" w:type="dxa"/>
            <w:left w:w="108" w:type="dxa"/>
            <w:bottom w:w="0" w:type="dxa"/>
            <w:right w:w="108" w:type="dxa"/>
          </w:tblCellMar>
        </w:tblPrEx>
        <w:trPr>
          <w:cantSplit/>
          <w:trHeight w:val="360" w:hRule="atLeast"/>
          <w:jc w:val="center"/>
        </w:trPr>
        <w:tc>
          <w:tcPr>
            <w:tcW w:w="5164"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收    入    总    计</w:t>
            </w:r>
          </w:p>
        </w:tc>
        <w:tc>
          <w:tcPr>
            <w:tcW w:w="4880"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2,638.00</w:t>
            </w:r>
          </w:p>
        </w:tc>
        <w:tc>
          <w:tcPr>
            <w:tcW w:w="4956"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center"/>
              <w:textAlignment w:val="center"/>
              <w:rPr>
                <w:rFonts w:hint="default" w:ascii="黑体" w:hAnsi="宋体" w:eastAsia="黑体" w:cs="黑体"/>
                <w:i w:val="0"/>
                <w:iCs w:val="0"/>
                <w:color w:val="000000"/>
                <w:kern w:val="2"/>
                <w:sz w:val="20"/>
                <w:szCs w:val="20"/>
                <w:u w:val="none"/>
                <w:lang w:val="en-US" w:eastAsia="zh-CN" w:bidi="ar-SA"/>
              </w:rPr>
            </w:pPr>
            <w:r>
              <w:rPr>
                <w:rFonts w:hint="eastAsia" w:ascii="黑体" w:hAnsi="宋体" w:eastAsia="黑体" w:cs="黑体"/>
                <w:i w:val="0"/>
                <w:iCs w:val="0"/>
                <w:color w:val="000000"/>
                <w:kern w:val="0"/>
                <w:sz w:val="20"/>
                <w:szCs w:val="20"/>
                <w:u w:val="none"/>
                <w:lang w:val="en-US" w:eastAsia="zh-CN" w:bidi="ar"/>
              </w:rPr>
              <w:t>支    出    总    计</w:t>
            </w:r>
          </w:p>
        </w:tc>
        <w:tc>
          <w:tcPr>
            <w:tcW w:w="3709" w:type="dxa"/>
            <w:tcBorders>
              <w:top w:val="single" w:color="000000" w:sz="0" w:space="0"/>
              <w:left w:val="single" w:color="000000" w:sz="0" w:space="0"/>
              <w:bottom w:val="single" w:color="000000" w:sz="0" w:space="0"/>
              <w:right w:val="single" w:color="000000" w:sz="0" w:space="0"/>
            </w:tcBorders>
            <w:shd w:val="clear" w:color="auto" w:fill="FFFFFF"/>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2,638.00</w:t>
            </w:r>
          </w:p>
        </w:tc>
      </w:tr>
    </w:tbl>
    <w:p>
      <w:pPr>
        <w:jc w:val="both"/>
        <w:rPr>
          <w:highlight w:val="none"/>
          <w:lang w:val="en-US" w:eastAsia="zh-CN"/>
        </w:rPr>
        <w:sectPr>
          <w:pgSz w:w="19842" w:h="11906" w:orient="landscape"/>
          <w:pgMar w:top="1803" w:right="1440" w:bottom="1803" w:left="1440" w:header="851" w:footer="992" w:gutter="0"/>
          <w:cols w:space="720" w:num="1"/>
          <w:docGrid w:type="lines" w:linePitch="312" w:charSpace="0"/>
        </w:sectPr>
      </w:pPr>
    </w:p>
    <w:tbl>
      <w:tblPr>
        <w:tblStyle w:val="6"/>
        <w:tblW w:w="18710" w:type="dxa"/>
        <w:jc w:val="center"/>
        <w:tblLayout w:type="fixed"/>
        <w:tblCellMar>
          <w:top w:w="0" w:type="dxa"/>
          <w:left w:w="108" w:type="dxa"/>
          <w:bottom w:w="0" w:type="dxa"/>
          <w:right w:w="108" w:type="dxa"/>
        </w:tblCellMar>
      </w:tblPr>
      <w:tblGrid>
        <w:gridCol w:w="4965"/>
        <w:gridCol w:w="2583"/>
        <w:gridCol w:w="4184"/>
        <w:gridCol w:w="2324"/>
        <w:gridCol w:w="2330"/>
        <w:gridCol w:w="2324"/>
      </w:tblGrid>
      <w:tr>
        <w:tblPrEx>
          <w:tblCellMar>
            <w:top w:w="0" w:type="dxa"/>
            <w:left w:w="108" w:type="dxa"/>
            <w:bottom w:w="0" w:type="dxa"/>
            <w:right w:w="108" w:type="dxa"/>
          </w:tblCellMar>
        </w:tblPrEx>
        <w:trPr>
          <w:cantSplit/>
          <w:trHeight w:val="431" w:hRule="atLeast"/>
          <w:tblHeader/>
          <w:jc w:val="center"/>
        </w:trPr>
        <w:tc>
          <w:tcPr>
            <w:tcW w:w="18710" w:type="dxa"/>
            <w:gridSpan w:val="6"/>
            <w:tcBorders>
              <w:top w:val="nil"/>
              <w:left w:val="nil"/>
              <w:bottom w:val="nil"/>
              <w:right w:val="nil"/>
            </w:tcBorders>
            <w:noWrap/>
            <w:vAlign w:val="center"/>
          </w:tcPr>
          <w:p>
            <w:pPr>
              <w:jc w:val="left"/>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表7</w:t>
            </w:r>
          </w:p>
        </w:tc>
      </w:tr>
      <w:tr>
        <w:tblPrEx>
          <w:tblCellMar>
            <w:top w:w="0" w:type="dxa"/>
            <w:left w:w="108" w:type="dxa"/>
            <w:bottom w:w="0" w:type="dxa"/>
            <w:right w:w="108" w:type="dxa"/>
          </w:tblCellMar>
        </w:tblPrEx>
        <w:trPr>
          <w:cantSplit/>
          <w:trHeight w:val="431" w:hRule="atLeast"/>
          <w:tblHeader/>
          <w:jc w:val="center"/>
        </w:trPr>
        <w:tc>
          <w:tcPr>
            <w:tcW w:w="18710" w:type="dxa"/>
            <w:gridSpan w:val="6"/>
            <w:tcBorders>
              <w:top w:val="nil"/>
              <w:left w:val="nil"/>
              <w:bottom w:val="nil"/>
              <w:right w:val="nil"/>
            </w:tcBorders>
            <w:noWrap/>
            <w:vAlign w:val="center"/>
          </w:tcPr>
          <w:p>
            <w:pPr>
              <w:widowControl/>
              <w:jc w:val="center"/>
              <w:textAlignment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一般公共预算支出表（按功能分类）</w:t>
            </w:r>
          </w:p>
        </w:tc>
      </w:tr>
      <w:tr>
        <w:tblPrEx>
          <w:tblCellMar>
            <w:top w:w="0" w:type="dxa"/>
            <w:left w:w="108" w:type="dxa"/>
            <w:bottom w:w="0" w:type="dxa"/>
            <w:right w:w="108" w:type="dxa"/>
          </w:tblCellMar>
        </w:tblPrEx>
        <w:trPr>
          <w:cantSplit/>
          <w:trHeight w:val="431" w:hRule="atLeast"/>
          <w:tblHeader/>
          <w:jc w:val="center"/>
        </w:trPr>
        <w:tc>
          <w:tcPr>
            <w:tcW w:w="16386" w:type="dxa"/>
            <w:gridSpan w:val="5"/>
            <w:tcBorders>
              <w:top w:val="nil"/>
              <w:left w:val="nil"/>
              <w:bottom w:val="single" w:color="000000" w:sz="0" w:space="0"/>
              <w:right w:val="nil"/>
            </w:tcBorders>
            <w:noWrap/>
            <w:vAlign w:val="center"/>
          </w:tcPr>
          <w:p>
            <w:pPr>
              <w:widowControl/>
              <w:jc w:val="left"/>
              <w:textAlignment w:val="bottom"/>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部门名称：</w:t>
            </w:r>
            <w:bookmarkStart w:id="33" w:name="PO_part2Table7AgencyName"/>
            <w:r>
              <w:rPr>
                <w:rFonts w:hint="eastAsia" w:ascii="宋体" w:hAnsi="宋体" w:cs="宋体"/>
                <w:color w:val="000000"/>
                <w:kern w:val="0"/>
                <w:highlight w:val="none"/>
                <w:lang w:val="en-US" w:eastAsia="zh-CN" w:bidi="ar"/>
              </w:rPr>
              <w:t>深圳市</w:t>
            </w:r>
            <w:bookmarkEnd w:id="33"/>
            <w:r>
              <w:rPr>
                <w:rFonts w:hint="eastAsia" w:cs="宋体"/>
                <w:color w:val="000000"/>
                <w:kern w:val="0"/>
                <w:highlight w:val="none"/>
                <w:lang w:val="en-US" w:eastAsia="zh-CN" w:bidi="ar"/>
              </w:rPr>
              <w:t>龙岗区信访局</w:t>
            </w:r>
          </w:p>
        </w:tc>
        <w:tc>
          <w:tcPr>
            <w:tcW w:w="2324" w:type="dxa"/>
            <w:tcBorders>
              <w:top w:val="nil"/>
              <w:left w:val="nil"/>
              <w:bottom w:val="nil"/>
              <w:right w:val="nil"/>
            </w:tcBorders>
            <w:noWrap/>
            <w:vAlign w:val="center"/>
          </w:tcPr>
          <w:p>
            <w:pPr>
              <w:widowControl/>
              <w:jc w:val="right"/>
              <w:textAlignment w:val="bottom"/>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单位：万元</w:t>
            </w:r>
          </w:p>
        </w:tc>
      </w:tr>
      <w:tr>
        <w:tblPrEx>
          <w:tblCellMar>
            <w:top w:w="0" w:type="dxa"/>
            <w:left w:w="108" w:type="dxa"/>
            <w:bottom w:w="0" w:type="dxa"/>
            <w:right w:w="108" w:type="dxa"/>
          </w:tblCellMar>
        </w:tblPrEx>
        <w:trPr>
          <w:cantSplit/>
          <w:trHeight w:val="862" w:hRule="atLeast"/>
          <w:tblHeader/>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预算单位</w:t>
            </w:r>
          </w:p>
        </w:tc>
        <w:tc>
          <w:tcPr>
            <w:tcW w:w="2583"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科目编码</w:t>
            </w:r>
          </w:p>
        </w:tc>
        <w:tc>
          <w:tcPr>
            <w:tcW w:w="4184"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科目名称</w:t>
            </w:r>
          </w:p>
        </w:tc>
        <w:tc>
          <w:tcPr>
            <w:tcW w:w="2324" w:type="dxa"/>
            <w:tcBorders>
              <w:top w:val="single" w:color="000000" w:sz="0" w:space="0"/>
              <w:left w:val="single" w:color="000000" w:sz="0" w:space="0"/>
              <w:bottom w:val="single" w:color="000000" w:sz="0"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支出总计</w:t>
            </w: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基本支出</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项目支出</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b/>
                <w:bCs/>
                <w:i w:val="0"/>
                <w:iCs w:val="0"/>
                <w:color w:val="000000"/>
                <w:kern w:val="0"/>
                <w:sz w:val="20"/>
                <w:szCs w:val="20"/>
                <w:u w:val="none"/>
                <w:lang w:val="en-US" w:eastAsia="zh-CN" w:bidi="ar"/>
              </w:rPr>
              <w:t>深圳市龙岗区信访局</w:t>
            </w:r>
          </w:p>
        </w:tc>
        <w:tc>
          <w:tcPr>
            <w:tcW w:w="2583"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4184"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2,638.00</w:t>
            </w:r>
          </w:p>
        </w:tc>
        <w:tc>
          <w:tcPr>
            <w:tcW w:w="2330" w:type="dxa"/>
            <w:tcBorders>
              <w:top w:val="single" w:color="auto" w:sz="4"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2324" w:type="dxa"/>
            <w:tcBorders>
              <w:top w:val="single" w:color="auto" w:sz="4"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深圳市龙岗区信访局本级</w:t>
            </w:r>
          </w:p>
        </w:tc>
        <w:tc>
          <w:tcPr>
            <w:tcW w:w="2583"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4184"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2,638.00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201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一般公共服务支出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2,159.03</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858.93</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1,300.10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20103</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政府办公厅（室）及相关机构事务</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8.00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8.00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2010301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行政运行</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8.00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20140</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信访事务</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2,151.03</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850.93</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1,300.10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2014001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行政运行</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814.95</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739.92</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75.03</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2014002</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一般行政管理事务</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2014004</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信访业务</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1,224.07</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1,224.07</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2014099</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其他信访事务支出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111.00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111.00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205</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教育支出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9.90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9.90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20508</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进修及培训</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9.90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9.90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2050803</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培训支出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9.90</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9.90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208</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社会保障和就业支出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159.44</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159.44</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20805</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行政事业单位养老支出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159.44</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159.44</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2080501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行政单位离退休</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38.66</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38.66</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2080505</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机关事业单位基本养老保险缴费支出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86.52</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86.52</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2080506</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机关事业单位职业年金缴费支出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34.27</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34.27</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ascii="宋体" w:hAnsi="宋体" w:cs="宋体"/>
                <w:color w:val="000000"/>
                <w:highlight w:val="none"/>
                <w:lang w:val="en-US" w:eastAsia="zh-CN"/>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210</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卫生健康支出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35.49</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35.49</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hint="default" w:ascii="Calibri" w:hAnsi="Calibri" w:eastAsia="宋体" w:cs="Calibri"/>
                <w:i w:val="0"/>
                <w:iCs w:val="0"/>
                <w:color w:val="000000"/>
                <w:kern w:val="2"/>
                <w:sz w:val="20"/>
                <w:szCs w:val="20"/>
                <w:u w:val="none"/>
                <w:lang w:val="en-US" w:eastAsia="zh-CN" w:bidi="ar-SA"/>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21011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行政事业单位医疗</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35.49</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35.49</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2101101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行政单位医疗</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30.45</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30.45</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2101102</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事业单位医疗</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5.04</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5.04</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hint="default" w:ascii="Calibri" w:hAnsi="Calibri" w:eastAsia="宋体" w:cs="Calibri"/>
                <w:i w:val="0"/>
                <w:iCs w:val="0"/>
                <w:color w:val="000000"/>
                <w:kern w:val="2"/>
                <w:sz w:val="20"/>
                <w:szCs w:val="20"/>
                <w:u w:val="none"/>
                <w:lang w:val="en-US" w:eastAsia="zh-CN" w:bidi="ar-SA"/>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221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住房保障支出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274.14</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274.14</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left"/>
              <w:rPr>
                <w:rFonts w:hint="default" w:ascii="Calibri" w:hAnsi="Calibri" w:eastAsia="宋体" w:cs="Calibri"/>
                <w:i w:val="0"/>
                <w:iCs w:val="0"/>
                <w:color w:val="000000"/>
                <w:kern w:val="2"/>
                <w:sz w:val="20"/>
                <w:szCs w:val="20"/>
                <w:u w:val="none"/>
                <w:lang w:val="en-US" w:eastAsia="zh-CN" w:bidi="ar-SA"/>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22102</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住房改革支出</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274.14</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274.14</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2210201</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住房公积金</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100.89</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100.89</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65" w:type="dxa"/>
            <w:tcBorders>
              <w:top w:val="single" w:color="000000" w:sz="0" w:space="0"/>
              <w:left w:val="single" w:color="000000" w:sz="0" w:space="0"/>
              <w:bottom w:val="single" w:color="000000" w:sz="0" w:space="0"/>
              <w:right w:val="single" w:color="000000" w:sz="0" w:space="0"/>
            </w:tcBorders>
            <w:noWrap/>
            <w:vAlign w:val="center"/>
          </w:tcPr>
          <w:p>
            <w:pPr>
              <w:jc w:val="center"/>
              <w:rPr>
                <w:rFonts w:hint="eastAsia" w:ascii="宋体" w:hAnsi="宋体" w:eastAsia="宋体" w:cs="宋体"/>
                <w:i w:val="0"/>
                <w:iCs w:val="0"/>
                <w:color w:val="000000"/>
                <w:kern w:val="2"/>
                <w:sz w:val="20"/>
                <w:szCs w:val="20"/>
                <w:u w:val="none"/>
                <w:lang w:val="en-US" w:eastAsia="zh-CN" w:bidi="ar-SA"/>
              </w:rPr>
            </w:pPr>
          </w:p>
        </w:tc>
        <w:tc>
          <w:tcPr>
            <w:tcW w:w="2583"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2210203</w:t>
            </w:r>
          </w:p>
        </w:tc>
        <w:tc>
          <w:tcPr>
            <w:tcW w:w="418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购房补贴</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173.26</w:t>
            </w:r>
          </w:p>
        </w:tc>
        <w:tc>
          <w:tcPr>
            <w:tcW w:w="2330"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173.26</w:t>
            </w:r>
          </w:p>
        </w:tc>
        <w:tc>
          <w:tcPr>
            <w:tcW w:w="232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default"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bl>
    <w:p>
      <w:pPr>
        <w:jc w:val="both"/>
        <w:rPr>
          <w:highlight w:val="none"/>
          <w:lang w:val="en-US" w:eastAsia="zh-CN"/>
        </w:rPr>
        <w:sectPr>
          <w:pgSz w:w="19842" w:h="11906" w:orient="landscape"/>
          <w:pgMar w:top="1803" w:right="1440" w:bottom="1803" w:left="1440" w:header="851" w:footer="992" w:gutter="0"/>
          <w:cols w:space="720" w:num="1"/>
          <w:docGrid w:type="lines" w:linePitch="312" w:charSpace="0"/>
        </w:sectPr>
      </w:pPr>
    </w:p>
    <w:tbl>
      <w:tblPr>
        <w:tblStyle w:val="6"/>
        <w:tblW w:w="18709" w:type="dxa"/>
        <w:jc w:val="center"/>
        <w:tblLayout w:type="fixed"/>
        <w:tblCellMar>
          <w:top w:w="0" w:type="dxa"/>
          <w:left w:w="108" w:type="dxa"/>
          <w:bottom w:w="0" w:type="dxa"/>
          <w:right w:w="108" w:type="dxa"/>
        </w:tblCellMar>
      </w:tblPr>
      <w:tblGrid>
        <w:gridCol w:w="4938"/>
        <w:gridCol w:w="2602"/>
        <w:gridCol w:w="4196"/>
        <w:gridCol w:w="2318"/>
        <w:gridCol w:w="2334"/>
        <w:gridCol w:w="2321"/>
      </w:tblGrid>
      <w:tr>
        <w:tblPrEx>
          <w:tblCellMar>
            <w:top w:w="0" w:type="dxa"/>
            <w:left w:w="108" w:type="dxa"/>
            <w:bottom w:w="0" w:type="dxa"/>
            <w:right w:w="108" w:type="dxa"/>
          </w:tblCellMar>
        </w:tblPrEx>
        <w:trPr>
          <w:cantSplit/>
          <w:trHeight w:val="431" w:hRule="atLeast"/>
          <w:tblHeader/>
          <w:jc w:val="center"/>
        </w:trPr>
        <w:tc>
          <w:tcPr>
            <w:tcW w:w="18709" w:type="dxa"/>
            <w:gridSpan w:val="6"/>
            <w:tcBorders>
              <w:top w:val="nil"/>
              <w:left w:val="nil"/>
              <w:bottom w:val="nil"/>
              <w:right w:val="nil"/>
            </w:tcBorders>
            <w:noWrap/>
            <w:vAlign w:val="center"/>
          </w:tcPr>
          <w:p>
            <w:pP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表8</w:t>
            </w:r>
          </w:p>
        </w:tc>
      </w:tr>
      <w:tr>
        <w:tblPrEx>
          <w:tblCellMar>
            <w:top w:w="0" w:type="dxa"/>
            <w:left w:w="108" w:type="dxa"/>
            <w:bottom w:w="0" w:type="dxa"/>
            <w:right w:w="108" w:type="dxa"/>
          </w:tblCellMar>
        </w:tblPrEx>
        <w:trPr>
          <w:cantSplit/>
          <w:trHeight w:val="431" w:hRule="atLeast"/>
          <w:tblHeader/>
          <w:jc w:val="center"/>
        </w:trPr>
        <w:tc>
          <w:tcPr>
            <w:tcW w:w="18709" w:type="dxa"/>
            <w:gridSpan w:val="6"/>
            <w:tcBorders>
              <w:top w:val="nil"/>
              <w:left w:val="nil"/>
              <w:bottom w:val="nil"/>
              <w:right w:val="nil"/>
            </w:tcBorders>
            <w:noWrap/>
            <w:vAlign w:val="center"/>
          </w:tcPr>
          <w:p>
            <w:pPr>
              <w:widowControl/>
              <w:jc w:val="center"/>
              <w:textAlignment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一般公共预算支出表（按经济分类）</w:t>
            </w:r>
          </w:p>
        </w:tc>
      </w:tr>
      <w:tr>
        <w:tblPrEx>
          <w:tblCellMar>
            <w:top w:w="0" w:type="dxa"/>
            <w:left w:w="108" w:type="dxa"/>
            <w:bottom w:w="0" w:type="dxa"/>
            <w:right w:w="108" w:type="dxa"/>
          </w:tblCellMar>
        </w:tblPrEx>
        <w:trPr>
          <w:cantSplit/>
          <w:trHeight w:val="431" w:hRule="atLeast"/>
          <w:tblHeader/>
          <w:jc w:val="center"/>
        </w:trPr>
        <w:tc>
          <w:tcPr>
            <w:tcW w:w="16388" w:type="dxa"/>
            <w:gridSpan w:val="5"/>
            <w:tcBorders>
              <w:top w:val="nil"/>
              <w:left w:val="nil"/>
              <w:bottom w:val="single" w:color="000000" w:sz="0" w:space="0"/>
              <w:right w:val="nil"/>
            </w:tcBorders>
            <w:noWrap/>
            <w:vAlign w:val="center"/>
          </w:tcPr>
          <w:p>
            <w:pPr>
              <w:widowControl/>
              <w:jc w:val="left"/>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部门名称：</w:t>
            </w:r>
            <w:bookmarkStart w:id="34" w:name="PO_part2Table8AgencyName"/>
            <w:r>
              <w:rPr>
                <w:rFonts w:hint="eastAsia" w:ascii="宋体" w:hAnsi="宋体" w:cs="宋体"/>
                <w:color w:val="000000"/>
                <w:kern w:val="0"/>
                <w:highlight w:val="none"/>
                <w:lang w:val="en-US" w:eastAsia="zh-CN" w:bidi="ar"/>
              </w:rPr>
              <w:t>深圳市</w:t>
            </w:r>
            <w:bookmarkEnd w:id="34"/>
            <w:r>
              <w:rPr>
                <w:rFonts w:hint="eastAsia" w:cs="宋体"/>
                <w:color w:val="000000"/>
                <w:kern w:val="0"/>
                <w:highlight w:val="none"/>
                <w:lang w:val="en-US" w:eastAsia="zh-CN" w:bidi="ar"/>
              </w:rPr>
              <w:t>龙岗区信访局</w:t>
            </w:r>
          </w:p>
        </w:tc>
        <w:tc>
          <w:tcPr>
            <w:tcW w:w="2321" w:type="dxa"/>
            <w:tcBorders>
              <w:top w:val="nil"/>
              <w:left w:val="nil"/>
              <w:bottom w:val="nil"/>
              <w:right w:val="nil"/>
            </w:tcBorders>
            <w:noWrap/>
            <w:vAlign w:val="center"/>
          </w:tcPr>
          <w:p>
            <w:pPr>
              <w:widowControl/>
              <w:jc w:val="right"/>
              <w:textAlignment w:val="bottom"/>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单位：万元</w:t>
            </w:r>
          </w:p>
        </w:tc>
      </w:tr>
      <w:tr>
        <w:tblPrEx>
          <w:tblCellMar>
            <w:top w:w="0" w:type="dxa"/>
            <w:left w:w="108" w:type="dxa"/>
            <w:bottom w:w="0" w:type="dxa"/>
            <w:right w:w="108" w:type="dxa"/>
          </w:tblCellMar>
        </w:tblPrEx>
        <w:trPr>
          <w:cantSplit/>
          <w:trHeight w:val="862" w:hRule="atLeast"/>
          <w:tblHeader/>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预算单位</w:t>
            </w:r>
          </w:p>
        </w:tc>
        <w:tc>
          <w:tcPr>
            <w:tcW w:w="2602"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科目编码</w:t>
            </w:r>
          </w:p>
        </w:tc>
        <w:tc>
          <w:tcPr>
            <w:tcW w:w="4196"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科目名称</w:t>
            </w:r>
          </w:p>
        </w:tc>
        <w:tc>
          <w:tcPr>
            <w:tcW w:w="2318" w:type="dxa"/>
            <w:tcBorders>
              <w:top w:val="single" w:color="000000" w:sz="0" w:space="0"/>
              <w:left w:val="single" w:color="000000" w:sz="0" w:space="0"/>
              <w:bottom w:val="single" w:color="000000" w:sz="0"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支出总计</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基本支出</w:t>
            </w:r>
          </w:p>
        </w:tc>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项目支出</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b/>
                <w:bCs/>
                <w:i w:val="0"/>
                <w:iCs w:val="0"/>
                <w:color w:val="000000"/>
                <w:kern w:val="0"/>
                <w:sz w:val="20"/>
                <w:szCs w:val="20"/>
                <w:u w:val="none"/>
                <w:lang w:val="en-US" w:eastAsia="zh-CN" w:bidi="ar"/>
              </w:rPr>
              <w:t>深圳市龙岗区信访局</w:t>
            </w:r>
          </w:p>
        </w:tc>
        <w:tc>
          <w:tcPr>
            <w:tcW w:w="2602"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4196"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2,638.00</w:t>
            </w:r>
          </w:p>
        </w:tc>
        <w:tc>
          <w:tcPr>
            <w:tcW w:w="2334" w:type="dxa"/>
            <w:tcBorders>
              <w:top w:val="single" w:color="auto" w:sz="4"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2321" w:type="dxa"/>
            <w:tcBorders>
              <w:top w:val="single" w:color="auto" w:sz="4"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 xml:space="preserve">     深圳市龙岗区信访局本级</w:t>
            </w:r>
          </w:p>
        </w:tc>
        <w:tc>
          <w:tcPr>
            <w:tcW w:w="2602"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4196"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2,638.00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1,328.00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1,310.00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301</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工资福利支出</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1,191.95</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1,191.95</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30101</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基本工资</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94.00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94.00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30102</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津贴补贴</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423.67</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423.67</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30103</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奖金</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88.19</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88.19</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30107</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绩效工资</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84.68</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84.68</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30108</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机关事业单位基本养老保险缴费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86.52</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86.52</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30109</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职业年金缴费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34.27</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34.27</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30110</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职工基本医疗保险缴费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35.49</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35.49</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30112</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其他社会保障缴费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1.09</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1.09</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30113</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住房公积金</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100.89</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100.89</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30199</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其他工资福利支出</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243.17</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243.17</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商品和服务支出</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1,393.46</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95.85</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Arial" w:hAnsi="Arial" w:eastAsia="宋体" w:cs="Arial"/>
                <w:i w:val="0"/>
                <w:iCs w:val="0"/>
                <w:color w:val="000000"/>
                <w:kern w:val="0"/>
                <w:sz w:val="20"/>
                <w:szCs w:val="20"/>
                <w:u w:val="none"/>
                <w:lang w:val="en-US" w:eastAsia="zh-CN" w:bidi="ar"/>
              </w:rPr>
              <w:t>1,297.61</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30201</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办公费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39.36</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26.94</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12.42</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30202</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印刷费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9.04</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7.04</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30207</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邮电费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11.00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0.20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10.80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30209</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物业管理费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5.71</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2.11</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3.60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30211</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差旅费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173.80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0.50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173.30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30213</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维修（护）费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20.16</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2.00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18.16</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30216</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培训费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13.00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3.10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9.90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30217</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公务接待费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1.50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1.50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30218</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专用材料费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3.60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3.60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30226</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劳务费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75.03</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75.03</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30227</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委托业务费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475.36</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9.00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466.36</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30228</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工会经费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13.07</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13.07</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宋体" w:hAnsi="宋体" w:cs="宋体"/>
                <w:color w:val="000000"/>
                <w:highlight w:val="none"/>
                <w:lang w:val="en-US" w:eastAsia="zh-CN"/>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30229</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福利费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5.83</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5.83</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30231</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公务用车运行维护费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30239</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其他交通费用</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14.08</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14.08</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30299</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其他商品和服务支出</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524.92</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7.52</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517.40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303</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对个人和家庭的补助</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37.21</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37.21</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30302</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退休费</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37.14</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37.14</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30399</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其他对个人和家庭的补助</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0.07</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0.07</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310</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资本性支出</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15.39</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12.39</w:t>
            </w:r>
          </w:p>
        </w:tc>
      </w:tr>
      <w:tr>
        <w:tblPrEx>
          <w:tblCellMar>
            <w:top w:w="0" w:type="dxa"/>
            <w:left w:w="108" w:type="dxa"/>
            <w:bottom w:w="0" w:type="dxa"/>
            <w:right w:w="108" w:type="dxa"/>
          </w:tblCellMar>
        </w:tblPrEx>
        <w:trPr>
          <w:cantSplit/>
          <w:trHeight w:val="431" w:hRule="atLeast"/>
          <w:jc w:val="center"/>
        </w:trPr>
        <w:tc>
          <w:tcPr>
            <w:tcW w:w="4938"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Calibri" w:hAnsi="Calibri" w:eastAsia="宋体" w:cs="Calibri"/>
                <w:i w:val="0"/>
                <w:iCs w:val="0"/>
                <w:color w:val="000000"/>
                <w:kern w:val="2"/>
                <w:sz w:val="20"/>
                <w:szCs w:val="20"/>
                <w:u w:val="none"/>
                <w:lang w:val="en-US" w:eastAsia="zh-CN" w:bidi="ar-SA"/>
              </w:rPr>
            </w:pPr>
          </w:p>
        </w:tc>
        <w:tc>
          <w:tcPr>
            <w:tcW w:w="2602"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31002</w:t>
            </w:r>
          </w:p>
        </w:tc>
        <w:tc>
          <w:tcPr>
            <w:tcW w:w="4196"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lef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办公设备购置</w:t>
            </w:r>
          </w:p>
        </w:tc>
        <w:tc>
          <w:tcPr>
            <w:tcW w:w="2318"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15.39</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3.00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keepNext w:val="0"/>
              <w:keepLines w:val="0"/>
              <w:widowControl/>
              <w:suppressLineNumbers w:val="0"/>
              <w:jc w:val="right"/>
              <w:textAlignment w:val="center"/>
              <w:rPr>
                <w:rFonts w:hint="eastAsia" w:ascii="Calibri" w:hAnsi="Calibri" w:eastAsia="宋体" w:cs="Calibri"/>
                <w:i w:val="0"/>
                <w:iCs w:val="0"/>
                <w:color w:val="000000"/>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12.39</w:t>
            </w:r>
          </w:p>
        </w:tc>
      </w:tr>
    </w:tbl>
    <w:p>
      <w:pPr>
        <w:jc w:val="both"/>
        <w:rPr>
          <w:highlight w:val="none"/>
          <w:lang w:val="en-US" w:eastAsia="zh-CN"/>
        </w:rPr>
        <w:sectPr>
          <w:pgSz w:w="19842" w:h="11906" w:orient="landscape"/>
          <w:pgMar w:top="1803" w:right="1440" w:bottom="1803" w:left="1440" w:header="851" w:footer="992" w:gutter="0"/>
          <w:cols w:space="720" w:num="1"/>
          <w:docGrid w:type="lines" w:linePitch="312" w:charSpace="0"/>
        </w:sectPr>
      </w:pPr>
    </w:p>
    <w:tbl>
      <w:tblPr>
        <w:tblStyle w:val="6"/>
        <w:tblW w:w="544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
        <w:gridCol w:w="863"/>
        <w:gridCol w:w="954"/>
        <w:gridCol w:w="928"/>
        <w:gridCol w:w="1025"/>
        <w:gridCol w:w="872"/>
        <w:gridCol w:w="917"/>
        <w:gridCol w:w="984"/>
        <w:gridCol w:w="872"/>
        <w:gridCol w:w="917"/>
        <w:gridCol w:w="984"/>
        <w:gridCol w:w="958"/>
        <w:gridCol w:w="917"/>
        <w:gridCol w:w="980"/>
        <w:gridCol w:w="872"/>
        <w:gridCol w:w="917"/>
        <w:gridCol w:w="984"/>
        <w:gridCol w:w="958"/>
        <w:gridCol w:w="917"/>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5000" w:type="pct"/>
            <w:gridSpan w:val="2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2"/>
                <w:szCs w:val="32"/>
                <w:u w:val="none"/>
              </w:rPr>
            </w:pPr>
            <w:r>
              <w:rPr>
                <w:rFonts w:hint="default" w:ascii="宋体" w:hAnsi="宋体" w:eastAsia="宋体" w:cs="宋体"/>
                <w:b/>
                <w:bCs/>
                <w:i w:val="0"/>
                <w:iCs w:val="0"/>
                <w:color w:val="000000"/>
                <w:kern w:val="0"/>
                <w:sz w:val="32"/>
                <w:szCs w:val="32"/>
                <w:u w:val="none"/>
                <w:lang w:eastAsia="zh-CN" w:bidi="ar"/>
              </w:rPr>
              <w:t>表九：</w:t>
            </w:r>
            <w:r>
              <w:rPr>
                <w:rFonts w:hint="eastAsia" w:ascii="宋体" w:hAnsi="宋体" w:eastAsia="宋体" w:cs="宋体"/>
                <w:b/>
                <w:bCs/>
                <w:i w:val="0"/>
                <w:iCs w:val="0"/>
                <w:color w:val="000000"/>
                <w:kern w:val="0"/>
                <w:sz w:val="32"/>
                <w:szCs w:val="32"/>
                <w:u w:val="none"/>
                <w:lang w:val="en-US" w:eastAsia="zh-CN" w:bidi="ar"/>
              </w:rPr>
              <w:t>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36" w:type="pct"/>
            <w:gridSpan w:val="5"/>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单位名称：深圳市</w:t>
            </w:r>
            <w:r>
              <w:rPr>
                <w:rFonts w:hint="eastAsia" w:cs="宋体"/>
                <w:i w:val="0"/>
                <w:iCs w:val="0"/>
                <w:color w:val="000000"/>
                <w:kern w:val="0"/>
                <w:sz w:val="20"/>
                <w:szCs w:val="20"/>
                <w:u w:val="none"/>
                <w:lang w:val="en-US" w:eastAsia="zh-CN" w:bidi="ar"/>
              </w:rPr>
              <w:t>龙岗区信访局</w:t>
            </w:r>
          </w:p>
        </w:tc>
        <w:tc>
          <w:tcPr>
            <w:tcW w:w="233"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5"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63"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33"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5"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63"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56"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45"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61" w:type="pct"/>
            <w:tcBorders>
              <w:top w:val="nil"/>
              <w:left w:val="nil"/>
              <w:bottom w:val="nil"/>
              <w:right w:val="nil"/>
            </w:tcBorders>
            <w:shd w:val="clear" w:color="auto" w:fill="auto"/>
            <w:noWrap/>
            <w:vAlign w:val="bottom"/>
          </w:tcPr>
          <w:p>
            <w:pPr>
              <w:rPr>
                <w:rFonts w:hint="eastAsia" w:ascii="宋体" w:hAnsi="宋体" w:eastAsia="宋体" w:cs="宋体"/>
                <w:b/>
                <w:bCs/>
                <w:i w:val="0"/>
                <w:iCs w:val="0"/>
                <w:color w:val="000000"/>
                <w:sz w:val="20"/>
                <w:szCs w:val="20"/>
                <w:u w:val="none"/>
              </w:rPr>
            </w:pPr>
          </w:p>
        </w:tc>
        <w:tc>
          <w:tcPr>
            <w:tcW w:w="233"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1285" w:type="pct"/>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预算单位</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77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74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74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228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4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7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深圳市</w:t>
            </w:r>
            <w:r>
              <w:rPr>
                <w:rFonts w:hint="eastAsia" w:cs="宋体"/>
                <w:i w:val="0"/>
                <w:iCs w:val="0"/>
                <w:color w:val="000000"/>
                <w:sz w:val="20"/>
                <w:szCs w:val="20"/>
                <w:u w:val="none"/>
                <w:lang w:eastAsia="zh-CN"/>
              </w:rPr>
              <w:t>龙岗区信访局</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2023年</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eastAsia="zh-CN"/>
              </w:rPr>
            </w:pPr>
            <w:r>
              <w:rPr>
                <w:rFonts w:hint="default" w:ascii="Calibri" w:hAnsi="Calibri" w:eastAsia="宋体" w:cs="Calibri"/>
                <w:i w:val="0"/>
                <w:iCs w:val="0"/>
                <w:color w:val="000000"/>
                <w:kern w:val="0"/>
                <w:sz w:val="20"/>
                <w:szCs w:val="20"/>
                <w:u w:val="none"/>
                <w:lang w:val="en-US" w:eastAsia="zh-CN" w:bidi="ar"/>
              </w:rPr>
              <w:t>9.00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2024年</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eastAsia="zh-CN"/>
              </w:rPr>
            </w:pPr>
            <w:r>
              <w:rPr>
                <w:rFonts w:hint="default" w:ascii="Calibri" w:hAnsi="Calibri" w:eastAsia="宋体" w:cs="Calibri"/>
                <w:i w:val="0"/>
                <w:iCs w:val="0"/>
                <w:color w:val="000000"/>
                <w:kern w:val="0"/>
                <w:sz w:val="20"/>
                <w:szCs w:val="20"/>
                <w:u w:val="none"/>
                <w:lang w:val="en-US" w:eastAsia="zh-CN" w:bidi="ar"/>
              </w:rPr>
              <w:t>9.50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1.50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8.00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增减变化金额</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eastAsia="zh-CN"/>
              </w:rPr>
            </w:pPr>
            <w:r>
              <w:rPr>
                <w:rFonts w:hint="default" w:ascii="Calibri" w:hAnsi="Calibri" w:eastAsia="宋体" w:cs="Calibri"/>
                <w:i w:val="0"/>
                <w:iCs w:val="0"/>
                <w:color w:val="000000"/>
                <w:kern w:val="0"/>
                <w:sz w:val="20"/>
                <w:szCs w:val="20"/>
                <w:u w:val="none"/>
                <w:lang w:val="en-US" w:eastAsia="zh-CN" w:bidi="ar"/>
              </w:rPr>
              <w:t>0.50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1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0.50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default" w:ascii="Calibri" w:hAnsi="Calibri" w:eastAsia="宋体" w:cs="Calibri"/>
                <w:i w:val="0"/>
                <w:iCs w:val="0"/>
                <w:color w:val="000000"/>
                <w:kern w:val="0"/>
                <w:sz w:val="20"/>
                <w:szCs w:val="20"/>
                <w:u w:val="none"/>
                <w:lang w:val="en-US" w:eastAsia="zh-CN" w:bidi="ar"/>
              </w:rPr>
              <w:t>0.00</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default" w:ascii="Calibri" w:hAnsi="Calibri" w:eastAsia="宋体" w:cs="Calibri"/>
                <w:i w:val="0"/>
                <w:iCs w:val="0"/>
                <w:color w:val="000000"/>
                <w:kern w:val="0"/>
                <w:sz w:val="20"/>
                <w:szCs w:val="20"/>
                <w:u w:val="none"/>
                <w:lang w:val="en-US" w:eastAsia="zh-CN" w:bidi="ar"/>
              </w:rPr>
              <w:t>0.00</w:t>
            </w:r>
          </w:p>
        </w:tc>
      </w:tr>
    </w:tbl>
    <w:p>
      <w:pPr>
        <w:jc w:val="both"/>
        <w:rPr>
          <w:highlight w:val="none"/>
          <w:lang w:val="en-US" w:eastAsia="zh-CN"/>
        </w:rPr>
        <w:sectPr>
          <w:pgSz w:w="19842" w:h="11906" w:orient="landscape"/>
          <w:pgMar w:top="1803" w:right="1440" w:bottom="1803" w:left="1440" w:header="851" w:footer="992" w:gutter="0"/>
          <w:cols w:space="720" w:num="1"/>
          <w:docGrid w:type="lines" w:linePitch="312" w:charSpace="0"/>
        </w:sectPr>
      </w:pPr>
    </w:p>
    <w:tbl>
      <w:tblPr>
        <w:tblStyle w:val="6"/>
        <w:tblW w:w="18709" w:type="dxa"/>
        <w:jc w:val="center"/>
        <w:tblLayout w:type="fixed"/>
        <w:tblCellMar>
          <w:top w:w="0" w:type="dxa"/>
          <w:left w:w="108" w:type="dxa"/>
          <w:bottom w:w="0" w:type="dxa"/>
          <w:right w:w="108" w:type="dxa"/>
        </w:tblCellMar>
      </w:tblPr>
      <w:tblGrid>
        <w:gridCol w:w="4939"/>
        <w:gridCol w:w="2594"/>
        <w:gridCol w:w="4203"/>
        <w:gridCol w:w="2318"/>
        <w:gridCol w:w="2334"/>
        <w:gridCol w:w="2321"/>
      </w:tblGrid>
      <w:tr>
        <w:tblPrEx>
          <w:tblCellMar>
            <w:top w:w="0" w:type="dxa"/>
            <w:left w:w="108" w:type="dxa"/>
            <w:bottom w:w="0" w:type="dxa"/>
            <w:right w:w="108" w:type="dxa"/>
          </w:tblCellMar>
        </w:tblPrEx>
        <w:trPr>
          <w:cantSplit/>
          <w:trHeight w:val="431" w:hRule="atLeast"/>
          <w:tblHeader/>
          <w:jc w:val="center"/>
        </w:trPr>
        <w:tc>
          <w:tcPr>
            <w:tcW w:w="18709" w:type="dxa"/>
            <w:gridSpan w:val="6"/>
            <w:tcBorders>
              <w:top w:val="nil"/>
              <w:left w:val="nil"/>
              <w:bottom w:val="nil"/>
              <w:right w:val="nil"/>
            </w:tcBorders>
            <w:noWrap/>
            <w:vAlign w:val="center"/>
          </w:tcPr>
          <w:p>
            <w:pPr>
              <w:jc w:val="left"/>
              <w:rPr>
                <w:rFonts w:ascii="宋体" w:hAnsi="宋体" w:cs="宋体"/>
                <w:color w:val="000000"/>
                <w:highlight w:val="none"/>
                <w:lang w:val="en-US" w:eastAsia="zh-CN"/>
              </w:rPr>
            </w:pPr>
            <w:r>
              <w:rPr>
                <w:rFonts w:hint="eastAsia" w:ascii="宋体" w:hAnsi="宋体" w:cs="宋体"/>
                <w:color w:val="000000"/>
                <w:kern w:val="0"/>
                <w:highlight w:val="none"/>
                <w:lang w:val="en-US" w:eastAsia="zh-CN" w:bidi="ar"/>
              </w:rPr>
              <w:t>表10</w:t>
            </w:r>
          </w:p>
        </w:tc>
      </w:tr>
      <w:tr>
        <w:tblPrEx>
          <w:tblCellMar>
            <w:top w:w="0" w:type="dxa"/>
            <w:left w:w="108" w:type="dxa"/>
            <w:bottom w:w="0" w:type="dxa"/>
            <w:right w:w="108" w:type="dxa"/>
          </w:tblCellMar>
        </w:tblPrEx>
        <w:trPr>
          <w:cantSplit/>
          <w:trHeight w:val="431" w:hRule="atLeast"/>
          <w:tblHeader/>
          <w:jc w:val="center"/>
        </w:trPr>
        <w:tc>
          <w:tcPr>
            <w:tcW w:w="18709" w:type="dxa"/>
            <w:gridSpan w:val="6"/>
            <w:tcBorders>
              <w:top w:val="nil"/>
              <w:left w:val="nil"/>
              <w:bottom w:val="nil"/>
              <w:right w:val="nil"/>
            </w:tcBorders>
            <w:noWrap/>
            <w:vAlign w:val="center"/>
          </w:tcPr>
          <w:p>
            <w:pPr>
              <w:widowControl/>
              <w:jc w:val="center"/>
              <w:textAlignment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政府性基金预算支出表</w:t>
            </w:r>
          </w:p>
        </w:tc>
      </w:tr>
      <w:tr>
        <w:tblPrEx>
          <w:tblCellMar>
            <w:top w:w="0" w:type="dxa"/>
            <w:left w:w="108" w:type="dxa"/>
            <w:bottom w:w="0" w:type="dxa"/>
            <w:right w:w="108" w:type="dxa"/>
          </w:tblCellMar>
        </w:tblPrEx>
        <w:trPr>
          <w:cantSplit/>
          <w:trHeight w:val="431" w:hRule="atLeast"/>
          <w:tblHeader/>
          <w:jc w:val="center"/>
        </w:trPr>
        <w:tc>
          <w:tcPr>
            <w:tcW w:w="16388" w:type="dxa"/>
            <w:gridSpan w:val="5"/>
            <w:tcBorders>
              <w:top w:val="nil"/>
              <w:left w:val="nil"/>
              <w:bottom w:val="single" w:color="000000" w:sz="0" w:space="0"/>
              <w:right w:val="nil"/>
            </w:tcBorders>
            <w:noWrap/>
            <w:vAlign w:val="center"/>
          </w:tcPr>
          <w:p>
            <w:pPr>
              <w:widowControl/>
              <w:jc w:val="left"/>
              <w:textAlignment w:val="bottom"/>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部门名称：</w:t>
            </w:r>
            <w:bookmarkStart w:id="35" w:name="PO_part2Table10AgencyName"/>
            <w:r>
              <w:rPr>
                <w:rFonts w:hint="eastAsia" w:ascii="宋体" w:hAnsi="宋体" w:cs="宋体"/>
                <w:color w:val="000000"/>
                <w:kern w:val="0"/>
                <w:highlight w:val="none"/>
                <w:lang w:val="en-US" w:eastAsia="zh-CN" w:bidi="ar"/>
              </w:rPr>
              <w:t>深圳市</w:t>
            </w:r>
            <w:bookmarkEnd w:id="35"/>
            <w:r>
              <w:rPr>
                <w:rFonts w:hint="eastAsia" w:cs="宋体"/>
                <w:color w:val="000000"/>
                <w:kern w:val="0"/>
                <w:highlight w:val="none"/>
                <w:lang w:val="en-US" w:eastAsia="zh-CN" w:bidi="ar"/>
              </w:rPr>
              <w:t>龙岗区信访局</w:t>
            </w:r>
          </w:p>
        </w:tc>
        <w:tc>
          <w:tcPr>
            <w:tcW w:w="2321" w:type="dxa"/>
            <w:tcBorders>
              <w:top w:val="nil"/>
              <w:left w:val="nil"/>
              <w:bottom w:val="single" w:color="auto" w:sz="4" w:space="0"/>
              <w:right w:val="nil"/>
            </w:tcBorders>
            <w:noWrap/>
            <w:vAlign w:val="center"/>
          </w:tcPr>
          <w:p>
            <w:pPr>
              <w:widowControl/>
              <w:jc w:val="right"/>
              <w:textAlignment w:val="bottom"/>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单位：万元</w:t>
            </w:r>
          </w:p>
        </w:tc>
      </w:tr>
      <w:tr>
        <w:tblPrEx>
          <w:tblCellMar>
            <w:top w:w="0" w:type="dxa"/>
            <w:left w:w="108" w:type="dxa"/>
            <w:bottom w:w="0" w:type="dxa"/>
            <w:right w:w="108" w:type="dxa"/>
          </w:tblCellMar>
        </w:tblPrEx>
        <w:trPr>
          <w:cantSplit/>
          <w:trHeight w:val="862" w:hRule="atLeast"/>
          <w:tblHeader/>
          <w:jc w:val="center"/>
        </w:trPr>
        <w:tc>
          <w:tcPr>
            <w:tcW w:w="4939" w:type="dxa"/>
            <w:tcBorders>
              <w:top w:val="single" w:color="000000" w:sz="0" w:space="0"/>
              <w:left w:val="single" w:color="000000" w:sz="0" w:space="0"/>
              <w:bottom w:val="single" w:color="000000" w:sz="0" w:space="0"/>
              <w:right w:val="single" w:color="000000" w:sz="0" w:space="0"/>
            </w:tcBorders>
            <w:shd w:val="clear" w:color="auto" w:fill="auto"/>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预算单位</w:t>
            </w:r>
          </w:p>
        </w:tc>
        <w:tc>
          <w:tcPr>
            <w:tcW w:w="2594"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科目编码</w:t>
            </w:r>
          </w:p>
        </w:tc>
        <w:tc>
          <w:tcPr>
            <w:tcW w:w="4203" w:type="dxa"/>
            <w:tcBorders>
              <w:top w:val="single" w:color="000000" w:sz="0" w:space="0"/>
              <w:left w:val="single" w:color="000000" w:sz="0" w:space="0"/>
              <w:bottom w:val="single" w:color="000000" w:sz="0" w:space="0"/>
              <w:right w:val="single" w:color="000000" w:sz="0" w:space="0"/>
            </w:tcBorders>
            <w:shd w:val="clear" w:color="auto" w:fill="FFFFFF"/>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科目名称</w:t>
            </w:r>
          </w:p>
        </w:tc>
        <w:tc>
          <w:tcPr>
            <w:tcW w:w="2318"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支出总计</w:t>
            </w:r>
          </w:p>
        </w:tc>
        <w:tc>
          <w:tcPr>
            <w:tcW w:w="2334" w:type="dxa"/>
            <w:tcBorders>
              <w:top w:val="single" w:color="000000" w:sz="0" w:space="0"/>
              <w:left w:val="single" w:color="000000" w:sz="0" w:space="0"/>
              <w:bottom w:val="single" w:color="000000" w:sz="0"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基本支出</w:t>
            </w:r>
          </w:p>
        </w:tc>
        <w:tc>
          <w:tcPr>
            <w:tcW w:w="23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项目支出</w:t>
            </w:r>
          </w:p>
        </w:tc>
      </w:tr>
      <w:tr>
        <w:tblPrEx>
          <w:tblCellMar>
            <w:top w:w="0" w:type="dxa"/>
            <w:left w:w="108" w:type="dxa"/>
            <w:bottom w:w="0" w:type="dxa"/>
            <w:right w:w="108" w:type="dxa"/>
          </w:tblCellMar>
        </w:tblPrEx>
        <w:trPr>
          <w:cantSplit/>
          <w:trHeight w:val="417" w:hRule="atLeast"/>
          <w:jc w:val="center"/>
        </w:trPr>
        <w:tc>
          <w:tcPr>
            <w:tcW w:w="4939"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eastAsia="宋体" w:cs="宋体"/>
                <w:color w:val="000000"/>
                <w:highlight w:val="none"/>
                <w:lang w:val="en-US" w:eastAsia="zh-CN"/>
              </w:rPr>
            </w:pPr>
            <w:r>
              <w:rPr>
                <w:rFonts w:hint="eastAsia" w:ascii="宋体" w:hAnsi="宋体" w:eastAsia="宋体" w:cs="宋体"/>
                <w:i w:val="0"/>
                <w:iCs w:val="0"/>
                <w:color w:val="000000"/>
                <w:sz w:val="20"/>
                <w:szCs w:val="20"/>
                <w:u w:val="none"/>
              </w:rPr>
              <w:t>深圳市</w:t>
            </w:r>
            <w:r>
              <w:rPr>
                <w:rFonts w:hint="eastAsia" w:cs="宋体"/>
                <w:i w:val="0"/>
                <w:iCs w:val="0"/>
                <w:color w:val="000000"/>
                <w:sz w:val="20"/>
                <w:szCs w:val="20"/>
                <w:u w:val="none"/>
                <w:lang w:eastAsia="zh-CN"/>
              </w:rPr>
              <w:t>龙岗区信访局</w:t>
            </w:r>
          </w:p>
        </w:tc>
        <w:tc>
          <w:tcPr>
            <w:tcW w:w="2594"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4203"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318"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default" w:ascii="宋体" w:hAnsi="宋体" w:cs="宋体"/>
                <w:color w:val="000000"/>
                <w:highlight w:val="none"/>
                <w:lang w:val="en-US" w:eastAsia="zh-CN"/>
              </w:rPr>
            </w:pPr>
            <w:r>
              <w:rPr>
                <w:rFonts w:hint="default" w:ascii="宋体" w:hAnsi="宋体" w:eastAsia="宋体" w:cs="宋体"/>
                <w:i w:val="0"/>
                <w:iCs w:val="0"/>
                <w:color w:val="auto"/>
                <w:sz w:val="20"/>
                <w:szCs w:val="20"/>
                <w:u w:val="none"/>
              </w:rPr>
              <w:t>0</w:t>
            </w:r>
            <w:r>
              <w:rPr>
                <w:rFonts w:hint="eastAsia" w:ascii="宋体" w:hAnsi="宋体" w:cs="宋体"/>
                <w:i w:val="0"/>
                <w:iCs w:val="0"/>
                <w:color w:val="auto"/>
                <w:sz w:val="20"/>
                <w:szCs w:val="20"/>
                <w:u w:val="none"/>
                <w:lang w:val="en-US" w:eastAsia="zh-CN"/>
              </w:rPr>
              <w:t>.00</w:t>
            </w:r>
          </w:p>
        </w:tc>
        <w:tc>
          <w:tcPr>
            <w:tcW w:w="2334" w:type="dxa"/>
            <w:tcBorders>
              <w:top w:val="single" w:color="000000" w:sz="0" w:space="0"/>
              <w:left w:val="single" w:color="000000" w:sz="0" w:space="0"/>
              <w:bottom w:val="single" w:color="000000" w:sz="0" w:space="0"/>
              <w:right w:val="single" w:color="auto" w:sz="4" w:space="0"/>
            </w:tcBorders>
            <w:noWrap/>
            <w:vAlign w:val="center"/>
          </w:tcPr>
          <w:p>
            <w:pPr>
              <w:widowControl/>
              <w:jc w:val="right"/>
              <w:textAlignment w:val="center"/>
              <w:rPr>
                <w:rFonts w:hint="default" w:ascii="宋体" w:hAnsi="宋体" w:cs="宋体"/>
                <w:color w:val="000000"/>
                <w:highlight w:val="none"/>
                <w:lang w:val="en-US" w:eastAsia="zh-CN"/>
              </w:rPr>
            </w:pPr>
            <w:r>
              <w:rPr>
                <w:rFonts w:hint="default" w:ascii="宋体" w:hAnsi="宋体" w:eastAsia="宋体" w:cs="宋体"/>
                <w:i w:val="0"/>
                <w:iCs w:val="0"/>
                <w:color w:val="auto"/>
                <w:sz w:val="20"/>
                <w:szCs w:val="20"/>
                <w:u w:val="none"/>
              </w:rPr>
              <w:t>0</w:t>
            </w:r>
            <w:r>
              <w:rPr>
                <w:rFonts w:hint="eastAsia" w:ascii="宋体" w:hAnsi="宋体" w:cs="宋体"/>
                <w:i w:val="0"/>
                <w:iCs w:val="0"/>
                <w:color w:val="auto"/>
                <w:sz w:val="20"/>
                <w:szCs w:val="20"/>
                <w:u w:val="none"/>
                <w:lang w:val="en-US" w:eastAsia="zh-CN"/>
              </w:rPr>
              <w:t>.00</w:t>
            </w:r>
          </w:p>
        </w:tc>
        <w:tc>
          <w:tcPr>
            <w:tcW w:w="2321"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hint="default" w:ascii="宋体" w:hAnsi="宋体" w:cs="宋体"/>
                <w:color w:val="000000"/>
                <w:highlight w:val="none"/>
                <w:lang w:val="en-US" w:eastAsia="zh-CN"/>
              </w:rPr>
            </w:pPr>
            <w:r>
              <w:rPr>
                <w:rFonts w:hint="default" w:ascii="宋体" w:hAnsi="宋体" w:eastAsia="宋体" w:cs="宋体"/>
                <w:i w:val="0"/>
                <w:iCs w:val="0"/>
                <w:color w:val="auto"/>
                <w:sz w:val="20"/>
                <w:szCs w:val="20"/>
                <w:u w:val="none"/>
              </w:rPr>
              <w:t>0</w:t>
            </w:r>
            <w:r>
              <w:rPr>
                <w:rFonts w:hint="eastAsia" w:ascii="宋体" w:hAnsi="宋体" w:cs="宋体"/>
                <w:i w:val="0"/>
                <w:iCs w:val="0"/>
                <w:color w:val="auto"/>
                <w:sz w:val="20"/>
                <w:szCs w:val="20"/>
                <w:u w:val="none"/>
                <w:lang w:val="en-US" w:eastAsia="zh-CN"/>
              </w:rPr>
              <w:t>.00</w:t>
            </w:r>
          </w:p>
        </w:tc>
      </w:tr>
    </w:tbl>
    <w:p>
      <w:pPr>
        <w:jc w:val="left"/>
        <w:rPr>
          <w:rFonts w:ascii="宋体" w:hAnsi="宋体" w:cs="宋体"/>
          <w:color w:val="000000"/>
          <w:highlight w:val="none"/>
          <w:lang w:val="en-US" w:eastAsia="zh-CN"/>
        </w:rPr>
      </w:pPr>
      <w:r>
        <w:rPr>
          <w:rFonts w:hint="eastAsia" w:ascii="宋体" w:hAnsi="宋体" w:cs="宋体"/>
          <w:color w:val="000000"/>
          <w:kern w:val="0"/>
          <w:sz w:val="18"/>
          <w:szCs w:val="18"/>
          <w:highlight w:val="none"/>
          <w:lang w:val="en-US" w:eastAsia="zh-CN" w:bidi="ar"/>
        </w:rPr>
        <w:t>注：</w:t>
      </w:r>
      <w:bookmarkStart w:id="36" w:name="PO_part2Table10Remark"/>
      <w:r>
        <w:rPr>
          <w:rFonts w:hint="eastAsia" w:cs="宋体"/>
          <w:color w:val="000000"/>
          <w:kern w:val="0"/>
          <w:sz w:val="18"/>
          <w:szCs w:val="18"/>
          <w:highlight w:val="none"/>
          <w:lang w:val="en-US" w:eastAsia="zh-CN" w:bidi="ar"/>
        </w:rPr>
        <w:t>本表本度年无发生额</w:t>
      </w:r>
      <w:r>
        <w:rPr>
          <w:rFonts w:hint="eastAsia" w:ascii="宋体" w:hAnsi="宋体" w:cs="宋体"/>
          <w:color w:val="000000"/>
          <w:kern w:val="0"/>
          <w:sz w:val="18"/>
          <w:szCs w:val="18"/>
          <w:highlight w:val="none"/>
          <w:lang w:val="en-US" w:eastAsia="zh-CN" w:bidi="ar"/>
        </w:rPr>
        <w:t>。</w:t>
      </w:r>
      <w:bookmarkEnd w:id="36"/>
      <w:r>
        <w:rPr>
          <w:rFonts w:hint="eastAsia" w:ascii="宋体" w:hAnsi="宋体" w:cs="宋体"/>
          <w:color w:val="000000"/>
          <w:kern w:val="0"/>
          <w:sz w:val="18"/>
          <w:szCs w:val="18"/>
          <w:highlight w:val="none"/>
          <w:lang w:val="en-US" w:eastAsia="zh-CN" w:bidi="ar"/>
        </w:rPr>
        <w:t xml:space="preserve"> </w:t>
      </w:r>
    </w:p>
    <w:p>
      <w:pPr>
        <w:pStyle w:val="4"/>
        <w:numPr>
          <w:ilvl w:val="0"/>
          <w:numId w:val="0"/>
        </w:numPr>
        <w:jc w:val="both"/>
        <w:rPr>
          <w:rFonts w:hint="eastAsia"/>
          <w:highlight w:val="none"/>
          <w:lang w:val="en-US" w:eastAsia="zh-CN"/>
        </w:rPr>
        <w:sectPr>
          <w:pgSz w:w="19842" w:h="11906" w:orient="landscape"/>
          <w:pgMar w:top="1803" w:right="1440" w:bottom="1803" w:left="1440" w:header="851" w:footer="992" w:gutter="0"/>
          <w:cols w:space="720" w:num="1"/>
          <w:docGrid w:type="lines" w:linePitch="312" w:charSpace="0"/>
        </w:sectPr>
      </w:pPr>
    </w:p>
    <w:tbl>
      <w:tblPr>
        <w:tblStyle w:val="6"/>
        <w:tblW w:w="18709" w:type="dxa"/>
        <w:jc w:val="center"/>
        <w:tblLayout w:type="fixed"/>
        <w:tblCellMar>
          <w:top w:w="0" w:type="dxa"/>
          <w:left w:w="108" w:type="dxa"/>
          <w:bottom w:w="0" w:type="dxa"/>
          <w:right w:w="108" w:type="dxa"/>
        </w:tblCellMar>
      </w:tblPr>
      <w:tblGrid>
        <w:gridCol w:w="4939"/>
        <w:gridCol w:w="2594"/>
        <w:gridCol w:w="4203"/>
        <w:gridCol w:w="2318"/>
        <w:gridCol w:w="2334"/>
        <w:gridCol w:w="2321"/>
      </w:tblGrid>
      <w:tr>
        <w:tblPrEx>
          <w:tblCellMar>
            <w:top w:w="0" w:type="dxa"/>
            <w:left w:w="108" w:type="dxa"/>
            <w:bottom w:w="0" w:type="dxa"/>
            <w:right w:w="108" w:type="dxa"/>
          </w:tblCellMar>
        </w:tblPrEx>
        <w:trPr>
          <w:cantSplit/>
          <w:trHeight w:val="431" w:hRule="atLeast"/>
          <w:tblHeader/>
          <w:jc w:val="center"/>
        </w:trPr>
        <w:tc>
          <w:tcPr>
            <w:tcW w:w="18709" w:type="dxa"/>
            <w:gridSpan w:val="6"/>
            <w:tcBorders>
              <w:top w:val="nil"/>
              <w:left w:val="nil"/>
              <w:bottom w:val="nil"/>
              <w:right w:val="nil"/>
            </w:tcBorders>
            <w:noWrap/>
            <w:vAlign w:val="center"/>
          </w:tcPr>
          <w:p>
            <w:pPr>
              <w:jc w:val="left"/>
              <w:rPr>
                <w:rFonts w:ascii="宋体" w:hAnsi="宋体" w:cs="宋体"/>
                <w:color w:val="000000"/>
                <w:highlight w:val="none"/>
                <w:lang w:val="en-US" w:eastAsia="zh-CN"/>
              </w:rPr>
            </w:pPr>
            <w:r>
              <w:rPr>
                <w:rFonts w:hint="eastAsia" w:ascii="宋体" w:hAnsi="宋体" w:cs="宋体"/>
                <w:color w:val="000000"/>
                <w:kern w:val="0"/>
                <w:highlight w:val="none"/>
                <w:lang w:val="en-US" w:eastAsia="zh-CN" w:bidi="ar"/>
              </w:rPr>
              <w:t>表11</w:t>
            </w:r>
          </w:p>
        </w:tc>
      </w:tr>
      <w:tr>
        <w:tblPrEx>
          <w:tblCellMar>
            <w:top w:w="0" w:type="dxa"/>
            <w:left w:w="108" w:type="dxa"/>
            <w:bottom w:w="0" w:type="dxa"/>
            <w:right w:w="108" w:type="dxa"/>
          </w:tblCellMar>
        </w:tblPrEx>
        <w:trPr>
          <w:cantSplit/>
          <w:trHeight w:val="431" w:hRule="atLeast"/>
          <w:tblHeader/>
          <w:jc w:val="center"/>
        </w:trPr>
        <w:tc>
          <w:tcPr>
            <w:tcW w:w="18709" w:type="dxa"/>
            <w:gridSpan w:val="6"/>
            <w:tcBorders>
              <w:top w:val="nil"/>
              <w:left w:val="nil"/>
              <w:bottom w:val="nil"/>
              <w:right w:val="nil"/>
            </w:tcBorders>
            <w:noWrap/>
            <w:vAlign w:val="center"/>
          </w:tcPr>
          <w:p>
            <w:pPr>
              <w:widowControl/>
              <w:jc w:val="center"/>
              <w:textAlignment w:val="center"/>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国有资本经营预算支出表</w:t>
            </w:r>
          </w:p>
        </w:tc>
      </w:tr>
      <w:tr>
        <w:tblPrEx>
          <w:tblCellMar>
            <w:top w:w="0" w:type="dxa"/>
            <w:left w:w="108" w:type="dxa"/>
            <w:bottom w:w="0" w:type="dxa"/>
            <w:right w:w="108" w:type="dxa"/>
          </w:tblCellMar>
        </w:tblPrEx>
        <w:trPr>
          <w:cantSplit/>
          <w:trHeight w:val="431" w:hRule="atLeast"/>
          <w:tblHeader/>
          <w:jc w:val="center"/>
        </w:trPr>
        <w:tc>
          <w:tcPr>
            <w:tcW w:w="16388" w:type="dxa"/>
            <w:gridSpan w:val="5"/>
            <w:tcBorders>
              <w:top w:val="nil"/>
              <w:left w:val="nil"/>
              <w:bottom w:val="single" w:color="000000" w:sz="0" w:space="0"/>
              <w:right w:val="nil"/>
            </w:tcBorders>
            <w:noWrap/>
            <w:vAlign w:val="center"/>
          </w:tcPr>
          <w:p>
            <w:pPr>
              <w:widowControl/>
              <w:jc w:val="left"/>
              <w:textAlignment w:val="bottom"/>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部门名称：</w:t>
            </w:r>
            <w:bookmarkStart w:id="37" w:name="PO_part2Table11AgencyName"/>
            <w:r>
              <w:rPr>
                <w:rFonts w:hint="eastAsia" w:ascii="宋体" w:hAnsi="宋体" w:cs="宋体"/>
                <w:color w:val="000000"/>
                <w:kern w:val="0"/>
                <w:highlight w:val="none"/>
                <w:lang w:val="en-US" w:eastAsia="zh-CN" w:bidi="ar"/>
              </w:rPr>
              <w:t>深圳市</w:t>
            </w:r>
            <w:bookmarkEnd w:id="37"/>
            <w:r>
              <w:rPr>
                <w:rFonts w:hint="eastAsia" w:cs="宋体"/>
                <w:color w:val="000000"/>
                <w:kern w:val="0"/>
                <w:highlight w:val="none"/>
                <w:lang w:val="en-US" w:eastAsia="zh-CN" w:bidi="ar"/>
              </w:rPr>
              <w:t>龙岗区信访局</w:t>
            </w:r>
          </w:p>
        </w:tc>
        <w:tc>
          <w:tcPr>
            <w:tcW w:w="2321" w:type="dxa"/>
            <w:tcBorders>
              <w:top w:val="nil"/>
              <w:left w:val="nil"/>
              <w:bottom w:val="nil"/>
              <w:right w:val="nil"/>
            </w:tcBorders>
            <w:noWrap/>
            <w:vAlign w:val="center"/>
          </w:tcPr>
          <w:p>
            <w:pPr>
              <w:jc w:val="right"/>
              <w:rPr>
                <w:rFonts w:hint="eastAsia" w:ascii="宋体" w:hAnsi="宋体" w:cs="宋体"/>
                <w:color w:val="000000"/>
                <w:kern w:val="0"/>
                <w:highlight w:val="none"/>
                <w:lang w:val="en-US" w:eastAsia="zh-CN" w:bidi="ar"/>
              </w:rPr>
            </w:pPr>
            <w:r>
              <w:rPr>
                <w:rFonts w:hint="eastAsia" w:ascii="宋体" w:hAnsi="宋体" w:cs="宋体"/>
                <w:color w:val="000000"/>
                <w:kern w:val="0"/>
                <w:highlight w:val="none"/>
                <w:lang w:val="en-US" w:eastAsia="zh-CN" w:bidi="ar"/>
              </w:rPr>
              <w:t>单位：万元</w:t>
            </w:r>
          </w:p>
        </w:tc>
      </w:tr>
      <w:tr>
        <w:tblPrEx>
          <w:tblCellMar>
            <w:top w:w="0" w:type="dxa"/>
            <w:left w:w="108" w:type="dxa"/>
            <w:bottom w:w="0" w:type="dxa"/>
            <w:right w:w="108" w:type="dxa"/>
          </w:tblCellMar>
        </w:tblPrEx>
        <w:trPr>
          <w:cantSplit/>
          <w:trHeight w:val="862" w:hRule="atLeast"/>
          <w:tblHeader/>
          <w:jc w:val="center"/>
        </w:trPr>
        <w:tc>
          <w:tcPr>
            <w:tcW w:w="4939" w:type="dxa"/>
            <w:tcBorders>
              <w:top w:val="single" w:color="000000" w:sz="0" w:space="0"/>
              <w:left w:val="single" w:color="000000" w:sz="0" w:space="0"/>
              <w:bottom w:val="single" w:color="000000" w:sz="0" w:space="0"/>
              <w:right w:val="single" w:color="000000" w:sz="0" w:space="0"/>
            </w:tcBorders>
            <w:noWrap/>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预算单位</w:t>
            </w:r>
          </w:p>
        </w:tc>
        <w:tc>
          <w:tcPr>
            <w:tcW w:w="2594"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科目编码</w:t>
            </w:r>
          </w:p>
        </w:tc>
        <w:tc>
          <w:tcPr>
            <w:tcW w:w="4203"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科目名称</w:t>
            </w:r>
          </w:p>
        </w:tc>
        <w:tc>
          <w:tcPr>
            <w:tcW w:w="2318"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支出总计</w:t>
            </w:r>
          </w:p>
        </w:tc>
        <w:tc>
          <w:tcPr>
            <w:tcW w:w="2334"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基本支出</w:t>
            </w:r>
          </w:p>
        </w:tc>
        <w:tc>
          <w:tcPr>
            <w:tcW w:w="2321" w:type="dxa"/>
            <w:tcBorders>
              <w:top w:val="single" w:color="000000" w:sz="0" w:space="0"/>
              <w:left w:val="single" w:color="000000" w:sz="0" w:space="0"/>
              <w:bottom w:val="single" w:color="000000" w:sz="0" w:space="0"/>
              <w:right w:val="single" w:color="000000" w:sz="0" w:space="0"/>
            </w:tcBorders>
            <w:noWrap w:val="0"/>
            <w:vAlign w:val="center"/>
          </w:tcPr>
          <w:p>
            <w:pPr>
              <w:widowControl/>
              <w:jc w:val="center"/>
              <w:textAlignment w:val="center"/>
              <w:rPr>
                <w:rFonts w:hint="eastAsia" w:ascii="宋体" w:hAnsi="宋体" w:cs="宋体"/>
                <w:color w:val="000000"/>
                <w:highlight w:val="none"/>
                <w:lang w:val="en-US" w:eastAsia="zh-CN"/>
              </w:rPr>
            </w:pPr>
            <w:r>
              <w:rPr>
                <w:rFonts w:hint="eastAsia" w:ascii="宋体" w:hAnsi="宋体" w:cs="宋体"/>
                <w:color w:val="000000"/>
                <w:kern w:val="0"/>
                <w:highlight w:val="none"/>
                <w:lang w:val="en-US" w:eastAsia="zh-CN" w:bidi="ar"/>
              </w:rPr>
              <w:t>项目支出</w:t>
            </w:r>
          </w:p>
        </w:tc>
      </w:tr>
      <w:tr>
        <w:tblPrEx>
          <w:tblCellMar>
            <w:top w:w="0" w:type="dxa"/>
            <w:left w:w="108" w:type="dxa"/>
            <w:bottom w:w="0" w:type="dxa"/>
            <w:right w:w="108" w:type="dxa"/>
          </w:tblCellMar>
        </w:tblPrEx>
        <w:trPr>
          <w:cantSplit/>
          <w:trHeight w:val="399" w:hRule="atLeast"/>
          <w:jc w:val="center"/>
        </w:trPr>
        <w:tc>
          <w:tcPr>
            <w:tcW w:w="4939"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eastAsia="宋体" w:cs="宋体"/>
                <w:color w:val="000000"/>
                <w:highlight w:val="none"/>
                <w:lang w:val="en-US" w:eastAsia="zh-CN"/>
              </w:rPr>
            </w:pPr>
            <w:r>
              <w:rPr>
                <w:rFonts w:hint="eastAsia" w:ascii="宋体" w:hAnsi="宋体" w:eastAsia="宋体" w:cs="宋体"/>
                <w:i w:val="0"/>
                <w:iCs w:val="0"/>
                <w:color w:val="000000"/>
                <w:sz w:val="20"/>
                <w:szCs w:val="20"/>
                <w:u w:val="none"/>
              </w:rPr>
              <w:t>深圳市</w:t>
            </w:r>
            <w:r>
              <w:rPr>
                <w:rFonts w:hint="eastAsia" w:cs="宋体"/>
                <w:i w:val="0"/>
                <w:iCs w:val="0"/>
                <w:color w:val="000000"/>
                <w:sz w:val="20"/>
                <w:szCs w:val="20"/>
                <w:u w:val="none"/>
                <w:lang w:eastAsia="zh-CN"/>
              </w:rPr>
              <w:t>龙岗区信访局</w:t>
            </w:r>
          </w:p>
        </w:tc>
        <w:tc>
          <w:tcPr>
            <w:tcW w:w="2594"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4203" w:type="dxa"/>
            <w:tcBorders>
              <w:top w:val="single" w:color="000000" w:sz="0" w:space="0"/>
              <w:left w:val="single" w:color="000000" w:sz="0" w:space="0"/>
              <w:bottom w:val="single" w:color="000000" w:sz="0" w:space="0"/>
              <w:right w:val="single" w:color="000000" w:sz="0" w:space="0"/>
            </w:tcBorders>
            <w:noWrap/>
            <w:vAlign w:val="center"/>
          </w:tcPr>
          <w:p>
            <w:pPr>
              <w:jc w:val="left"/>
              <w:rPr>
                <w:rFonts w:hint="eastAsia" w:ascii="宋体" w:hAnsi="宋体" w:cs="宋体"/>
                <w:color w:val="000000"/>
                <w:highlight w:val="none"/>
                <w:lang w:val="en-US" w:eastAsia="zh-CN"/>
              </w:rPr>
            </w:pPr>
          </w:p>
        </w:tc>
        <w:tc>
          <w:tcPr>
            <w:tcW w:w="2318"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eastAsia="宋体" w:cs="宋体"/>
                <w:color w:val="000000"/>
                <w:kern w:val="2"/>
                <w:sz w:val="21"/>
                <w:szCs w:val="21"/>
                <w:highlight w:val="none"/>
                <w:lang w:val="en-US" w:eastAsia="zh-CN" w:bidi="ar-SA"/>
              </w:rPr>
            </w:pPr>
            <w:r>
              <w:rPr>
                <w:rFonts w:hint="default" w:ascii="宋体" w:hAnsi="宋体" w:eastAsia="宋体" w:cs="宋体"/>
                <w:i w:val="0"/>
                <w:iCs w:val="0"/>
                <w:color w:val="auto"/>
                <w:sz w:val="20"/>
                <w:szCs w:val="20"/>
                <w:u w:val="none"/>
              </w:rPr>
              <w:t>0</w:t>
            </w:r>
            <w:r>
              <w:rPr>
                <w:rFonts w:hint="eastAsia" w:ascii="宋体" w:hAnsi="宋体" w:cs="宋体"/>
                <w:i w:val="0"/>
                <w:iCs w:val="0"/>
                <w:color w:val="auto"/>
                <w:sz w:val="20"/>
                <w:szCs w:val="20"/>
                <w:u w:val="none"/>
                <w:lang w:val="en-US" w:eastAsia="zh-CN"/>
              </w:rPr>
              <w:t>.00</w:t>
            </w:r>
          </w:p>
        </w:tc>
        <w:tc>
          <w:tcPr>
            <w:tcW w:w="2334"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eastAsia="宋体" w:cs="宋体"/>
                <w:color w:val="000000"/>
                <w:kern w:val="2"/>
                <w:sz w:val="21"/>
                <w:szCs w:val="21"/>
                <w:highlight w:val="none"/>
                <w:lang w:val="en-US" w:eastAsia="zh-CN" w:bidi="ar-SA"/>
              </w:rPr>
            </w:pPr>
            <w:r>
              <w:rPr>
                <w:rFonts w:hint="default" w:ascii="宋体" w:hAnsi="宋体" w:eastAsia="宋体" w:cs="宋体"/>
                <w:i w:val="0"/>
                <w:iCs w:val="0"/>
                <w:color w:val="auto"/>
                <w:sz w:val="20"/>
                <w:szCs w:val="20"/>
                <w:u w:val="none"/>
              </w:rPr>
              <w:t>0</w:t>
            </w:r>
            <w:r>
              <w:rPr>
                <w:rFonts w:hint="eastAsia" w:ascii="宋体" w:hAnsi="宋体" w:cs="宋体"/>
                <w:i w:val="0"/>
                <w:iCs w:val="0"/>
                <w:color w:val="auto"/>
                <w:sz w:val="20"/>
                <w:szCs w:val="20"/>
                <w:u w:val="none"/>
                <w:lang w:val="en-US" w:eastAsia="zh-CN"/>
              </w:rPr>
              <w:t>.00</w:t>
            </w:r>
          </w:p>
        </w:tc>
        <w:tc>
          <w:tcPr>
            <w:tcW w:w="2321" w:type="dxa"/>
            <w:tcBorders>
              <w:top w:val="single" w:color="000000" w:sz="0" w:space="0"/>
              <w:left w:val="single" w:color="000000" w:sz="0" w:space="0"/>
              <w:bottom w:val="single" w:color="000000" w:sz="0" w:space="0"/>
              <w:right w:val="single" w:color="000000" w:sz="0" w:space="0"/>
            </w:tcBorders>
            <w:noWrap/>
            <w:vAlign w:val="center"/>
          </w:tcPr>
          <w:p>
            <w:pPr>
              <w:widowControl/>
              <w:jc w:val="right"/>
              <w:textAlignment w:val="center"/>
              <w:rPr>
                <w:rFonts w:hint="eastAsia" w:ascii="宋体" w:hAnsi="宋体" w:eastAsia="宋体" w:cs="宋体"/>
                <w:color w:val="000000"/>
                <w:kern w:val="2"/>
                <w:sz w:val="21"/>
                <w:szCs w:val="21"/>
                <w:highlight w:val="none"/>
                <w:lang w:val="en-US" w:eastAsia="zh-CN" w:bidi="ar-SA"/>
              </w:rPr>
            </w:pPr>
            <w:r>
              <w:rPr>
                <w:rFonts w:hint="default" w:ascii="宋体" w:hAnsi="宋体" w:eastAsia="宋体" w:cs="宋体"/>
                <w:i w:val="0"/>
                <w:iCs w:val="0"/>
                <w:color w:val="auto"/>
                <w:sz w:val="20"/>
                <w:szCs w:val="20"/>
                <w:u w:val="none"/>
              </w:rPr>
              <w:t>0</w:t>
            </w:r>
            <w:r>
              <w:rPr>
                <w:rFonts w:hint="eastAsia" w:ascii="宋体" w:hAnsi="宋体" w:cs="宋体"/>
                <w:i w:val="0"/>
                <w:iCs w:val="0"/>
                <w:color w:val="auto"/>
                <w:sz w:val="20"/>
                <w:szCs w:val="20"/>
                <w:u w:val="none"/>
                <w:lang w:val="en-US" w:eastAsia="zh-CN"/>
              </w:rPr>
              <w:t>.00</w:t>
            </w:r>
          </w:p>
        </w:tc>
      </w:tr>
    </w:tbl>
    <w:p>
      <w:pPr>
        <w:jc w:val="left"/>
        <w:rPr>
          <w:rFonts w:hint="eastAsia" w:ascii="宋体" w:hAnsi="宋体" w:cs="宋体"/>
          <w:bCs/>
          <w:color w:val="000000"/>
          <w:kern w:val="0"/>
          <w:sz w:val="18"/>
          <w:szCs w:val="18"/>
          <w:highlight w:val="none"/>
          <w:lang w:val="en-US" w:eastAsia="zh-CN" w:bidi="ar"/>
        </w:rPr>
        <w:sectPr>
          <w:pgSz w:w="198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highlight w:val="none"/>
          <w:lang w:val="en-US" w:eastAsia="zh-CN" w:bidi="ar"/>
        </w:rPr>
        <w:t>注：</w:t>
      </w:r>
      <w:bookmarkStart w:id="38" w:name="PO_part2Table11Remark"/>
      <w:r>
        <w:rPr>
          <w:rFonts w:hint="eastAsia" w:cs="宋体"/>
          <w:color w:val="000000"/>
          <w:kern w:val="0"/>
          <w:sz w:val="18"/>
          <w:szCs w:val="18"/>
          <w:highlight w:val="none"/>
          <w:lang w:val="en-US" w:eastAsia="zh-CN" w:bidi="ar"/>
        </w:rPr>
        <w:t>本表本度年无发生额</w:t>
      </w:r>
      <w:r>
        <w:rPr>
          <w:rFonts w:hint="eastAsia" w:ascii="宋体" w:hAnsi="宋体" w:cs="宋体"/>
          <w:color w:val="000000"/>
          <w:kern w:val="0"/>
          <w:sz w:val="18"/>
          <w:szCs w:val="18"/>
          <w:highlight w:val="none"/>
          <w:lang w:val="en-US" w:eastAsia="zh-CN" w:bidi="ar"/>
        </w:rPr>
        <w:t>。</w:t>
      </w:r>
      <w:bookmarkEnd w:id="38"/>
      <w:r>
        <w:rPr>
          <w:rFonts w:hint="eastAsia" w:ascii="宋体" w:hAnsi="宋体" w:cs="宋体"/>
          <w:bCs/>
          <w:color w:val="000000"/>
          <w:kern w:val="0"/>
          <w:sz w:val="18"/>
          <w:szCs w:val="18"/>
          <w:highlight w:val="none"/>
          <w:lang w:val="en-US" w:eastAsia="zh-CN" w:bidi="ar"/>
        </w:rPr>
        <w:t xml:space="preserve"> </w:t>
      </w:r>
    </w:p>
    <w:p>
      <w:pPr>
        <w:spacing w:line="360" w:lineRule="auto"/>
        <w:jc w:val="both"/>
        <w:rPr>
          <w:rFonts w:hint="default" w:eastAsia="宋体"/>
          <w:lang w:val="en-US" w:eastAsia="zh-CN"/>
        </w:rPr>
      </w:pPr>
      <w:bookmarkStart w:id="39" w:name="PO_part2Table14"/>
      <w:r>
        <w:rPr>
          <w:rFonts w:hint="eastAsia" w:ascii="宋体" w:hAnsi="宋体" w:cs="宋体"/>
          <w:sz w:val="21"/>
          <w:szCs w:val="21"/>
          <w:highlight w:val="none"/>
          <w:lang w:val="en-US" w:eastAsia="zh-CN"/>
        </w:rPr>
        <w:t>表1</w:t>
      </w:r>
      <w:r>
        <w:rPr>
          <w:rFonts w:hint="eastAsia" w:cs="宋体"/>
          <w:sz w:val="21"/>
          <w:szCs w:val="21"/>
          <w:highlight w:val="none"/>
          <w:lang w:val="en-US" w:eastAsia="zh-CN"/>
        </w:rPr>
        <w:t>2</w:t>
      </w:r>
    </w:p>
    <w:tbl>
      <w:tblPr>
        <w:tblStyle w:val="9"/>
        <w:tblW w:w="16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7"/>
        <w:gridCol w:w="3497"/>
        <w:gridCol w:w="5701"/>
        <w:gridCol w:w="2187"/>
        <w:gridCol w:w="258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jc w:val="center"/>
        </w:trPr>
        <w:tc>
          <w:tcPr>
            <w:tcW w:w="16816" w:type="dxa"/>
            <w:gridSpan w:val="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jc w:val="center"/>
              <w:textAlignment w:val="auto"/>
              <w:rPr>
                <w:rFonts w:hint="eastAsia" w:ascii="宋体" w:hAnsi="宋体" w:eastAsia="宋体" w:cs="宋体"/>
                <w:spacing w:val="4"/>
                <w:sz w:val="19"/>
                <w:szCs w:val="19"/>
                <w:lang w:val="en-US" w:eastAsia="zh-CN"/>
              </w:rPr>
            </w:pPr>
            <w:r>
              <w:rPr>
                <w:rFonts w:hint="eastAsia" w:ascii="宋体" w:hAnsi="宋体" w:cs="宋体"/>
                <w:b/>
                <w:bCs/>
                <w:i w:val="0"/>
                <w:iCs w:val="0"/>
                <w:color w:val="000000"/>
                <w:kern w:val="0"/>
                <w:sz w:val="32"/>
                <w:szCs w:val="32"/>
                <w:u w:val="none"/>
                <w:lang w:val="en-US" w:eastAsia="zh-CN" w:bidi="ar"/>
              </w:rPr>
              <w:t>深圳市龙岗区信访局</w:t>
            </w:r>
            <w:r>
              <w:rPr>
                <w:rFonts w:hint="eastAsia" w:ascii="宋体" w:hAnsi="宋体" w:eastAsia="宋体" w:cs="宋体"/>
                <w:b/>
                <w:bCs/>
                <w:sz w:val="32"/>
                <w:szCs w:val="32"/>
                <w:lang w:val="en-US" w:eastAsia="zh-CN"/>
              </w:rPr>
              <w:t>整体支出绩效目标表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4554" w:type="dxa"/>
            <w:gridSpan w:val="2"/>
            <w:tcBorders>
              <w:top w:val="nil"/>
              <w:left w:val="nil"/>
              <w:bottom w:val="single" w:color="auto" w:sz="0"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jc w:val="center"/>
              <w:textAlignment w:val="auto"/>
              <w:rPr>
                <w:rFonts w:hint="eastAsia" w:ascii="宋体" w:hAnsi="宋体" w:eastAsia="宋体" w:cs="宋体"/>
                <w:spacing w:val="3"/>
                <w:sz w:val="19"/>
                <w:szCs w:val="19"/>
                <w:lang w:val="en-US" w:eastAsia="zh-CN"/>
              </w:rPr>
            </w:pPr>
          </w:p>
        </w:tc>
        <w:tc>
          <w:tcPr>
            <w:tcW w:w="7888" w:type="dxa"/>
            <w:gridSpan w:val="2"/>
            <w:tcBorders>
              <w:top w:val="nil"/>
              <w:left w:val="nil"/>
              <w:bottom w:val="single" w:color="auto" w:sz="0"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jc w:val="center"/>
              <w:textAlignment w:val="auto"/>
              <w:rPr>
                <w:rFonts w:hint="eastAsia" w:ascii="宋体" w:hAnsi="宋体" w:eastAsia="宋体" w:cs="宋体"/>
                <w:spacing w:val="3"/>
                <w:sz w:val="19"/>
                <w:szCs w:val="19"/>
                <w:lang w:val="en-US" w:eastAsia="zh-CN"/>
              </w:rPr>
            </w:pPr>
            <w:r>
              <w:rPr>
                <w:rFonts w:hint="eastAsia" w:ascii="宋体" w:hAnsi="宋体" w:eastAsia="宋体" w:cs="宋体"/>
                <w:spacing w:val="8"/>
                <w:sz w:val="19"/>
                <w:szCs w:val="19"/>
                <w:lang w:val="en-US" w:eastAsia="zh-CN"/>
              </w:rPr>
              <w:t>2024年度</w:t>
            </w:r>
          </w:p>
        </w:tc>
        <w:tc>
          <w:tcPr>
            <w:tcW w:w="4374" w:type="dxa"/>
            <w:gridSpan w:val="2"/>
            <w:tcBorders>
              <w:top w:val="nil"/>
              <w:left w:val="nil"/>
              <w:bottom w:val="single" w:color="auto" w:sz="0"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jc w:val="right"/>
              <w:textAlignment w:val="auto"/>
              <w:rPr>
                <w:rFonts w:hint="default" w:ascii="宋体" w:hAnsi="宋体" w:eastAsia="宋体" w:cs="宋体"/>
                <w:spacing w:val="4"/>
                <w:sz w:val="19"/>
                <w:szCs w:val="19"/>
                <w:lang w:val="en-US" w:eastAsia="zh-CN"/>
              </w:rPr>
            </w:pPr>
            <w:r>
              <w:rPr>
                <w:rFonts w:hint="eastAsia" w:ascii="宋体" w:hAnsi="宋体" w:eastAsia="宋体" w:cs="宋体"/>
                <w:spacing w:val="4"/>
                <w:sz w:val="19"/>
                <w:szCs w:val="19"/>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4554" w:type="dxa"/>
            <w:gridSpan w:val="2"/>
            <w:tcBorders>
              <w:top w:val="single" w:color="auto" w:sz="0"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部门（单位）名称</w:t>
            </w:r>
          </w:p>
        </w:tc>
        <w:tc>
          <w:tcPr>
            <w:tcW w:w="5701" w:type="dxa"/>
            <w:tcBorders>
              <w:top w:val="single" w:color="auto" w:sz="0"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深圳市龙岗区信访局本级</w:t>
            </w:r>
          </w:p>
        </w:tc>
        <w:tc>
          <w:tcPr>
            <w:tcW w:w="2187" w:type="dxa"/>
            <w:tcBorders>
              <w:top w:val="single" w:color="auto" w:sz="0"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主管部门</w:t>
            </w:r>
          </w:p>
        </w:tc>
        <w:tc>
          <w:tcPr>
            <w:tcW w:w="4374" w:type="dxa"/>
            <w:gridSpan w:val="2"/>
            <w:tcBorders>
              <w:top w:val="single" w:color="auto" w:sz="0" w:space="0"/>
            </w:tcBorders>
            <w:noWrap w:val="0"/>
            <w:vAlign w:val="center"/>
          </w:tcPr>
          <w:p>
            <w:pPr>
              <w:keepNext w:val="0"/>
              <w:keepLines w:val="0"/>
              <w:widowControl/>
              <w:suppressLineNumbers w:val="0"/>
              <w:jc w:val="center"/>
              <w:textAlignment w:val="center"/>
              <w:rPr>
                <w:rFonts w:hint="eastAsia" w:ascii="宋体" w:hAnsi="宋体" w:eastAsia="宋体" w:cs="宋体"/>
                <w:spacing w:val="4"/>
                <w:sz w:val="19"/>
                <w:szCs w:val="19"/>
                <w:lang w:val="en-US" w:eastAsia="zh-CN"/>
              </w:rPr>
            </w:pPr>
            <w:r>
              <w:rPr>
                <w:rFonts w:hint="default" w:ascii="等线" w:hAnsi="等线" w:eastAsia="等线" w:cs="等线"/>
                <w:i w:val="0"/>
                <w:iCs w:val="0"/>
                <w:color w:val="000000"/>
                <w:kern w:val="0"/>
                <w:sz w:val="20"/>
                <w:szCs w:val="20"/>
                <w:u w:val="none"/>
                <w:lang w:val="en-US" w:eastAsia="zh-CN" w:bidi="ar"/>
              </w:rPr>
              <w:t>深圳市龙岗区信访局本级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1057" w:type="dxa"/>
            <w:vMerge w:val="restart"/>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年度</w:t>
            </w:r>
            <w:r>
              <w:rPr>
                <w:rFonts w:hint="default" w:ascii="等线" w:hAnsi="等线" w:eastAsia="等线" w:cs="等线"/>
                <w:i w:val="0"/>
                <w:iCs w:val="0"/>
                <w:color w:val="000000"/>
                <w:kern w:val="0"/>
                <w:sz w:val="20"/>
                <w:szCs w:val="20"/>
                <w:u w:val="none"/>
                <w:lang w:val="en-US" w:eastAsia="zh-CN" w:bidi="ar"/>
              </w:rPr>
              <w:br w:type="textWrapping"/>
            </w:r>
            <w:r>
              <w:rPr>
                <w:rFonts w:hint="default" w:ascii="等线" w:hAnsi="等线" w:eastAsia="等线" w:cs="等线"/>
                <w:i w:val="0"/>
                <w:iCs w:val="0"/>
                <w:color w:val="000000"/>
                <w:kern w:val="0"/>
                <w:sz w:val="20"/>
                <w:szCs w:val="20"/>
                <w:u w:val="none"/>
                <w:lang w:val="en-US" w:eastAsia="zh-CN" w:bidi="ar"/>
              </w:rPr>
              <w:t>主要</w:t>
            </w:r>
            <w:r>
              <w:rPr>
                <w:rFonts w:hint="default" w:ascii="等线" w:hAnsi="等线" w:eastAsia="等线" w:cs="等线"/>
                <w:i w:val="0"/>
                <w:iCs w:val="0"/>
                <w:color w:val="000000"/>
                <w:kern w:val="0"/>
                <w:sz w:val="20"/>
                <w:szCs w:val="20"/>
                <w:u w:val="none"/>
                <w:lang w:val="en-US" w:eastAsia="zh-CN" w:bidi="ar"/>
              </w:rPr>
              <w:br w:type="textWrapping"/>
            </w:r>
            <w:r>
              <w:rPr>
                <w:rFonts w:hint="default" w:ascii="等线" w:hAnsi="等线" w:eastAsia="等线" w:cs="等线"/>
                <w:i w:val="0"/>
                <w:iCs w:val="0"/>
                <w:color w:val="000000"/>
                <w:kern w:val="0"/>
                <w:sz w:val="20"/>
                <w:szCs w:val="20"/>
                <w:u w:val="none"/>
                <w:lang w:val="en-US" w:eastAsia="zh-CN" w:bidi="ar"/>
              </w:rPr>
              <w:t>任务</w:t>
            </w:r>
          </w:p>
        </w:tc>
        <w:tc>
          <w:tcPr>
            <w:tcW w:w="3497" w:type="dxa"/>
            <w:vMerge w:val="restart"/>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任务名称</w:t>
            </w:r>
          </w:p>
        </w:tc>
        <w:tc>
          <w:tcPr>
            <w:tcW w:w="5701" w:type="dxa"/>
            <w:vMerge w:val="restart"/>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主要内容</w:t>
            </w:r>
          </w:p>
        </w:tc>
        <w:tc>
          <w:tcPr>
            <w:tcW w:w="6561" w:type="dxa"/>
            <w:gridSpan w:val="3"/>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vMerge w:val="continue"/>
            <w:noWrap w:val="0"/>
            <w:vAlign w:val="center"/>
          </w:tcPr>
          <w:p>
            <w:pPr>
              <w:jc w:val="center"/>
              <w:rPr>
                <w:rFonts w:hint="eastAsia" w:ascii="宋体" w:hAnsi="宋体" w:eastAsia="宋体" w:cs="宋体"/>
                <w:sz w:val="19"/>
                <w:szCs w:val="19"/>
                <w:lang w:val="en-US" w:eastAsia="zh-CN"/>
              </w:rPr>
            </w:pPr>
          </w:p>
        </w:tc>
        <w:tc>
          <w:tcPr>
            <w:tcW w:w="5701" w:type="dxa"/>
            <w:vMerge w:val="continue"/>
            <w:noWrap w:val="0"/>
            <w:vAlign w:val="center"/>
          </w:tcPr>
          <w:p>
            <w:pPr>
              <w:jc w:val="center"/>
              <w:rPr>
                <w:rFonts w:hint="eastAsia" w:ascii="宋体" w:hAnsi="宋体" w:eastAsia="宋体" w:cs="宋体"/>
                <w:sz w:val="19"/>
                <w:szCs w:val="19"/>
                <w:lang w:val="en-US" w:eastAsia="zh-CN"/>
              </w:rPr>
            </w:pPr>
          </w:p>
        </w:tc>
        <w:tc>
          <w:tcPr>
            <w:tcW w:w="2187" w:type="dxa"/>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总额</w:t>
            </w:r>
          </w:p>
        </w:tc>
        <w:tc>
          <w:tcPr>
            <w:tcW w:w="2585" w:type="dxa"/>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财政拨款</w:t>
            </w:r>
          </w:p>
        </w:tc>
        <w:tc>
          <w:tcPr>
            <w:tcW w:w="1789" w:type="dxa"/>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基本支出</w:t>
            </w:r>
          </w:p>
        </w:tc>
        <w:tc>
          <w:tcPr>
            <w:tcW w:w="5701" w:type="dxa"/>
            <w:noWrap w:val="0"/>
            <w:vAlign w:val="center"/>
          </w:tcPr>
          <w:p>
            <w:pPr>
              <w:keepNext w:val="0"/>
              <w:keepLines w:val="0"/>
              <w:widowControl/>
              <w:suppressLineNumbers w:val="0"/>
              <w:jc w:val="left"/>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主要用于人员、公用及对个人和家庭补助支出等。</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spacing w:val="-1"/>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1327.65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spacing w:val="4"/>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1327.65 </w:t>
            </w:r>
          </w:p>
        </w:tc>
        <w:tc>
          <w:tcPr>
            <w:tcW w:w="1789" w:type="dxa"/>
            <w:noWrap w:val="0"/>
            <w:vAlign w:val="center"/>
          </w:tcPr>
          <w:p>
            <w:pPr>
              <w:keepNext w:val="0"/>
              <w:keepLines w:val="0"/>
              <w:widowControl/>
              <w:suppressLineNumbers w:val="0"/>
              <w:jc w:val="right"/>
              <w:textAlignment w:val="center"/>
              <w:rPr>
                <w:rFonts w:hint="eastAsia" w:ascii="宋体" w:hAnsi="宋体" w:eastAsia="宋体" w:cs="宋体"/>
                <w:spacing w:val="4"/>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信访工作</w:t>
            </w:r>
          </w:p>
        </w:tc>
        <w:tc>
          <w:tcPr>
            <w:tcW w:w="5701" w:type="dxa"/>
            <w:noWrap w:val="0"/>
            <w:vAlign w:val="center"/>
          </w:tcPr>
          <w:p>
            <w:pPr>
              <w:keepNext w:val="0"/>
              <w:keepLines w:val="0"/>
              <w:widowControl/>
              <w:suppressLineNumbers w:val="0"/>
              <w:jc w:val="left"/>
              <w:textAlignment w:val="center"/>
            </w:pPr>
            <w:r>
              <w:rPr>
                <w:rFonts w:hint="default" w:ascii="等线" w:hAnsi="等线" w:eastAsia="等线" w:cs="等线"/>
                <w:i w:val="0"/>
                <w:iCs w:val="0"/>
                <w:color w:val="000000"/>
                <w:kern w:val="0"/>
                <w:sz w:val="20"/>
                <w:szCs w:val="20"/>
                <w:u w:val="none"/>
                <w:lang w:val="en-US" w:eastAsia="zh-CN" w:bidi="ar"/>
              </w:rPr>
              <w:t>该项目主要用于：1、区领导接访、各种信访案件办理、有关工作协调、联席会议和本局会议会务以及其它信访业务费用；敏感期、特别防护期驻京驻省信访工作组及进京赴省到市等地劝返上访人员时所发生的食宿费、交通费、临时聘请保安等相关费用及用于生活困难，确实需要给予小额紧急救助的小额信访救助金。2、赴外地协调涉及我区的跨省或跨市"三跨三分离"重点信访案及日常督查办案费用；3、在各特殊防护期间、临时劝返工作中，做到及时、稳妥、有效处置各种突发事件，不发生因劝返不及时而被通报的情况，创造和谐稳定的社会环境。4、保障区信访大厅正常运转及各项工作有序开展。进一步畅通信访渠道、及时、有序、高效做好群众来访接待处理工作，以切实维护群众合法权益为本，以解决信访突出问题，维护好社会稳定，保障正常的生产生活和工作秩序为目标</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spacing w:val="-1"/>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603.93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spacing w:val="4"/>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603.93 </w:t>
            </w:r>
          </w:p>
        </w:tc>
        <w:tc>
          <w:tcPr>
            <w:tcW w:w="1789" w:type="dxa"/>
            <w:noWrap w:val="0"/>
            <w:vAlign w:val="center"/>
          </w:tcPr>
          <w:p>
            <w:pPr>
              <w:keepNext w:val="0"/>
              <w:keepLines w:val="0"/>
              <w:widowControl/>
              <w:suppressLineNumbers w:val="0"/>
              <w:jc w:val="right"/>
              <w:textAlignment w:val="center"/>
              <w:rPr>
                <w:rFonts w:hint="eastAsia" w:ascii="宋体" w:hAnsi="宋体" w:eastAsia="宋体" w:cs="宋体"/>
                <w:spacing w:val="4"/>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办公设备购置</w:t>
            </w:r>
          </w:p>
        </w:tc>
        <w:tc>
          <w:tcPr>
            <w:tcW w:w="5701" w:type="dxa"/>
            <w:noWrap w:val="0"/>
            <w:vAlign w:val="center"/>
          </w:tcPr>
          <w:p>
            <w:pPr>
              <w:keepNext w:val="0"/>
              <w:keepLines w:val="0"/>
              <w:widowControl/>
              <w:suppressLineNumbers w:val="0"/>
              <w:jc w:val="left"/>
              <w:textAlignment w:val="center"/>
            </w:pPr>
            <w:r>
              <w:rPr>
                <w:rFonts w:hint="default" w:ascii="等线" w:hAnsi="等线" w:eastAsia="等线" w:cs="等线"/>
                <w:i w:val="0"/>
                <w:iCs w:val="0"/>
                <w:color w:val="000000"/>
                <w:kern w:val="0"/>
                <w:sz w:val="20"/>
                <w:szCs w:val="20"/>
                <w:u w:val="none"/>
                <w:lang w:val="en-US" w:eastAsia="zh-CN" w:bidi="ar"/>
              </w:rPr>
              <w:t>购置办公设备一批，保障工作人员日常办公需求，提高工作效率。</w:t>
            </w:r>
          </w:p>
        </w:tc>
        <w:tc>
          <w:tcPr>
            <w:tcW w:w="2187"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12.32 </w:t>
            </w:r>
          </w:p>
        </w:tc>
        <w:tc>
          <w:tcPr>
            <w:tcW w:w="2585"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12.32 </w:t>
            </w:r>
          </w:p>
        </w:tc>
        <w:tc>
          <w:tcPr>
            <w:tcW w:w="1789"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办公用房修缮与维护</w:t>
            </w:r>
          </w:p>
        </w:tc>
        <w:tc>
          <w:tcPr>
            <w:tcW w:w="5701"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我局信访大厅日常零星修缮费与维护，保障区信访大厅正常运转及各项工作有序开展</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12.00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12.00 </w:t>
            </w:r>
          </w:p>
        </w:tc>
        <w:tc>
          <w:tcPr>
            <w:tcW w:w="1789"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一般管理事务</w:t>
            </w:r>
          </w:p>
        </w:tc>
        <w:tc>
          <w:tcPr>
            <w:tcW w:w="5701"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1、法律顾问服务经费为我局相关工作提供法律咨询服务和提供重大行政决策、行政行为提供法律意见，提升信访工作专业化、法治化水平，推动重大、疑难、特殊、紧急信访问题进行化解。2、宣传信访权利和义务，营造文明信访的意识，借助媒体、网络、街道、社区等平台，加大宣传力度，提高市民的知晓率。3、保障聘员基本工资福利支出。4、引入权威、中立的第三方对责任单位和信访人进行国满件办理工作的双向评价，让权力在阳光下运作，让权利在阳光下行使，有利于推动国满件办理工作的良性发展。5、保障基层党组织工作和活动开展，增强党组织生活的针对性、实效性和丰富性，不断提升活动质量和水平，进一步增强党组织吸引力、凝聚力和战斗力。</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 xml:space="preserve">120.67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 xml:space="preserve">120.67 </w:t>
            </w:r>
          </w:p>
        </w:tc>
        <w:tc>
          <w:tcPr>
            <w:tcW w:w="1789"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信访稳定备用金</w:t>
            </w:r>
          </w:p>
        </w:tc>
        <w:tc>
          <w:tcPr>
            <w:tcW w:w="5701"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区委区政府以共同发展、共享社会文明、建设和谐龙岗为宗旨，在区级财政预算中，建立用于迅速妥善处理和解决本辖区信访稳定工作中的突出问题经费保障和经济救济制度，通过信访稳定备用金方式，对重大、疑难、特殊、紧急信访问题进行化解，对生活困难的信访人进行救助，避免发生极端事件，最大限度减少不稳定因素，营造和谐稳定的社会大局。</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kern w:val="2"/>
                <w:sz w:val="19"/>
                <w:szCs w:val="19"/>
                <w:lang w:val="en-US" w:eastAsia="zh-CN" w:bidi="ar-SA"/>
              </w:rPr>
            </w:pPr>
            <w:r>
              <w:rPr>
                <w:rFonts w:hint="default" w:ascii="等线" w:hAnsi="等线" w:eastAsia="等线" w:cs="等线"/>
                <w:i w:val="0"/>
                <w:iCs w:val="0"/>
                <w:color w:val="000000"/>
                <w:kern w:val="0"/>
                <w:sz w:val="20"/>
                <w:szCs w:val="20"/>
                <w:u w:val="none"/>
                <w:lang w:val="en-US" w:eastAsia="zh-CN" w:bidi="ar"/>
              </w:rPr>
              <w:t xml:space="preserve">500.00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500.00 </w:t>
            </w:r>
          </w:p>
        </w:tc>
        <w:tc>
          <w:tcPr>
            <w:tcW w:w="1789"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信息系统运行与维护</w:t>
            </w:r>
          </w:p>
        </w:tc>
        <w:tc>
          <w:tcPr>
            <w:tcW w:w="5701"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完成各项信息系统或设备的日常运维工作，确保系统日常正常运行，健全我区信访信息系统安全应急响应工作机制，提高应对信息系统突发事件的防控和应急处置能力，保证信息系统漏洞修复工作有预案、有研判、有突发处置能力，确保信息系统安全稳定运行，创造安全、可靠的网络工作环境。</w:t>
            </w:r>
            <w:r>
              <w:rPr>
                <w:rStyle w:val="11"/>
                <w:rFonts w:eastAsia="等线"/>
                <w:lang w:val="en-US" w:eastAsia="zh-CN" w:bidi="ar"/>
              </w:rPr>
              <w:t xml:space="preserve">  </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36.88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36.88 </w:t>
            </w:r>
          </w:p>
        </w:tc>
        <w:tc>
          <w:tcPr>
            <w:tcW w:w="1789"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学习培训</w:t>
            </w:r>
          </w:p>
        </w:tc>
        <w:tc>
          <w:tcPr>
            <w:tcW w:w="5701" w:type="dxa"/>
            <w:noWrap w:val="0"/>
            <w:vAlign w:val="center"/>
          </w:tcPr>
          <w:p>
            <w:pPr>
              <w:keepNext w:val="0"/>
              <w:keepLines w:val="0"/>
              <w:widowControl/>
              <w:suppressLineNumbers w:val="0"/>
              <w:jc w:val="left"/>
              <w:textAlignment w:val="center"/>
              <w:rPr>
                <w:rFonts w:hint="eastAsia" w:ascii="宋体" w:hAnsi="宋体" w:eastAsia="宋体" w:cs="宋体"/>
                <w:spacing w:val="1"/>
                <w:sz w:val="19"/>
                <w:szCs w:val="19"/>
                <w:lang w:val="en-US" w:eastAsia="zh-CN"/>
              </w:rPr>
            </w:pPr>
            <w:r>
              <w:rPr>
                <w:rFonts w:hint="default" w:ascii="等线" w:hAnsi="等线" w:eastAsia="等线" w:cs="等线"/>
                <w:i w:val="0"/>
                <w:iCs w:val="0"/>
                <w:color w:val="000000"/>
                <w:kern w:val="0"/>
                <w:sz w:val="20"/>
                <w:szCs w:val="20"/>
                <w:u w:val="none"/>
                <w:lang w:val="en-US" w:eastAsia="zh-CN" w:bidi="ar"/>
              </w:rPr>
              <w:t>根据信访工作需要，2024年计划对信访系统工作人员进行信访业务培训，内容包括信访信息系统操作培训、各业务科室信访事项规范办理、信访考核标准等内容。</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6.00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6.00 </w:t>
            </w:r>
          </w:p>
        </w:tc>
        <w:tc>
          <w:tcPr>
            <w:tcW w:w="1789"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9198" w:type="dxa"/>
            <w:gridSpan w:val="2"/>
            <w:noWrap w:val="0"/>
            <w:vAlign w:val="center"/>
          </w:tcPr>
          <w:p>
            <w:pPr>
              <w:keepNext w:val="0"/>
              <w:keepLines w:val="0"/>
              <w:widowControl/>
              <w:suppressLineNumbers w:val="0"/>
              <w:jc w:val="center"/>
              <w:textAlignment w:val="center"/>
              <w:rPr>
                <w:rFonts w:hint="eastAsia" w:ascii="宋体" w:hAnsi="宋体" w:eastAsia="宋体" w:cs="宋体"/>
                <w:spacing w:val="1"/>
                <w:sz w:val="19"/>
                <w:szCs w:val="19"/>
                <w:lang w:val="en-US" w:eastAsia="zh-CN"/>
              </w:rPr>
            </w:pPr>
            <w:r>
              <w:rPr>
                <w:rFonts w:hint="default" w:ascii="等线" w:hAnsi="等线" w:eastAsia="等线" w:cs="等线"/>
                <w:i w:val="0"/>
                <w:iCs w:val="0"/>
                <w:color w:val="000000"/>
                <w:kern w:val="0"/>
                <w:sz w:val="20"/>
                <w:szCs w:val="20"/>
                <w:u w:val="none"/>
                <w:lang w:val="en-US" w:eastAsia="zh-CN" w:bidi="ar"/>
              </w:rPr>
              <w:t>金额合计:</w:t>
            </w:r>
          </w:p>
        </w:tc>
        <w:tc>
          <w:tcPr>
            <w:tcW w:w="2187"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2619.45 </w:t>
            </w:r>
          </w:p>
        </w:tc>
        <w:tc>
          <w:tcPr>
            <w:tcW w:w="2585" w:type="dxa"/>
            <w:noWrap w:val="0"/>
            <w:vAlign w:val="center"/>
          </w:tcPr>
          <w:p>
            <w:pPr>
              <w:keepNext w:val="0"/>
              <w:keepLines w:val="0"/>
              <w:widowControl/>
              <w:suppressLineNumbers w:val="0"/>
              <w:jc w:val="righ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 xml:space="preserve">2619.45 </w:t>
            </w:r>
          </w:p>
        </w:tc>
        <w:tc>
          <w:tcPr>
            <w:tcW w:w="1789" w:type="dxa"/>
            <w:noWrap w:val="0"/>
            <w:vAlign w:val="center"/>
          </w:tcPr>
          <w:p>
            <w:pPr>
              <w:keepNext w:val="0"/>
              <w:keepLines w:val="0"/>
              <w:widowControl/>
              <w:suppressLineNumbers w:val="0"/>
              <w:jc w:val="right"/>
              <w:textAlignment w:val="center"/>
            </w:pPr>
            <w:r>
              <w:rPr>
                <w:rFonts w:hint="default" w:ascii="等线" w:hAnsi="等线" w:eastAsia="等线" w:cs="等线"/>
                <w:i w:val="0"/>
                <w:iCs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057" w:type="dxa"/>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年度</w:t>
            </w:r>
            <w:r>
              <w:rPr>
                <w:rFonts w:hint="default" w:ascii="等线" w:hAnsi="等线" w:eastAsia="等线" w:cs="等线"/>
                <w:i w:val="0"/>
                <w:iCs w:val="0"/>
                <w:color w:val="000000"/>
                <w:kern w:val="0"/>
                <w:sz w:val="20"/>
                <w:szCs w:val="20"/>
                <w:u w:val="none"/>
                <w:lang w:val="en-US" w:eastAsia="zh-CN" w:bidi="ar"/>
              </w:rPr>
              <w:br w:type="textWrapping"/>
            </w:r>
            <w:r>
              <w:rPr>
                <w:rFonts w:hint="default" w:ascii="等线" w:hAnsi="等线" w:eastAsia="等线" w:cs="等线"/>
                <w:i w:val="0"/>
                <w:iCs w:val="0"/>
                <w:color w:val="000000"/>
                <w:kern w:val="0"/>
                <w:sz w:val="20"/>
                <w:szCs w:val="20"/>
                <w:u w:val="none"/>
                <w:lang w:val="en-US" w:eastAsia="zh-CN" w:bidi="ar"/>
              </w:rPr>
              <w:t>总体</w:t>
            </w:r>
            <w:r>
              <w:rPr>
                <w:rFonts w:hint="default" w:ascii="等线" w:hAnsi="等线" w:eastAsia="等线" w:cs="等线"/>
                <w:i w:val="0"/>
                <w:iCs w:val="0"/>
                <w:color w:val="000000"/>
                <w:kern w:val="0"/>
                <w:sz w:val="20"/>
                <w:szCs w:val="20"/>
                <w:u w:val="none"/>
                <w:lang w:val="en-US" w:eastAsia="zh-CN" w:bidi="ar"/>
              </w:rPr>
              <w:br w:type="textWrapping"/>
            </w:r>
            <w:r>
              <w:rPr>
                <w:rFonts w:hint="default" w:ascii="等线" w:hAnsi="等线" w:eastAsia="等线" w:cs="等线"/>
                <w:i w:val="0"/>
                <w:iCs w:val="0"/>
                <w:color w:val="000000"/>
                <w:kern w:val="0"/>
                <w:sz w:val="20"/>
                <w:szCs w:val="20"/>
                <w:u w:val="none"/>
                <w:lang w:val="en-US" w:eastAsia="zh-CN" w:bidi="ar"/>
              </w:rPr>
              <w:t>目标</w:t>
            </w:r>
          </w:p>
        </w:tc>
        <w:tc>
          <w:tcPr>
            <w:tcW w:w="15759" w:type="dxa"/>
            <w:gridSpan w:val="5"/>
            <w:noWrap w:val="0"/>
            <w:vAlign w:val="top"/>
          </w:tcPr>
          <w:p>
            <w:pPr>
              <w:keepNext w:val="0"/>
              <w:keepLines w:val="0"/>
              <w:widowControl/>
              <w:suppressLineNumbers w:val="0"/>
              <w:jc w:val="left"/>
              <w:textAlignment w:val="top"/>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保障深圳市龙岗区人民来访接待厅有效运行，进一步畅通信访渠道、及时、有序、高效做好群众来访接待处理工作，以切实维护群众合法权益为本，以解决信访突出问题，维护好社会稳定，保障正常的生产生活和工作秩序为目标，充分发挥部门职能作用，优化整合力，强化工作责任，及时妥善解决群众信访问题，实现信访工作“一站式接待，一条龙办理地，一揽子解决”，力争把群众反映诉求解决在区级，使信访部门真正成为解决信访问题的“终点站”和化解矛盾的“稳压阀”，成为全区维稳工作的中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057" w:type="dxa"/>
            <w:vMerge w:val="restart"/>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eastAsia" w:ascii="等线" w:hAnsi="等线" w:eastAsia="等线" w:cs="等线"/>
                <w:i w:val="0"/>
                <w:iCs w:val="0"/>
                <w:color w:val="000000"/>
                <w:kern w:val="0"/>
                <w:sz w:val="20"/>
                <w:szCs w:val="20"/>
                <w:u w:val="none"/>
                <w:lang w:val="en-US" w:eastAsia="zh-CN" w:bidi="ar"/>
              </w:rPr>
              <w:t>年度</w:t>
            </w:r>
            <w:r>
              <w:rPr>
                <w:rFonts w:hint="default" w:ascii="等线" w:hAnsi="等线" w:eastAsia="等线" w:cs="等线"/>
                <w:i w:val="0"/>
                <w:iCs w:val="0"/>
                <w:color w:val="000000"/>
                <w:kern w:val="0"/>
                <w:sz w:val="20"/>
                <w:szCs w:val="20"/>
                <w:u w:val="none"/>
                <w:lang w:val="en-US" w:eastAsia="zh-CN" w:bidi="ar"/>
              </w:rPr>
              <w:t>绩</w:t>
            </w:r>
            <w:r>
              <w:rPr>
                <w:rFonts w:hint="default" w:ascii="等线" w:hAnsi="等线" w:eastAsia="等线" w:cs="等线"/>
                <w:i w:val="0"/>
                <w:iCs w:val="0"/>
                <w:color w:val="000000"/>
                <w:kern w:val="0"/>
                <w:sz w:val="20"/>
                <w:szCs w:val="20"/>
                <w:u w:val="none"/>
                <w:lang w:val="en-US" w:eastAsia="zh-CN" w:bidi="ar"/>
              </w:rPr>
              <w:br w:type="textWrapping"/>
            </w:r>
            <w:r>
              <w:rPr>
                <w:rFonts w:hint="default" w:ascii="等线" w:hAnsi="等线" w:eastAsia="等线" w:cs="等线"/>
                <w:i w:val="0"/>
                <w:iCs w:val="0"/>
                <w:color w:val="000000"/>
                <w:kern w:val="0"/>
                <w:sz w:val="20"/>
                <w:szCs w:val="20"/>
                <w:u w:val="none"/>
                <w:lang w:val="en-US" w:eastAsia="zh-CN" w:bidi="ar"/>
              </w:rPr>
              <w:t>效指标</w:t>
            </w:r>
          </w:p>
        </w:tc>
        <w:tc>
          <w:tcPr>
            <w:tcW w:w="3497" w:type="dxa"/>
            <w:noWrap w:val="0"/>
            <w:vAlign w:val="center"/>
          </w:tcPr>
          <w:p>
            <w:pPr>
              <w:keepNext w:val="0"/>
              <w:keepLines w:val="0"/>
              <w:widowControl/>
              <w:suppressLineNumbers w:val="0"/>
              <w:jc w:val="center"/>
              <w:textAlignment w:val="center"/>
              <w:rPr>
                <w:rFonts w:hint="eastAsia" w:ascii="宋体" w:hAnsi="宋体" w:eastAsia="宋体" w:cs="宋体"/>
                <w:spacing w:val="2"/>
                <w:sz w:val="19"/>
                <w:szCs w:val="19"/>
                <w:lang w:val="en-US" w:eastAsia="zh-CN"/>
              </w:rPr>
            </w:pPr>
            <w:r>
              <w:rPr>
                <w:rFonts w:hint="default" w:ascii="等线" w:hAnsi="等线" w:eastAsia="等线" w:cs="等线"/>
                <w:i w:val="0"/>
                <w:iCs w:val="0"/>
                <w:color w:val="000000"/>
                <w:kern w:val="0"/>
                <w:sz w:val="20"/>
                <w:szCs w:val="20"/>
                <w:u w:val="none"/>
                <w:lang w:val="en-US" w:eastAsia="zh-CN" w:bidi="ar"/>
              </w:rPr>
              <w:t>一级指标</w:t>
            </w:r>
          </w:p>
        </w:tc>
        <w:tc>
          <w:tcPr>
            <w:tcW w:w="5701" w:type="dxa"/>
            <w:noWrap w:val="0"/>
            <w:vAlign w:val="center"/>
          </w:tcPr>
          <w:p>
            <w:pPr>
              <w:keepNext w:val="0"/>
              <w:keepLines w:val="0"/>
              <w:widowControl/>
              <w:suppressLineNumbers w:val="0"/>
              <w:jc w:val="center"/>
              <w:textAlignment w:val="center"/>
              <w:rPr>
                <w:rFonts w:hint="eastAsia" w:ascii="宋体" w:hAnsi="宋体" w:eastAsia="宋体" w:cs="宋体"/>
                <w:spacing w:val="1"/>
                <w:sz w:val="19"/>
                <w:szCs w:val="19"/>
                <w:lang w:val="en-US" w:eastAsia="zh-CN"/>
              </w:rPr>
            </w:pPr>
            <w:r>
              <w:rPr>
                <w:rFonts w:hint="default" w:ascii="等线" w:hAnsi="等线" w:eastAsia="等线" w:cs="等线"/>
                <w:i w:val="0"/>
                <w:iCs w:val="0"/>
                <w:color w:val="000000"/>
                <w:kern w:val="0"/>
                <w:sz w:val="20"/>
                <w:szCs w:val="20"/>
                <w:u w:val="none"/>
                <w:lang w:val="en-US" w:eastAsia="zh-CN" w:bidi="ar"/>
              </w:rPr>
              <w:t>二级指标</w:t>
            </w:r>
          </w:p>
        </w:tc>
        <w:tc>
          <w:tcPr>
            <w:tcW w:w="2187" w:type="dxa"/>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三级指标</w:t>
            </w:r>
          </w:p>
        </w:tc>
        <w:tc>
          <w:tcPr>
            <w:tcW w:w="4374" w:type="dxa"/>
            <w:gridSpan w:val="2"/>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vMerge w:val="restart"/>
            <w:noWrap w:val="0"/>
            <w:vAlign w:val="center"/>
          </w:tcPr>
          <w:p>
            <w:pPr>
              <w:keepNext w:val="0"/>
              <w:keepLines w:val="0"/>
              <w:widowControl/>
              <w:suppressLineNumbers w:val="0"/>
              <w:jc w:val="center"/>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产出</w:t>
            </w:r>
          </w:p>
        </w:tc>
        <w:tc>
          <w:tcPr>
            <w:tcW w:w="5701" w:type="dxa"/>
            <w:vMerge w:val="restart"/>
            <w:noWrap w:val="0"/>
            <w:vAlign w:val="center"/>
          </w:tcPr>
          <w:p>
            <w:pPr>
              <w:keepNext w:val="0"/>
              <w:keepLines w:val="0"/>
              <w:widowControl/>
              <w:suppressLineNumbers w:val="0"/>
              <w:jc w:val="center"/>
              <w:textAlignment w:val="center"/>
              <w:rPr>
                <w:rFonts w:hint="eastAsia" w:ascii="宋体" w:hAnsi="宋体" w:eastAsia="宋体" w:cs="宋体"/>
                <w:spacing w:val="1"/>
                <w:sz w:val="19"/>
                <w:szCs w:val="19"/>
                <w:lang w:val="en-US" w:eastAsia="zh-CN"/>
              </w:rPr>
            </w:pPr>
            <w:r>
              <w:rPr>
                <w:rFonts w:hint="default" w:ascii="等线" w:hAnsi="等线" w:eastAsia="等线" w:cs="等线"/>
                <w:i w:val="0"/>
                <w:iCs w:val="0"/>
                <w:color w:val="000000"/>
                <w:kern w:val="0"/>
                <w:sz w:val="20"/>
                <w:szCs w:val="20"/>
                <w:u w:val="none"/>
                <w:lang w:val="en-US" w:eastAsia="zh-CN" w:bidi="ar"/>
              </w:rPr>
              <w:t>数量</w:t>
            </w:r>
          </w:p>
        </w:tc>
        <w:tc>
          <w:tcPr>
            <w:tcW w:w="2187"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培训本局及各街道、各单位的信访业务办理人员。</w:t>
            </w:r>
          </w:p>
        </w:tc>
        <w:tc>
          <w:tcPr>
            <w:tcW w:w="2585"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&gt;100人</w:t>
            </w:r>
          </w:p>
        </w:tc>
        <w:tc>
          <w:tcPr>
            <w:tcW w:w="1789"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057" w:type="dxa"/>
            <w:vMerge w:val="continue"/>
            <w:noWrap w:val="0"/>
            <w:vAlign w:val="center"/>
          </w:tcPr>
          <w:p>
            <w:pPr>
              <w:jc w:val="center"/>
              <w:rPr>
                <w:rFonts w:hint="eastAsia" w:ascii="宋体" w:hAnsi="宋体" w:eastAsia="宋体" w:cs="宋体"/>
                <w:sz w:val="19"/>
                <w:szCs w:val="19"/>
                <w:lang w:val="en-US" w:eastAsia="zh-CN"/>
              </w:rPr>
            </w:pPr>
          </w:p>
        </w:tc>
        <w:tc>
          <w:tcPr>
            <w:tcW w:w="3497" w:type="dxa"/>
            <w:vMerge w:val="continue"/>
            <w:noWrap w:val="0"/>
            <w:vAlign w:val="center"/>
          </w:tcPr>
          <w:p>
            <w:pPr>
              <w:jc w:val="center"/>
              <w:rPr>
                <w:rFonts w:hint="eastAsia" w:ascii="宋体" w:hAnsi="宋体" w:eastAsia="宋体" w:cs="宋体"/>
                <w:sz w:val="19"/>
                <w:szCs w:val="19"/>
                <w:lang w:val="en-US" w:eastAsia="zh-CN"/>
              </w:rPr>
            </w:pPr>
          </w:p>
        </w:tc>
        <w:tc>
          <w:tcPr>
            <w:tcW w:w="5701" w:type="dxa"/>
            <w:vMerge w:val="continue"/>
            <w:noWrap w:val="0"/>
            <w:vAlign w:val="center"/>
          </w:tcPr>
          <w:p>
            <w:pPr>
              <w:jc w:val="center"/>
              <w:rPr>
                <w:rFonts w:hint="eastAsia" w:ascii="宋体" w:hAnsi="宋体" w:eastAsia="宋体" w:cs="宋体"/>
                <w:spacing w:val="6"/>
                <w:sz w:val="19"/>
                <w:szCs w:val="19"/>
                <w:lang w:val="en-US" w:eastAsia="zh-CN"/>
              </w:rPr>
            </w:pPr>
          </w:p>
        </w:tc>
        <w:tc>
          <w:tcPr>
            <w:tcW w:w="2187" w:type="dxa"/>
            <w:noWrap w:val="0"/>
            <w:vAlign w:val="center"/>
          </w:tcPr>
          <w:p>
            <w:pPr>
              <w:keepNext w:val="0"/>
              <w:keepLines w:val="0"/>
              <w:widowControl/>
              <w:suppressLineNumbers w:val="0"/>
              <w:spacing w:after="200" w:afterAutospacing="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在媒体刊登篇数</w:t>
            </w:r>
          </w:p>
        </w:tc>
        <w:tc>
          <w:tcPr>
            <w:tcW w:w="2585" w:type="dxa"/>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&gt;2篇</w:t>
            </w:r>
          </w:p>
        </w:tc>
        <w:tc>
          <w:tcPr>
            <w:tcW w:w="1789"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057" w:type="dxa"/>
            <w:vMerge w:val="continue"/>
            <w:tcBorders>
              <w:bottom w:val="single" w:color="auto" w:sz="0" w:space="0"/>
            </w:tcBorders>
            <w:noWrap w:val="0"/>
            <w:vAlign w:val="center"/>
          </w:tcPr>
          <w:p>
            <w:pPr>
              <w:jc w:val="center"/>
              <w:rPr>
                <w:rFonts w:hint="eastAsia" w:ascii="宋体" w:hAnsi="宋体" w:eastAsia="宋体" w:cs="宋体"/>
                <w:sz w:val="19"/>
                <w:szCs w:val="19"/>
                <w:lang w:val="en-US" w:eastAsia="zh-CN"/>
              </w:rPr>
            </w:pPr>
          </w:p>
        </w:tc>
        <w:tc>
          <w:tcPr>
            <w:tcW w:w="3497" w:type="dxa"/>
            <w:vMerge w:val="continue"/>
            <w:tcBorders>
              <w:bottom w:val="single" w:color="auto" w:sz="0" w:space="0"/>
            </w:tcBorders>
            <w:noWrap w:val="0"/>
            <w:vAlign w:val="center"/>
          </w:tcPr>
          <w:p>
            <w:pPr>
              <w:jc w:val="center"/>
              <w:rPr>
                <w:rFonts w:hint="eastAsia" w:ascii="宋体" w:hAnsi="宋体" w:eastAsia="宋体" w:cs="宋体"/>
                <w:spacing w:val="5"/>
                <w:sz w:val="19"/>
                <w:szCs w:val="19"/>
                <w:lang w:val="en-US" w:eastAsia="zh-CN"/>
              </w:rPr>
            </w:pPr>
          </w:p>
        </w:tc>
        <w:tc>
          <w:tcPr>
            <w:tcW w:w="5701" w:type="dxa"/>
            <w:vMerge w:val="continue"/>
            <w:tcBorders>
              <w:bottom w:val="single" w:color="auto" w:sz="0" w:space="0"/>
            </w:tcBorders>
            <w:noWrap w:val="0"/>
            <w:vAlign w:val="center"/>
          </w:tcPr>
          <w:p>
            <w:pPr>
              <w:jc w:val="center"/>
              <w:rPr>
                <w:rFonts w:hint="eastAsia" w:ascii="宋体" w:hAnsi="宋体" w:eastAsia="宋体" w:cs="宋体"/>
                <w:spacing w:val="6"/>
                <w:sz w:val="19"/>
                <w:szCs w:val="19"/>
                <w:lang w:val="en-US" w:eastAsia="zh-CN"/>
              </w:rPr>
            </w:pPr>
          </w:p>
        </w:tc>
        <w:tc>
          <w:tcPr>
            <w:tcW w:w="2187" w:type="dxa"/>
            <w:tcBorders>
              <w:bottom w:val="single" w:color="auto" w:sz="0" w:space="0"/>
            </w:tcBorders>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聘请法律顾问人数</w:t>
            </w:r>
          </w:p>
        </w:tc>
        <w:tc>
          <w:tcPr>
            <w:tcW w:w="2585" w:type="dxa"/>
            <w:tcBorders>
              <w:bottom w:val="single" w:color="auto" w:sz="0" w:space="0"/>
            </w:tcBorders>
            <w:noWrap w:val="0"/>
            <w:vAlign w:val="center"/>
          </w:tcPr>
          <w:p>
            <w:pPr>
              <w:keepNext w:val="0"/>
              <w:keepLines w:val="0"/>
              <w:widowControl/>
              <w:suppressLineNumbers w:val="0"/>
              <w:jc w:val="left"/>
              <w:textAlignment w:val="center"/>
              <w:rPr>
                <w:rFonts w:hint="eastAsia" w:ascii="宋体" w:hAnsi="宋体" w:eastAsia="宋体" w:cs="宋体"/>
                <w:sz w:val="19"/>
                <w:szCs w:val="19"/>
                <w:lang w:val="en-US" w:eastAsia="zh-CN"/>
              </w:rPr>
            </w:pPr>
            <w:r>
              <w:rPr>
                <w:rFonts w:hint="default" w:ascii="等线" w:hAnsi="等线" w:eastAsia="等线" w:cs="等线"/>
                <w:i w:val="0"/>
                <w:iCs w:val="0"/>
                <w:color w:val="000000"/>
                <w:kern w:val="0"/>
                <w:sz w:val="20"/>
                <w:szCs w:val="20"/>
                <w:u w:val="none"/>
                <w:lang w:val="en-US" w:eastAsia="zh-CN" w:bidi="ar"/>
              </w:rPr>
              <w:t>1人</w:t>
            </w:r>
          </w:p>
        </w:tc>
        <w:tc>
          <w:tcPr>
            <w:tcW w:w="1789" w:type="dxa"/>
            <w:tcBorders>
              <w:bottom w:val="single" w:color="auto" w:sz="0"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6816" w:type="dxa"/>
            <w:gridSpan w:val="6"/>
            <w:tcBorders>
              <w:top w:val="single" w:color="auto" w:sz="0"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105" w:leftChars="50" w:right="0" w:rightChars="0"/>
              <w:jc w:val="left"/>
              <w:textAlignment w:val="auto"/>
              <w:rPr>
                <w:rFonts w:hint="eastAsia" w:ascii="宋体" w:hAnsi="宋体" w:eastAsia="宋体" w:cs="宋体"/>
                <w:lang w:val="en-US" w:eastAsia="zh-CN"/>
              </w:rPr>
            </w:pPr>
            <w:r>
              <w:rPr>
                <w:rFonts w:hint="eastAsia" w:ascii="宋体" w:hAnsi="宋体" w:eastAsia="宋体" w:cs="宋体"/>
                <w:spacing w:val="10"/>
                <w:sz w:val="19"/>
                <w:szCs w:val="19"/>
                <w:lang w:val="en-US" w:eastAsia="zh-CN"/>
              </w:rPr>
              <w:t>备注：</w:t>
            </w:r>
            <w:r>
              <w:rPr>
                <w:rFonts w:hint="eastAsia" w:ascii="宋体" w:hAnsi="宋体" w:eastAsia="宋体" w:cs="宋体"/>
                <w:spacing w:val="5"/>
                <w:sz w:val="19"/>
                <w:szCs w:val="19"/>
                <w:lang w:val="en-US" w:eastAsia="zh-CN"/>
              </w:rPr>
              <w:t>本套报表金额单位转换时可能存在尾数误差。</w:t>
            </w:r>
          </w:p>
        </w:tc>
      </w:tr>
    </w:tbl>
    <w:p>
      <w:pPr>
        <w:spacing w:line="360" w:lineRule="auto"/>
        <w:jc w:val="both"/>
        <w:rPr>
          <w:rFonts w:hint="eastAsia"/>
          <w:lang w:val="en-US" w:eastAsia="zh-CN"/>
        </w:rPr>
      </w:pPr>
    </w:p>
    <w:bookmarkEnd w:id="39"/>
    <w:p>
      <w:pPr>
        <w:spacing w:line="360" w:lineRule="auto"/>
        <w:jc w:val="both"/>
        <w:rPr>
          <w:rFonts w:hint="eastAsia" w:ascii="宋体" w:hAnsi="宋体" w:cs="宋体"/>
          <w:sz w:val="24"/>
          <w:szCs w:val="24"/>
          <w:highlight w:val="none"/>
          <w:lang w:val="en-US" w:eastAsia="zh-CN"/>
        </w:rPr>
      </w:pPr>
    </w:p>
    <w:p/>
    <w:sectPr>
      <w:pgSz w:w="198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等线">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multilevel"/>
    <w:tmpl w:val="00000003"/>
    <w:lvl w:ilvl="0" w:tentative="0">
      <w:start w:val="1"/>
      <w:numFmt w:val="chineseCountingThousand"/>
      <w:pStyle w:val="4"/>
      <w:suff w:val="nothing"/>
      <w:lvlText w:val="%1、"/>
      <w:lvlJc w:val="left"/>
      <w:pPr>
        <w:ind w:left="425" w:hanging="425"/>
      </w:pPr>
      <w:rPr>
        <w:rFonts w:hint="eastAsia"/>
      </w:rPr>
    </w:lvl>
    <w:lvl w:ilvl="1" w:tentative="0">
      <w:start w:val="1"/>
      <w:numFmt w:val="chineseCountingThousand"/>
      <w:suff w:val="nothing"/>
      <w:lvlText w:val="（%2）"/>
      <w:lvlJc w:val="left"/>
      <w:pPr>
        <w:ind w:left="992" w:hanging="567"/>
      </w:pPr>
      <w:rPr>
        <w:rFonts w:hint="eastAsia"/>
      </w:rPr>
    </w:lvl>
    <w:lvl w:ilvl="2" w:tentative="0">
      <w:start w:val="1"/>
      <w:numFmt w:val="decimal"/>
      <w:suff w:val="nothing"/>
      <w:lvlText w:val="%3. "/>
      <w:lvlJc w:val="left"/>
      <w:pPr>
        <w:ind w:left="992" w:hanging="567"/>
      </w:pPr>
      <w:rPr>
        <w:rFonts w:hint="eastAsia"/>
      </w:rPr>
    </w:lvl>
    <w:lvl w:ilvl="3" w:tentative="0">
      <w:start w:val="1"/>
      <w:numFmt w:val="decimal"/>
      <w:suff w:val="nothing"/>
      <w:lvlText w:val="（%4）"/>
      <w:lvlJc w:val="left"/>
      <w:pPr>
        <w:ind w:left="792" w:hanging="425"/>
      </w:pPr>
      <w:rPr>
        <w:rFonts w:hint="eastAsia"/>
      </w:rPr>
    </w:lvl>
    <w:lvl w:ilvl="4" w:tentative="0">
      <w:start w:val="1"/>
      <w:numFmt w:val="decimal"/>
      <w:suff w:val="nothing"/>
      <w:lvlText w:val="%5）"/>
      <w:lvlJc w:val="left"/>
      <w:pPr>
        <w:ind w:left="992" w:hanging="113"/>
      </w:pPr>
      <w:rPr>
        <w:rFonts w:hint="eastAsia"/>
      </w:rPr>
    </w:lvl>
    <w:lvl w:ilvl="5" w:tentative="0">
      <w:start w:val="1"/>
      <w:numFmt w:val="decimal"/>
      <w:suff w:val="nothing"/>
      <w:lvlText w:val="附件%6 "/>
      <w:lvlJc w:val="left"/>
      <w:pPr>
        <w:ind w:left="0" w:firstLine="0"/>
      </w:pPr>
      <w:rPr>
        <w:rFonts w:hint="eastAsia"/>
      </w:rPr>
    </w:lvl>
    <w:lvl w:ilvl="6" w:tentative="0">
      <w:start w:val="1"/>
      <w:numFmt w:val="chineseCountingThousand"/>
      <w:suff w:val="nothing"/>
      <w:lvlText w:val="%7、"/>
      <w:lvlJc w:val="left"/>
      <w:pPr>
        <w:ind w:left="992" w:hanging="567"/>
      </w:pPr>
      <w:rPr>
        <w:rFonts w:hint="eastAsia"/>
      </w:rPr>
    </w:lvl>
    <w:lvl w:ilvl="7" w:tentative="0">
      <w:start w:val="1"/>
      <w:numFmt w:val="chineseCountingThousand"/>
      <w:suff w:val="nothing"/>
      <w:lvlText w:val="（%8）"/>
      <w:lvlJc w:val="left"/>
      <w:pPr>
        <w:ind w:left="992" w:hanging="567"/>
      </w:pPr>
      <w:rPr>
        <w:rFonts w:hint="eastAsia"/>
      </w:rPr>
    </w:lvl>
    <w:lvl w:ilvl="8" w:tentative="0">
      <w:start w:val="1"/>
      <w:numFmt w:val="decimal"/>
      <w:suff w:val="nothing"/>
      <w:lvlText w:val="%9. "/>
      <w:lvlJc w:val="left"/>
      <w:pPr>
        <w:ind w:left="992" w:hanging="567"/>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YmEwYTkzNzZiOWM2NzY4MGI4NmRlMWQwNDc1YjcifQ=="/>
    <w:docVar w:name="KSO_WPS_MARK_KEY" w:val="4b9c4997-819c-41e5-9ab7-0113c1a072e9"/>
  </w:docVars>
  <w:rsids>
    <w:rsidRoot w:val="03567A89"/>
    <w:rsid w:val="03567A89"/>
    <w:rsid w:val="07453C44"/>
    <w:rsid w:val="0BE67BA2"/>
    <w:rsid w:val="0D6B65B1"/>
    <w:rsid w:val="164929EC"/>
    <w:rsid w:val="1A3441CE"/>
    <w:rsid w:val="1E7B6870"/>
    <w:rsid w:val="23137077"/>
    <w:rsid w:val="2B5B780D"/>
    <w:rsid w:val="3E815302"/>
    <w:rsid w:val="3E832EAB"/>
    <w:rsid w:val="40EA7211"/>
    <w:rsid w:val="43B43B06"/>
    <w:rsid w:val="47A82801"/>
    <w:rsid w:val="506D7FB4"/>
    <w:rsid w:val="50AA2519"/>
    <w:rsid w:val="58367C09"/>
    <w:rsid w:val="5CE76A9E"/>
    <w:rsid w:val="6CBB5175"/>
    <w:rsid w:val="6F596477"/>
    <w:rsid w:val="6F8F6C81"/>
    <w:rsid w:val="707A1AB0"/>
    <w:rsid w:val="74077E32"/>
    <w:rsid w:val="7BA21EBB"/>
    <w:rsid w:val="7E7044F2"/>
    <w:rsid w:val="7E867872"/>
    <w:rsid w:val="7FE8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宋体" w:eastAsia="宋体" w:cs="宋体"/>
      <w:kern w:val="2"/>
      <w:sz w:val="21"/>
      <w:szCs w:val="21"/>
      <w:lang w:val="en-US" w:eastAsia="zh-CN" w:bidi="ar-SA"/>
    </w:rPr>
  </w:style>
  <w:style w:type="paragraph" w:styleId="4">
    <w:name w:val="heading 1"/>
    <w:basedOn w:val="1"/>
    <w:next w:val="1"/>
    <w:autoRedefine/>
    <w:qFormat/>
    <w:uiPriority w:val="0"/>
    <w:pPr>
      <w:numPr>
        <w:ilvl w:val="0"/>
        <w:numId w:val="1"/>
      </w:numPr>
      <w:spacing w:before="120" w:after="60"/>
      <w:ind w:left="0" w:firstLine="1134"/>
      <w:jc w:val="both"/>
      <w:outlineLvl w:val="0"/>
    </w:pPr>
    <w:rPr>
      <w:rFonts w:eastAsia="黑体"/>
      <w:bCs/>
      <w:kern w:val="44"/>
      <w:sz w:val="32"/>
      <w:szCs w:val="44"/>
      <w:lang w:val="en-US" w:eastAsia="zh-CN"/>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qFormat/>
    <w:uiPriority w:val="0"/>
    <w:rPr>
      <w:rFonts w:ascii="宋体" w:hAnsi="Courier New" w:eastAsia="宋体" w:cs="Times New Roman"/>
      <w:szCs w:val="21"/>
    </w:rPr>
  </w:style>
  <w:style w:type="paragraph" w:styleId="3">
    <w:name w:val="index 8"/>
    <w:basedOn w:val="1"/>
    <w:next w:val="1"/>
    <w:qFormat/>
    <w:uiPriority w:val="0"/>
    <w:pPr>
      <w:widowControl w:val="0"/>
      <w:ind w:left="2940"/>
      <w:jc w:val="both"/>
    </w:pPr>
    <w:rPr>
      <w:rFonts w:ascii="Calibri" w:hAnsi="Calibri" w:eastAsia="宋体" w:cs="Times New Roman"/>
      <w:kern w:val="2"/>
      <w:sz w:val="21"/>
      <w:szCs w:val="24"/>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
    <w:name w:val="Table Normal"/>
    <w:autoRedefine/>
    <w:unhideWhenUsed/>
    <w:qFormat/>
    <w:uiPriority w:val="0"/>
    <w:tblPr>
      <w:tblCellMar>
        <w:top w:w="0" w:type="dxa"/>
        <w:left w:w="0" w:type="dxa"/>
        <w:bottom w:w="0" w:type="dxa"/>
        <w:right w:w="0" w:type="dxa"/>
      </w:tblCellMar>
    </w:tblPr>
  </w:style>
  <w:style w:type="paragraph" w:customStyle="1" w:styleId="10">
    <w:name w:val="纯文本1"/>
    <w:basedOn w:val="1"/>
    <w:qFormat/>
    <w:uiPriority w:val="0"/>
    <w:rPr>
      <w:rFonts w:ascii="宋体" w:hAnsi="Courier New" w:cs="Courier New"/>
    </w:rPr>
  </w:style>
  <w:style w:type="character" w:customStyle="1" w:styleId="11">
    <w:name w:val="font51"/>
    <w:basedOn w:val="8"/>
    <w:autoRedefine/>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7579</Words>
  <Characters>10480</Characters>
  <Lines>0</Lines>
  <Paragraphs>0</Paragraphs>
  <TotalTime>4</TotalTime>
  <ScaleCrop>false</ScaleCrop>
  <LinksUpToDate>false</LinksUpToDate>
  <CharactersWithSpaces>10991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2024-01-30T02:29:00Z</dcterms:created>
  <dc:creator>志远</dc:creator>
  <cp:lastModifiedBy>敏妹妹</cp:lastModifiedBy>
  <dcterms:modified xsi:type="dcterms:W3CDTF">2024-02-06T09:12:39Z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5FCECF6968AC476AA9B1AE15C582A9B8_13</vt:lpwstr>
  </property>
</Properties>
</file>