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6"/>
          <w:lang w:val="en-US" w:eastAsia="zh-CN"/>
        </w:rPr>
      </w:pPr>
      <w:r>
        <w:rPr>
          <w:rFonts w:hint="eastAsia"/>
          <w:b/>
          <w:bCs/>
          <w:sz w:val="32"/>
          <w:szCs w:val="36"/>
          <w:lang w:val="en-US" w:eastAsia="zh-CN"/>
        </w:rPr>
        <w:t>坂田街道24小时自助政务服务</w:t>
      </w:r>
    </w:p>
    <w:p>
      <w:pPr>
        <w:jc w:val="center"/>
        <w:rPr>
          <w:rFonts w:hint="eastAsia"/>
          <w:b/>
          <w:bCs/>
          <w:sz w:val="32"/>
          <w:szCs w:val="36"/>
          <w:lang w:val="en-US" w:eastAsia="zh-CN"/>
        </w:rPr>
      </w:pPr>
      <w:r>
        <w:rPr>
          <w:rFonts w:hint="eastAsia"/>
          <w:b/>
          <w:bCs/>
          <w:sz w:val="32"/>
          <w:szCs w:val="36"/>
          <w:lang w:val="en-US" w:eastAsia="zh-CN"/>
        </w:rPr>
        <w:t>机器功能列表</w:t>
      </w:r>
    </w:p>
    <w:p/>
    <w:p>
      <w:pPr>
        <w:rPr>
          <w:rFonts w:hint="eastAsia"/>
          <w:sz w:val="30"/>
          <w:szCs w:val="30"/>
          <w:lang w:eastAsia="zh-CN"/>
        </w:rPr>
      </w:pPr>
      <w:r>
        <w:rPr>
          <w:rFonts w:hint="eastAsia"/>
          <w:sz w:val="30"/>
          <w:szCs w:val="30"/>
        </w:rPr>
        <w:t>自助政务服务</w:t>
      </w:r>
      <w:r>
        <w:rPr>
          <w:rFonts w:hint="eastAsia"/>
          <w:sz w:val="30"/>
          <w:szCs w:val="30"/>
          <w:lang w:eastAsia="zh-CN"/>
        </w:rPr>
        <w:t>平台（</w:t>
      </w:r>
      <w:r>
        <w:rPr>
          <w:rFonts w:hint="eastAsia"/>
          <w:sz w:val="30"/>
          <w:szCs w:val="30"/>
          <w:lang w:val="en-US" w:eastAsia="zh-CN"/>
        </w:rPr>
        <w:t>2台</w:t>
      </w:r>
      <w:r>
        <w:rPr>
          <w:rFonts w:hint="eastAsia"/>
          <w:sz w:val="30"/>
          <w:szCs w:val="30"/>
          <w:lang w:eastAsia="zh-CN"/>
        </w:rPr>
        <w:t>）</w:t>
      </w:r>
    </w:p>
    <w:p>
      <w:pPr>
        <w:rPr>
          <w:sz w:val="30"/>
          <w:szCs w:val="30"/>
        </w:rPr>
      </w:pPr>
      <w:r>
        <w:rPr>
          <w:rFonts w:hint="eastAsia"/>
          <w:sz w:val="30"/>
          <w:szCs w:val="30"/>
        </w:rPr>
        <w:t xml:space="preserve">主要实现功能： </w:t>
      </w:r>
    </w:p>
    <w:tbl>
      <w:tblPr>
        <w:tblStyle w:val="4"/>
        <w:tblW w:w="8520" w:type="dxa"/>
        <w:tblInd w:w="93" w:type="dxa"/>
        <w:tblLayout w:type="fixed"/>
        <w:tblCellMar>
          <w:top w:w="0" w:type="dxa"/>
          <w:left w:w="108" w:type="dxa"/>
          <w:bottom w:w="0" w:type="dxa"/>
          <w:right w:w="108" w:type="dxa"/>
        </w:tblCellMar>
      </w:tblPr>
      <w:tblGrid>
        <w:gridCol w:w="799"/>
        <w:gridCol w:w="567"/>
        <w:gridCol w:w="1187"/>
        <w:gridCol w:w="5967"/>
      </w:tblGrid>
      <w:tr>
        <w:tblPrEx>
          <w:tblCellMar>
            <w:top w:w="0" w:type="dxa"/>
            <w:left w:w="108" w:type="dxa"/>
            <w:bottom w:w="0" w:type="dxa"/>
            <w:right w:w="108" w:type="dxa"/>
          </w:tblCellMar>
        </w:tblPrEx>
        <w:trPr>
          <w:trHeight w:val="552" w:hRule="atLeast"/>
        </w:trPr>
        <w:tc>
          <w:tcPr>
            <w:tcW w:w="799" w:type="dxa"/>
            <w:tcBorders>
              <w:top w:val="single" w:color="auto" w:sz="4" w:space="0"/>
              <w:left w:val="single" w:color="auto" w:sz="4" w:space="0"/>
              <w:bottom w:val="single" w:color="auto" w:sz="4" w:space="0"/>
              <w:right w:val="single" w:color="auto" w:sz="4" w:space="0"/>
            </w:tcBorders>
            <w:shd w:val="clear" w:color="000000" w:fill="ACB9C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类别</w:t>
            </w:r>
          </w:p>
        </w:tc>
        <w:tc>
          <w:tcPr>
            <w:tcW w:w="567" w:type="dxa"/>
            <w:tcBorders>
              <w:top w:val="single" w:color="auto" w:sz="4" w:space="0"/>
              <w:left w:val="nil"/>
              <w:bottom w:val="single" w:color="auto" w:sz="4" w:space="0"/>
              <w:right w:val="single" w:color="auto" w:sz="4" w:space="0"/>
            </w:tcBorders>
            <w:shd w:val="clear" w:color="000000" w:fill="ACB9C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1187" w:type="dxa"/>
            <w:tcBorders>
              <w:top w:val="single" w:color="auto" w:sz="4" w:space="0"/>
              <w:left w:val="nil"/>
              <w:bottom w:val="single" w:color="auto" w:sz="4" w:space="0"/>
              <w:right w:val="single" w:color="auto" w:sz="4" w:space="0"/>
            </w:tcBorders>
            <w:shd w:val="clear" w:color="000000" w:fill="ACB9C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单位</w:t>
            </w:r>
          </w:p>
        </w:tc>
        <w:tc>
          <w:tcPr>
            <w:tcW w:w="5967" w:type="dxa"/>
            <w:tcBorders>
              <w:top w:val="single" w:color="auto" w:sz="4" w:space="0"/>
              <w:left w:val="nil"/>
              <w:bottom w:val="single" w:color="auto" w:sz="4" w:space="0"/>
              <w:right w:val="single" w:color="auto" w:sz="4" w:space="0"/>
            </w:tcBorders>
            <w:shd w:val="clear" w:color="000000" w:fill="ACB9C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业务名称</w:t>
            </w:r>
          </w:p>
        </w:tc>
      </w:tr>
      <w:tr>
        <w:trPr>
          <w:trHeight w:val="230" w:hRule="atLeast"/>
        </w:trPr>
        <w:tc>
          <w:tcPr>
            <w:tcW w:w="7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政务服务类（申办定制）</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87"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深圳市卫生和计划生育委员会</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深圳市计划生育证明办理（双方初婚并且属政策内怀孕一胎）</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8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深圳市计划生育证明办理（双方初婚并且属政策内怀孕二胎）</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8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生育登记证明（深户初婚一孩登记）</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187"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生育登记证明（深户初婚二孩登记）</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1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深圳市民政局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高龄老人津贴发放（70-79周岁深户老人）</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1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高龄老人津贴发放（年满80周岁及以上深户老人）</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1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民办非企业单位名称核准(仅限心理咨询)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1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民办非企业单位名称核准(仅限幼儿园)</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1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深圳市福田区委宣传部（文化体育局）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运动员技术等级二级称号审核</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运动员技术等级三级称号审批</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187"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人力资源和社会保障局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留学回国人员引进（属本人申请引进，无随迁人员）</w:t>
            </w:r>
          </w:p>
        </w:tc>
      </w:tr>
      <w:tr>
        <w:tblPrEx>
          <w:tblCellMar>
            <w:top w:w="0" w:type="dxa"/>
            <w:left w:w="108" w:type="dxa"/>
            <w:bottom w:w="0" w:type="dxa"/>
            <w:right w:w="108" w:type="dxa"/>
          </w:tblCellMar>
        </w:tblPrEx>
        <w:trPr>
          <w:trHeight w:val="230" w:hRule="atLeast"/>
        </w:trPr>
        <w:tc>
          <w:tcPr>
            <w:tcW w:w="7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公共服务类</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18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深圳市卫生和计划生育委员会</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放射诊疗许可证查询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18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公共场所卫生许可证查询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18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深圳市人力资源和社会保障局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个人社保基本信息查询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个人参保证明查询打印</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个人社保账户余额查询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个人历年参保明细查询打印</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7</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查询近半年五险明细</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8</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深圳市定点医疗机构查询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9</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深圳市社会医疗保险定点零售药店查询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10</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金融社保卡挂失</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11</w:t>
            </w:r>
          </w:p>
        </w:tc>
        <w:tc>
          <w:tcPr>
            <w:tcW w:w="11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深圳市规划和国土资源委员会（不动产登记中心）</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个人名下房地产登记情况（无房证明、交易登记记录）</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12</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不动产登记信息查询结果（产权、抵押清单）</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13</w:t>
            </w:r>
          </w:p>
        </w:tc>
        <w:tc>
          <w:tcPr>
            <w:tcW w:w="118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深圳市公安局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机动车交通违法查询</w:t>
            </w:r>
          </w:p>
        </w:tc>
      </w:tr>
      <w:tr>
        <w:trPr>
          <w:trHeight w:val="213"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14</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交通罚款缴纳</w:t>
            </w:r>
          </w:p>
        </w:tc>
      </w:tr>
      <w:tr>
        <w:tblPrEx>
          <w:tblCellMar>
            <w:top w:w="0" w:type="dxa"/>
            <w:left w:w="108" w:type="dxa"/>
            <w:bottom w:w="0" w:type="dxa"/>
            <w:right w:w="108" w:type="dxa"/>
          </w:tblCellMar>
        </w:tblPrEx>
        <w:trPr>
          <w:trHeight w:val="213"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15</w:t>
            </w:r>
          </w:p>
        </w:tc>
        <w:tc>
          <w:tcPr>
            <w:tcW w:w="118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深圳市地方税务局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车船税缴纳</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16</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发票真伪查询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17</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车船税纳税情况查询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18</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纳税人状态查询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19</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欠税公告查询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20</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税收完税证明查验</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21</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文书查验</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22</w:t>
            </w:r>
          </w:p>
        </w:tc>
        <w:tc>
          <w:tcPr>
            <w:tcW w:w="118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文书申办情况查询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23</w:t>
            </w:r>
          </w:p>
        </w:tc>
        <w:tc>
          <w:tcPr>
            <w:tcW w:w="118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深圳市住房和建设局（深圳市住房公积金管理中心）</w:t>
            </w: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公积金查询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24</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缴存信息查询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25</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缴存明细查询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26</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贷款信息查询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27</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贷款还款明细查询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28</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贷款进度查询</w:t>
            </w:r>
          </w:p>
        </w:tc>
      </w:tr>
      <w:tr>
        <w:tblPrEx>
          <w:tblCellMar>
            <w:top w:w="0" w:type="dxa"/>
            <w:left w:w="108" w:type="dxa"/>
            <w:bottom w:w="0" w:type="dxa"/>
            <w:right w:w="108" w:type="dxa"/>
          </w:tblCellMar>
        </w:tblPrEx>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29</w:t>
            </w:r>
          </w:p>
        </w:tc>
        <w:tc>
          <w:tcPr>
            <w:tcW w:w="118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0"/>
                <w:szCs w:val="20"/>
              </w:rPr>
            </w:pPr>
          </w:p>
        </w:tc>
        <w:tc>
          <w:tcPr>
            <w:tcW w:w="596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1"/>
              </w:rPr>
            </w:pPr>
            <w:r>
              <w:rPr>
                <w:rFonts w:hint="eastAsia" w:ascii="宋体" w:hAnsi="宋体" w:eastAsia="宋体" w:cs="宋体"/>
                <w:kern w:val="0"/>
                <w:szCs w:val="21"/>
              </w:rPr>
              <w:t>提取进度查询</w:t>
            </w:r>
          </w:p>
        </w:tc>
      </w:tr>
      <w:tr>
        <w:trPr>
          <w:trHeight w:val="230" w:hRule="atLeast"/>
        </w:trPr>
        <w:tc>
          <w:tcPr>
            <w:tcW w:w="7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30</w:t>
            </w:r>
          </w:p>
        </w:tc>
        <w:tc>
          <w:tcPr>
            <w:tcW w:w="118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深圳市国家税务局</w:t>
            </w:r>
          </w:p>
        </w:tc>
        <w:tc>
          <w:tcPr>
            <w:tcW w:w="59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1"/>
              </w:rPr>
            </w:pPr>
            <w:r>
              <w:rPr>
                <w:rFonts w:hint="eastAsia" w:ascii="宋体" w:hAnsi="宋体" w:eastAsia="宋体" w:cs="宋体"/>
                <w:kern w:val="0"/>
                <w:szCs w:val="21"/>
              </w:rPr>
              <w:t>国税发票查询</w:t>
            </w:r>
          </w:p>
        </w:tc>
      </w:tr>
    </w:tbl>
    <w:p>
      <w:pPr>
        <w:rPr>
          <w:sz w:val="30"/>
          <w:szCs w:val="30"/>
        </w:rPr>
      </w:pPr>
    </w:p>
    <w:p>
      <w:pPr>
        <w:rPr>
          <w:sz w:val="30"/>
          <w:szCs w:val="30"/>
        </w:rPr>
      </w:pPr>
    </w:p>
    <w:p>
      <w:pPr>
        <w:rPr>
          <w:rFonts w:hint="eastAsia"/>
          <w:sz w:val="30"/>
          <w:szCs w:val="30"/>
          <w:lang w:eastAsia="zh-CN"/>
        </w:rPr>
      </w:pPr>
      <w:r>
        <w:rPr>
          <w:rFonts w:hint="eastAsia"/>
          <w:sz w:val="30"/>
          <w:szCs w:val="30"/>
          <w:lang w:eastAsia="zh-CN"/>
        </w:rPr>
        <w:t>多功能警务自助服务平台（</w:t>
      </w:r>
      <w:r>
        <w:rPr>
          <w:rFonts w:hint="eastAsia"/>
          <w:sz w:val="30"/>
          <w:szCs w:val="30"/>
          <w:lang w:val="en-US" w:eastAsia="zh-CN"/>
        </w:rPr>
        <w:t>2台</w:t>
      </w:r>
      <w:r>
        <w:rPr>
          <w:rFonts w:hint="eastAsia"/>
          <w:sz w:val="30"/>
          <w:szCs w:val="30"/>
          <w:lang w:eastAsia="zh-CN"/>
        </w:rPr>
        <w:t>）</w:t>
      </w:r>
    </w:p>
    <w:p>
      <w:pPr>
        <w:rPr>
          <w:rFonts w:hint="eastAsia"/>
          <w:sz w:val="30"/>
          <w:szCs w:val="30"/>
          <w:lang w:eastAsia="zh-CN"/>
        </w:rPr>
      </w:pPr>
      <w:r>
        <w:rPr>
          <w:rFonts w:hint="eastAsia"/>
          <w:sz w:val="30"/>
          <w:szCs w:val="30"/>
        </w:rPr>
        <w:t xml:space="preserve"> </w:t>
      </w:r>
      <w:r>
        <w:rPr>
          <w:rFonts w:hint="eastAsia"/>
          <w:sz w:val="30"/>
          <w:szCs w:val="30"/>
          <w:lang w:eastAsia="zh-CN"/>
        </w:rPr>
        <w:t>身份证业务（年满</w:t>
      </w:r>
      <w:r>
        <w:rPr>
          <w:rFonts w:hint="eastAsia"/>
          <w:sz w:val="30"/>
          <w:szCs w:val="30"/>
          <w:lang w:val="en-US" w:eastAsia="zh-CN"/>
        </w:rPr>
        <w:t>16周岁的深圳户籍人口</w:t>
      </w:r>
      <w:r>
        <w:rPr>
          <w:rFonts w:hint="eastAsia"/>
          <w:sz w:val="30"/>
          <w:szCs w:val="30"/>
          <w:lang w:eastAsia="zh-CN"/>
        </w:rPr>
        <w:t>）</w:t>
      </w:r>
    </w:p>
    <w:p>
      <w:pPr>
        <w:rPr>
          <w:rFonts w:hint="eastAsia"/>
          <w:sz w:val="30"/>
          <w:szCs w:val="30"/>
          <w:lang w:val="en-US" w:eastAsia="zh-CN"/>
        </w:rPr>
      </w:pPr>
      <w:r>
        <w:rPr>
          <w:rFonts w:hint="eastAsia"/>
          <w:sz w:val="30"/>
          <w:szCs w:val="30"/>
          <w:lang w:val="en-US" w:eastAsia="zh-CN"/>
        </w:rPr>
        <w:t>-期满换领   -丢失补领   -损坏换领</w:t>
      </w:r>
    </w:p>
    <w:p>
      <w:pPr>
        <w:rPr>
          <w:rFonts w:hint="eastAsia"/>
          <w:sz w:val="30"/>
          <w:szCs w:val="30"/>
        </w:rPr>
      </w:pPr>
      <w:r>
        <w:rPr>
          <w:rFonts w:hint="eastAsia"/>
          <w:sz w:val="30"/>
          <w:szCs w:val="30"/>
        </w:rPr>
        <w:t xml:space="preserve"> 港澳通行证续签</w:t>
      </w:r>
      <w:r>
        <w:rPr>
          <w:rFonts w:hint="eastAsia"/>
          <w:sz w:val="30"/>
          <w:szCs w:val="30"/>
          <w:lang w:eastAsia="zh-CN"/>
        </w:rPr>
        <w:t>（待开通，确认电话</w:t>
      </w:r>
      <w:r>
        <w:rPr>
          <w:rFonts w:hint="eastAsia"/>
          <w:sz w:val="30"/>
          <w:szCs w:val="30"/>
          <w:lang w:val="en-US" w:eastAsia="zh-CN"/>
        </w:rPr>
        <w:t>0755-89586187</w:t>
      </w:r>
      <w:r>
        <w:rPr>
          <w:rFonts w:hint="eastAsia"/>
          <w:sz w:val="30"/>
          <w:szCs w:val="30"/>
          <w:lang w:eastAsia="zh-CN"/>
        </w:rPr>
        <w:t>）</w:t>
      </w:r>
    </w:p>
    <w:p>
      <w:pPr>
        <w:rPr>
          <w:rFonts w:hint="eastAsia"/>
          <w:sz w:val="30"/>
          <w:szCs w:val="30"/>
        </w:rPr>
      </w:pPr>
      <w:r>
        <w:rPr>
          <w:rFonts w:hint="eastAsia"/>
          <w:sz w:val="30"/>
          <w:szCs w:val="30"/>
          <w:lang w:val="en-US" w:eastAsia="zh-CN"/>
        </w:rPr>
        <w:t xml:space="preserve"> </w:t>
      </w:r>
      <w:r>
        <w:rPr>
          <w:rFonts w:hint="eastAsia"/>
          <w:sz w:val="30"/>
          <w:szCs w:val="30"/>
        </w:rPr>
        <w:t>交通违章</w:t>
      </w:r>
    </w:p>
    <w:p>
      <w:pPr>
        <w:rPr>
          <w:sz w:val="30"/>
          <w:szCs w:val="30"/>
        </w:rPr>
      </w:pPr>
      <w:r>
        <w:rPr>
          <w:rFonts w:hint="eastAsia"/>
          <w:sz w:val="30"/>
          <w:szCs w:val="30"/>
          <w:lang w:val="en-US" w:eastAsia="zh-CN"/>
        </w:rPr>
        <w:t xml:space="preserve"> 无犯罪记录证明</w:t>
      </w:r>
    </w:p>
    <w:p>
      <w:pPr>
        <w:rPr>
          <w:sz w:val="30"/>
          <w:szCs w:val="30"/>
        </w:rPr>
      </w:pPr>
    </w:p>
    <w:tbl>
      <w:tblPr>
        <w:tblStyle w:val="4"/>
        <w:tblW w:w="7120" w:type="dxa"/>
        <w:tblInd w:w="93" w:type="dxa"/>
        <w:tblLayout w:type="fixed"/>
        <w:tblCellMar>
          <w:top w:w="0" w:type="dxa"/>
          <w:left w:w="108" w:type="dxa"/>
          <w:bottom w:w="0" w:type="dxa"/>
          <w:right w:w="108" w:type="dxa"/>
        </w:tblCellMar>
      </w:tblPr>
      <w:tblGrid>
        <w:gridCol w:w="1800"/>
        <w:gridCol w:w="1580"/>
        <w:gridCol w:w="760"/>
        <w:gridCol w:w="2980"/>
      </w:tblGrid>
      <w:tr>
        <w:tblPrEx>
          <w:tblCellMar>
            <w:top w:w="0" w:type="dxa"/>
            <w:left w:w="108" w:type="dxa"/>
            <w:bottom w:w="0" w:type="dxa"/>
            <w:right w:w="108" w:type="dxa"/>
          </w:tblCellMar>
        </w:tblPrEx>
        <w:trPr>
          <w:trHeight w:val="540" w:hRule="atLeast"/>
        </w:trPr>
        <w:tc>
          <w:tcPr>
            <w:tcW w:w="7120" w:type="dxa"/>
            <w:gridSpan w:val="4"/>
            <w:tcBorders>
              <w:top w:val="nil"/>
              <w:left w:val="nil"/>
              <w:bottom w:val="nil"/>
              <w:right w:val="nil"/>
            </w:tcBorders>
            <w:shd w:val="clear" w:color="auto" w:fill="auto"/>
            <w:vAlign w:val="center"/>
          </w:tcPr>
          <w:p>
            <w:pPr>
              <w:widowControl/>
              <w:jc w:val="left"/>
              <w:rPr>
                <w:rFonts w:hint="eastAsia" w:eastAsia="宋体"/>
                <w:sz w:val="30"/>
                <w:szCs w:val="30"/>
                <w:lang w:eastAsia="zh-CN"/>
              </w:rPr>
            </w:pPr>
            <w:r>
              <w:rPr>
                <w:rFonts w:hint="eastAsia" w:eastAsia="宋体"/>
                <w:sz w:val="30"/>
                <w:szCs w:val="30"/>
                <w:lang w:eastAsia="zh-CN"/>
              </w:rPr>
              <w:t>金融社保自助服务终端（</w:t>
            </w:r>
            <w:r>
              <w:rPr>
                <w:rFonts w:hint="eastAsia" w:eastAsia="宋体"/>
                <w:sz w:val="30"/>
                <w:szCs w:val="30"/>
                <w:lang w:val="en-US" w:eastAsia="zh-CN"/>
              </w:rPr>
              <w:t>1台</w:t>
            </w:r>
            <w:r>
              <w:rPr>
                <w:rFonts w:hint="eastAsia" w:eastAsia="宋体"/>
                <w:sz w:val="30"/>
                <w:szCs w:val="30"/>
                <w:lang w:eastAsia="zh-CN"/>
              </w:rPr>
              <w:t>）</w:t>
            </w:r>
          </w:p>
          <w:p>
            <w:pPr>
              <w:widowControl/>
              <w:jc w:val="left"/>
              <w:rPr>
                <w:rFonts w:ascii="宋体" w:hAnsi="宋体" w:eastAsia="宋体" w:cs="宋体"/>
                <w:b/>
                <w:bCs/>
                <w:kern w:val="0"/>
                <w:sz w:val="32"/>
                <w:szCs w:val="32"/>
              </w:rPr>
            </w:pPr>
            <w:r>
              <w:rPr>
                <w:rFonts w:hint="eastAsia" w:ascii="宋体" w:hAnsi="宋体" w:eastAsia="宋体" w:cs="宋体"/>
                <w:b/>
                <w:bCs/>
                <w:kern w:val="0"/>
                <w:sz w:val="32"/>
                <w:szCs w:val="32"/>
              </w:rPr>
              <w:t>温馨提示：金融社保卡金融和社保功能均已激活</w:t>
            </w:r>
          </w:p>
        </w:tc>
      </w:tr>
      <w:tr>
        <w:tblPrEx>
          <w:tblCellMar>
            <w:top w:w="0" w:type="dxa"/>
            <w:left w:w="108" w:type="dxa"/>
            <w:bottom w:w="0" w:type="dxa"/>
            <w:right w:w="108" w:type="dxa"/>
          </w:tblCellMar>
        </w:tblPrEx>
        <w:trPr>
          <w:trHeight w:val="285" w:hRule="atLeast"/>
        </w:trPr>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类型</w:t>
            </w:r>
          </w:p>
        </w:tc>
        <w:tc>
          <w:tcPr>
            <w:tcW w:w="15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子类型</w:t>
            </w:r>
          </w:p>
        </w:tc>
        <w:tc>
          <w:tcPr>
            <w:tcW w:w="7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序号</w:t>
            </w:r>
          </w:p>
        </w:tc>
        <w:tc>
          <w:tcPr>
            <w:tcW w:w="298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功能名称</w:t>
            </w:r>
          </w:p>
        </w:tc>
      </w:tr>
      <w:tr>
        <w:trPr>
          <w:trHeight w:val="285" w:hRule="atLeast"/>
        </w:trPr>
        <w:tc>
          <w:tcPr>
            <w:tcW w:w="1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参保缴费</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个人新参保</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个人窗口新参保登记</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单位调入个人参保</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单位调入个人窗口参保登记（常用）</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成人个人缴费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个人补扣费（常用）</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延交人员补扣费（常用）</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个人当月提前扣费（常用）</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个人缴费</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启用金融社保卡银行账号（常用）</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缴费基数变更（常用）</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个人停保</w:t>
            </w:r>
          </w:p>
        </w:tc>
      </w:tr>
      <w:tr>
        <w:trPr>
          <w:trHeight w:val="285" w:hRule="atLeast"/>
        </w:trPr>
        <w:tc>
          <w:tcPr>
            <w:tcW w:w="1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参保缴费</w:t>
            </w:r>
          </w:p>
        </w:tc>
        <w:tc>
          <w:tcPr>
            <w:tcW w:w="15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成人个人缴费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个人参保险种修改（常用）</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个缴人员恢复参保</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（非在园在校）</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少儿缴费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（非在园在校）少儿缴费（常用）</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（非在园在校）少儿补扣费（常用）</w:t>
            </w:r>
          </w:p>
        </w:tc>
      </w:tr>
      <w:tr>
        <w:trPr>
          <w:trHeight w:val="450"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14</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少儿大学生启用金融社保卡银行账号（常用）</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少儿大学生停保</w:t>
            </w:r>
          </w:p>
        </w:tc>
      </w:tr>
      <w:tr>
        <w:tblPrEx>
          <w:tblCellMar>
            <w:top w:w="0" w:type="dxa"/>
            <w:left w:w="108" w:type="dxa"/>
            <w:bottom w:w="0" w:type="dxa"/>
            <w:right w:w="108" w:type="dxa"/>
          </w:tblCellMar>
        </w:tblPrEx>
        <w:trPr>
          <w:trHeight w:val="285" w:hRule="atLeast"/>
        </w:trPr>
        <w:tc>
          <w:tcPr>
            <w:tcW w:w="1800" w:type="dxa"/>
            <w:vMerge w:val="restart"/>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申领待遇</w:t>
            </w:r>
          </w:p>
        </w:tc>
        <w:tc>
          <w:tcPr>
            <w:tcW w:w="1580" w:type="dxa"/>
            <w:vMerge w:val="restart"/>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非深户失业金申领</w:t>
            </w:r>
          </w:p>
        </w:tc>
      </w:tr>
      <w:tr>
        <w:trPr>
          <w:trHeight w:val="285" w:hRule="atLeast"/>
        </w:trPr>
        <w:tc>
          <w:tcPr>
            <w:tcW w:w="1800"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可领失业金额度查询</w:t>
            </w:r>
          </w:p>
        </w:tc>
      </w:tr>
      <w:tr>
        <w:trPr>
          <w:trHeight w:val="285" w:hRule="atLeast"/>
        </w:trPr>
        <w:tc>
          <w:tcPr>
            <w:tcW w:w="18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社康绑定/家庭共享</w:t>
            </w:r>
          </w:p>
        </w:tc>
        <w:tc>
          <w:tcPr>
            <w:tcW w:w="1580" w:type="dxa"/>
            <w:vMerge w:val="restart"/>
            <w:tcBorders>
              <w:top w:val="single" w:color="auto" w:sz="4" w:space="0"/>
              <w:left w:val="nil"/>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个人账户家庭共享</w:t>
            </w:r>
          </w:p>
        </w:tc>
      </w:tr>
      <w:tr>
        <w:tblPrEx>
          <w:tblCellMar>
            <w:top w:w="0" w:type="dxa"/>
            <w:left w:w="108" w:type="dxa"/>
            <w:bottom w:w="0" w:type="dxa"/>
            <w:right w:w="108" w:type="dxa"/>
          </w:tblCellMar>
        </w:tblPrEx>
        <w:trPr>
          <w:trHeight w:val="285" w:hRule="atLeast"/>
        </w:trPr>
        <w:tc>
          <w:tcPr>
            <w:tcW w:w="18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single" w:color="auto" w:sz="4" w:space="0"/>
              <w:left w:val="nil"/>
              <w:bottom w:val="single" w:color="000000" w:sz="4" w:space="0"/>
              <w:right w:val="single" w:color="auto" w:sz="4" w:space="0"/>
            </w:tcBorders>
            <w:vAlign w:val="center"/>
          </w:tcPr>
          <w:p>
            <w:pPr>
              <w:widowControl/>
              <w:jc w:val="left"/>
              <w:rPr>
                <w:rFonts w:ascii="宋体" w:hAnsi="宋体" w:eastAsia="宋体" w:cs="宋体"/>
                <w:kern w:val="0"/>
                <w:sz w:val="18"/>
                <w:szCs w:val="18"/>
              </w:rPr>
            </w:pPr>
          </w:p>
        </w:tc>
        <w:tc>
          <w:tcPr>
            <w:tcW w:w="76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社康绑定点变更</w:t>
            </w:r>
          </w:p>
        </w:tc>
      </w:tr>
      <w:tr>
        <w:tblPrEx>
          <w:tblCellMar>
            <w:top w:w="0" w:type="dxa"/>
            <w:left w:w="108" w:type="dxa"/>
            <w:bottom w:w="0" w:type="dxa"/>
            <w:right w:w="108" w:type="dxa"/>
          </w:tblCellMar>
        </w:tblPrEx>
        <w:trPr>
          <w:trHeight w:val="285" w:hRule="atLeast"/>
        </w:trPr>
        <w:tc>
          <w:tcPr>
            <w:tcW w:w="180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指纹验证</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退休人员指纹验证</w:t>
            </w:r>
          </w:p>
        </w:tc>
      </w:tr>
      <w:tr>
        <w:trPr>
          <w:trHeight w:val="285" w:hRule="atLeast"/>
        </w:trPr>
        <w:tc>
          <w:tcPr>
            <w:tcW w:w="1800"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挂失/解挂</w:t>
            </w:r>
          </w:p>
        </w:tc>
        <w:tc>
          <w:tcPr>
            <w:tcW w:w="1580" w:type="dxa"/>
            <w:tcBorders>
              <w:top w:val="nil"/>
              <w:left w:val="nil"/>
              <w:bottom w:val="nil"/>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金融社保卡挂失</w:t>
            </w:r>
          </w:p>
        </w:tc>
      </w:tr>
      <w:tr>
        <w:trPr>
          <w:trHeight w:val="285" w:hRule="atLeast"/>
        </w:trPr>
        <w:tc>
          <w:tcPr>
            <w:tcW w:w="18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个人信息变更</w:t>
            </w: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统一用户平台手机变更</w:t>
            </w:r>
          </w:p>
        </w:tc>
      </w:tr>
      <w:tr>
        <w:tblPrEx>
          <w:tblCellMar>
            <w:top w:w="0" w:type="dxa"/>
            <w:left w:w="108" w:type="dxa"/>
            <w:bottom w:w="0" w:type="dxa"/>
            <w:right w:w="108" w:type="dxa"/>
          </w:tblCellMar>
        </w:tblPrEx>
        <w:trPr>
          <w:trHeight w:val="285" w:hRule="atLeast"/>
        </w:trPr>
        <w:tc>
          <w:tcPr>
            <w:tcW w:w="180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身份证号自动升位</w:t>
            </w:r>
          </w:p>
        </w:tc>
      </w:tr>
      <w:tr>
        <w:tblPrEx>
          <w:tblCellMar>
            <w:top w:w="0" w:type="dxa"/>
            <w:left w:w="108" w:type="dxa"/>
            <w:bottom w:w="0" w:type="dxa"/>
            <w:right w:w="108" w:type="dxa"/>
          </w:tblCellMar>
        </w:tblPrEx>
        <w:trPr>
          <w:trHeight w:val="285" w:hRule="atLeast"/>
        </w:trPr>
        <w:tc>
          <w:tcPr>
            <w:tcW w:w="1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个人</w:t>
            </w:r>
            <w:r>
              <w:rPr>
                <w:rFonts w:hint="eastAsia" w:ascii="宋体" w:hAnsi="宋体" w:eastAsia="宋体" w:cs="宋体"/>
                <w:b/>
                <w:bCs/>
                <w:kern w:val="0"/>
                <w:sz w:val="18"/>
                <w:szCs w:val="18"/>
              </w:rPr>
              <w:br w:type="textWrapping"/>
            </w:r>
            <w:r>
              <w:rPr>
                <w:rFonts w:hint="eastAsia" w:ascii="宋体" w:hAnsi="宋体" w:eastAsia="宋体" w:cs="宋体"/>
                <w:b/>
                <w:bCs/>
                <w:kern w:val="0"/>
                <w:sz w:val="18"/>
                <w:szCs w:val="18"/>
              </w:rPr>
              <w:t>查询打印</w:t>
            </w:r>
          </w:p>
        </w:tc>
        <w:tc>
          <w:tcPr>
            <w:tcW w:w="1580" w:type="dxa"/>
            <w:vMerge w:val="restart"/>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打印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个人参保证明查询打印</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社会保险关系转移凭证查询打印</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个人权益单查询打印</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nil"/>
              <w:left w:val="single" w:color="000000" w:sz="4" w:space="0"/>
              <w:bottom w:val="nil"/>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个人历年参保明细查询打印</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查询</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个人社保基本信息查询</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个人社保账户余额查询</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30</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近半年社保五险待遇查询</w:t>
            </w:r>
          </w:p>
        </w:tc>
      </w:tr>
      <w:tr>
        <w:tblPrEx>
          <w:tblCellMar>
            <w:top w:w="0" w:type="dxa"/>
            <w:left w:w="108" w:type="dxa"/>
            <w:bottom w:w="0" w:type="dxa"/>
            <w:right w:w="108" w:type="dxa"/>
          </w:tblCellMar>
        </w:tblPrEx>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kern w:val="0"/>
                <w:sz w:val="18"/>
                <w:szCs w:val="18"/>
              </w:rPr>
            </w:pP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31</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门诊大病认定结果查询</w:t>
            </w:r>
          </w:p>
        </w:tc>
      </w:tr>
      <w:tr>
        <w:tblPrEx>
          <w:tblCellMar>
            <w:top w:w="0" w:type="dxa"/>
            <w:left w:w="108" w:type="dxa"/>
            <w:bottom w:w="0" w:type="dxa"/>
            <w:right w:w="108" w:type="dxa"/>
          </w:tblCellMar>
        </w:tblPrEx>
        <w:trPr>
          <w:trHeight w:val="285" w:hRule="atLeast"/>
        </w:trPr>
        <w:tc>
          <w:tcPr>
            <w:tcW w:w="180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企业业务</w:t>
            </w: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打印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32</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企业月缴费清单查询打印</w:t>
            </w:r>
          </w:p>
        </w:tc>
      </w:tr>
      <w:tr>
        <w:trPr>
          <w:trHeight w:val="285" w:hRule="atLeast"/>
        </w:trPr>
        <w:tc>
          <w:tcPr>
            <w:tcW w:w="180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b/>
                <w:bCs/>
                <w:kern w:val="0"/>
                <w:sz w:val="18"/>
                <w:szCs w:val="18"/>
              </w:rPr>
            </w:pPr>
          </w:p>
        </w:tc>
        <w:tc>
          <w:tcPr>
            <w:tcW w:w="158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查询</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33</w:t>
            </w:r>
          </w:p>
        </w:tc>
        <w:tc>
          <w:tcPr>
            <w:tcW w:w="29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企业参保人员信息查询</w:t>
            </w:r>
          </w:p>
        </w:tc>
      </w:tr>
    </w:tbl>
    <w:p>
      <w:pPr>
        <w:rPr>
          <w:sz w:val="30"/>
          <w:szCs w:val="30"/>
        </w:rPr>
      </w:pPr>
    </w:p>
    <w:p>
      <w:pPr>
        <w:widowControl/>
        <w:jc w:val="left"/>
        <w:rPr>
          <w:rFonts w:hint="eastAsia" w:ascii="微软雅黑" w:hAnsi="微软雅黑" w:eastAsia="微软雅黑" w:cs="宋体"/>
          <w:color w:val="444444"/>
          <w:kern w:val="0"/>
          <w:sz w:val="18"/>
          <w:szCs w:val="18"/>
        </w:rPr>
      </w:pPr>
      <w:r>
        <w:rPr>
          <w:rFonts w:hint="eastAsia" w:eastAsia="微软雅黑"/>
          <w:sz w:val="30"/>
          <w:szCs w:val="30"/>
          <w:lang w:eastAsia="zh-CN"/>
        </w:rPr>
        <w:t>好易机（交通违章缴款</w:t>
      </w:r>
      <w:r>
        <w:rPr>
          <w:rFonts w:hint="eastAsia" w:eastAsia="微软雅黑"/>
          <w:sz w:val="30"/>
          <w:szCs w:val="30"/>
          <w:lang w:val="en-US" w:eastAsia="zh-CN"/>
        </w:rPr>
        <w:t>1台</w:t>
      </w:r>
      <w:r>
        <w:rPr>
          <w:rFonts w:hint="eastAsia" w:eastAsia="微软雅黑"/>
          <w:sz w:val="30"/>
          <w:szCs w:val="30"/>
          <w:lang w:eastAsia="zh-CN"/>
        </w:rPr>
        <w:t>）</w:t>
      </w:r>
      <w:r>
        <w:rPr>
          <w:rFonts w:hint="eastAsia" w:ascii="微软雅黑" w:hAnsi="微软雅黑" w:eastAsia="微软雅黑" w:cs="宋体"/>
          <w:color w:val="444444"/>
          <w:kern w:val="0"/>
          <w:sz w:val="18"/>
          <w:szCs w:val="18"/>
        </w:rPr>
        <w:t>　　</w:t>
      </w:r>
    </w:p>
    <w:p>
      <w:pPr>
        <w:widowControl/>
        <w:wordWrap w:val="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  </w:t>
      </w:r>
      <w:r>
        <w:rPr>
          <w:rFonts w:hint="eastAsia" w:ascii="仿宋_GB2312" w:hAnsi="仿宋_GB2312" w:eastAsia="仿宋_GB2312" w:cs="仿宋_GB2312"/>
          <w:b/>
          <w:bCs/>
          <w:color w:val="444444"/>
          <w:kern w:val="0"/>
          <w:sz w:val="28"/>
          <w:szCs w:val="28"/>
        </w:rPr>
        <w:t xml:space="preserve">  一、办理流程</w:t>
      </w:r>
    </w:p>
    <w:p>
      <w:pPr>
        <w:widowControl/>
        <w:wordWrap w:val="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　　1、输入车牌号码，号牌种类，发动机号后四位查询违章信息。</w:t>
      </w:r>
    </w:p>
    <w:p>
      <w:pPr>
        <w:widowControl/>
        <w:wordWrap w:val="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　　2、然后输入驾驶证号及插入驾驶证本人的银行卡。</w:t>
      </w:r>
    </w:p>
    <w:p>
      <w:pPr>
        <w:widowControl/>
        <w:wordWrap w:val="0"/>
        <w:ind w:firstLine="480"/>
        <w:jc w:val="left"/>
        <w:rPr>
          <w:rFonts w:hint="eastAsia" w:ascii="仿宋_GB2312" w:hAnsi="仿宋_GB2312" w:eastAsia="仿宋_GB2312" w:cs="仿宋_GB2312"/>
          <w:color w:val="444444"/>
          <w:kern w:val="0"/>
          <w:sz w:val="28"/>
          <w:szCs w:val="28"/>
        </w:rPr>
      </w:pPr>
      <w:r>
        <w:rPr>
          <w:rFonts w:hint="eastAsia" w:ascii="仿宋_GB2312" w:hAnsi="仿宋_GB2312" w:eastAsia="仿宋_GB2312" w:cs="仿宋_GB2312"/>
          <w:color w:val="444444"/>
          <w:kern w:val="0"/>
          <w:sz w:val="28"/>
          <w:szCs w:val="28"/>
        </w:rPr>
        <w:t>3、输入驾驶证登记的手机电话号码。系统会发送短信验证码到驾驶证登记手机电话号码上，通过验证后刷卡缴费即可。</w:t>
      </w:r>
    </w:p>
    <w:p>
      <w:pPr>
        <w:widowControl/>
        <w:wordWrap w:val="0"/>
        <w:ind w:firstLine="480"/>
        <w:jc w:val="left"/>
        <w:rPr>
          <w:rFonts w:hint="eastAsia" w:ascii="仿宋_GB2312" w:hAnsi="仿宋_GB2312" w:eastAsia="仿宋_GB2312" w:cs="仿宋_GB2312"/>
          <w:color w:val="444444"/>
          <w:kern w:val="0"/>
          <w:sz w:val="28"/>
          <w:szCs w:val="28"/>
        </w:rPr>
      </w:pPr>
    </w:p>
    <w:p>
      <w:pPr>
        <w:rPr>
          <w:rFonts w:hint="eastAsia" w:ascii="仿宋_GB2312" w:hAnsi="仿宋_GB2312" w:eastAsia="仿宋_GB2312" w:cs="仿宋_GB2312"/>
          <w:b/>
          <w:bCs/>
          <w:sz w:val="28"/>
          <w:szCs w:val="28"/>
        </w:rPr>
      </w:pPr>
      <w:r>
        <w:rPr>
          <w:rFonts w:hint="eastAsia" w:ascii="仿宋_GB2312" w:hAnsi="仿宋_GB2312" w:eastAsia="仿宋_GB2312" w:cs="仿宋_GB2312"/>
          <w:b/>
          <w:bCs/>
          <w:color w:val="444444"/>
          <w:kern w:val="0"/>
          <w:sz w:val="28"/>
          <w:szCs w:val="28"/>
        </w:rPr>
        <w:t>　　二、</w:t>
      </w:r>
      <w:r>
        <w:rPr>
          <w:rFonts w:hint="eastAsia" w:ascii="仿宋_GB2312" w:hAnsi="仿宋_GB2312" w:eastAsia="仿宋_GB2312" w:cs="仿宋_GB2312"/>
          <w:b/>
          <w:bCs/>
          <w:sz w:val="28"/>
          <w:szCs w:val="28"/>
        </w:rPr>
        <w:t>通过本终端可办理以下业务</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交通违法</w:t>
      </w:r>
      <w:r>
        <w:rPr>
          <w:rFonts w:hint="eastAsia" w:ascii="仿宋_GB2312" w:hAnsi="仿宋_GB2312" w:eastAsia="仿宋_GB2312" w:cs="仿宋_GB2312"/>
          <w:sz w:val="28"/>
          <w:szCs w:val="28"/>
          <w:lang w:eastAsia="zh-CN"/>
        </w:rPr>
        <w:t>查询：</w:t>
      </w:r>
      <w:r>
        <w:rPr>
          <w:rFonts w:hint="eastAsia" w:ascii="仿宋_GB2312" w:hAnsi="仿宋_GB2312" w:eastAsia="仿宋_GB2312" w:cs="仿宋_GB2312"/>
          <w:sz w:val="28"/>
          <w:szCs w:val="28"/>
        </w:rPr>
        <w:t>广东省籍号牌机动车辆在全国发生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广东省外号牌机动车辆在省内发生</w:t>
      </w:r>
      <w:r>
        <w:rPr>
          <w:rFonts w:hint="eastAsia" w:ascii="仿宋_GB2312" w:hAnsi="仿宋_GB2312" w:eastAsia="仿宋_GB2312" w:cs="仿宋_GB2312"/>
          <w:sz w:val="28"/>
          <w:szCs w:val="28"/>
          <w:lang w:eastAsia="zh-CN"/>
        </w:rPr>
        <w:t>且</w:t>
      </w:r>
      <w:r>
        <w:rPr>
          <w:rFonts w:hint="eastAsia" w:ascii="仿宋_GB2312" w:hAnsi="仿宋_GB2312" w:eastAsia="仿宋_GB2312" w:cs="仿宋_GB2312"/>
          <w:sz w:val="28"/>
          <w:szCs w:val="28"/>
        </w:rPr>
        <w:t>未缴纳罚款的交通违法。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2、对于未办理确认的交通违法技术监控(即电子警察)交通违法行为，符合以下情形的，可通过本终端</w:t>
      </w:r>
      <w:r>
        <w:rPr>
          <w:rFonts w:hint="eastAsia" w:ascii="仿宋_GB2312" w:hAnsi="仿宋_GB2312" w:eastAsia="仿宋_GB2312" w:cs="仿宋_GB2312"/>
          <w:sz w:val="28"/>
          <w:szCs w:val="28"/>
          <w:lang w:eastAsia="zh-CN"/>
        </w:rPr>
        <w:t>办理</w:t>
      </w:r>
      <w:r>
        <w:rPr>
          <w:rFonts w:hint="eastAsia" w:ascii="仿宋_GB2312" w:hAnsi="仿宋_GB2312" w:eastAsia="仿宋_GB2312" w:cs="仿宋_GB2312"/>
          <w:sz w:val="28"/>
          <w:szCs w:val="28"/>
        </w:rPr>
        <w:t>交通违法确认并同时缴纳罚款:</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(1)广东省籍号牌机动车在全国发生、不涉及记分、简易程序可处理且罚款</w:t>
      </w:r>
      <w:r>
        <w:rPr>
          <w:rFonts w:hint="eastAsia" w:ascii="仿宋_GB2312" w:hAnsi="仿宋_GB2312" w:eastAsia="仿宋_GB2312" w:cs="仿宋_GB2312"/>
          <w:sz w:val="28"/>
          <w:szCs w:val="28"/>
          <w:lang w:eastAsia="zh-CN"/>
        </w:rPr>
        <w:t>本金</w:t>
      </w:r>
      <w:r>
        <w:rPr>
          <w:rFonts w:hint="eastAsia" w:ascii="仿宋_GB2312" w:hAnsi="仿宋_GB2312" w:eastAsia="仿宋_GB2312" w:cs="仿宋_GB2312"/>
          <w:sz w:val="28"/>
          <w:szCs w:val="28"/>
        </w:rPr>
        <w:t>在200元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以下的交通违法。</w:t>
      </w:r>
    </w:p>
    <w:p>
      <w:pPr>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(2)广东省籍号牌机动车在全国发生、涉及记分且单宗交通违法记分分数在6分(含</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以下</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简易程序可处理的交通违法。</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(3)广东省籍牌机动车在深圳及珠海地区发生、不涉及记分、简易程序可处理且罚款本金在200</w:t>
      </w:r>
      <w:r>
        <w:rPr>
          <w:rFonts w:hint="eastAsia" w:ascii="仿宋_GB2312" w:hAnsi="仿宋_GB2312" w:eastAsia="仿宋_GB2312" w:cs="仿宋_GB2312"/>
          <w:sz w:val="28"/>
          <w:szCs w:val="28"/>
          <w:lang w:eastAsia="zh-CN"/>
        </w:rPr>
        <w:t>元</w:t>
      </w:r>
      <w:bookmarkStart w:id="0" w:name="_GoBack"/>
      <w:bookmarkEnd w:id="0"/>
      <w:r>
        <w:rPr>
          <w:rFonts w:hint="eastAsia" w:ascii="仿宋_GB2312" w:hAnsi="仿宋_GB2312" w:eastAsia="仿宋_GB2312" w:cs="仿宋_GB2312"/>
          <w:sz w:val="28"/>
          <w:szCs w:val="28"/>
        </w:rPr>
        <w:t>以上的交通违法。</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对于广东省籍号牌机动车辆在全国发生</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广东省外号牌机动车辆在省内发生</w:t>
      </w:r>
      <w:r>
        <w:rPr>
          <w:rFonts w:hint="eastAsia" w:ascii="仿宋_GB2312" w:hAnsi="仿宋_GB2312" w:eastAsia="仿宋_GB2312" w:cs="仿宋_GB2312"/>
          <w:sz w:val="28"/>
          <w:szCs w:val="28"/>
          <w:lang w:eastAsia="zh-CN"/>
        </w:rPr>
        <w:t>且</w:t>
      </w:r>
      <w:r>
        <w:rPr>
          <w:rFonts w:hint="eastAsia" w:ascii="仿宋_GB2312" w:hAnsi="仿宋_GB2312" w:eastAsia="仿宋_GB2312" w:cs="仿宋_GB2312"/>
          <w:sz w:val="28"/>
          <w:szCs w:val="28"/>
        </w:rPr>
        <w:t>未</w:t>
      </w:r>
      <w:r>
        <w:rPr>
          <w:rFonts w:hint="eastAsia" w:ascii="仿宋_GB2312" w:hAnsi="仿宋_GB2312" w:eastAsia="仿宋_GB2312" w:cs="仿宋_GB2312"/>
          <w:sz w:val="28"/>
          <w:szCs w:val="28"/>
          <w:lang w:eastAsia="zh-CN"/>
        </w:rPr>
        <w:t>缴纳</w:t>
      </w:r>
      <w:r>
        <w:rPr>
          <w:rFonts w:hint="eastAsia" w:ascii="仿宋_GB2312" w:hAnsi="仿宋_GB2312" w:eastAsia="仿宋_GB2312" w:cs="仿宋_GB2312"/>
          <w:sz w:val="28"/>
          <w:szCs w:val="28"/>
        </w:rPr>
        <w:t>罚款的现场交通违法</w:t>
      </w:r>
      <w:r>
        <w:rPr>
          <w:rFonts w:hint="eastAsia" w:ascii="仿宋_GB2312" w:hAnsi="仿宋_GB2312" w:eastAsia="仿宋_GB2312" w:cs="仿宋_GB2312"/>
          <w:sz w:val="28"/>
          <w:szCs w:val="28"/>
          <w:lang w:eastAsia="zh-CN"/>
        </w:rPr>
        <w:t>，以及已办理交通违法确认但未缴纳罚款的非现场交通违法，不限罚款金额，可通过本终端缴纳罚款</w:t>
      </w:r>
      <w:r>
        <w:rPr>
          <w:rFonts w:hint="eastAsia" w:ascii="仿宋_GB2312" w:hAnsi="仿宋_GB2312" w:eastAsia="仿宋_GB2312" w:cs="仿宋_GB2312"/>
          <w:sz w:val="28"/>
          <w:szCs w:val="28"/>
        </w:rPr>
        <w:t>。</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三、</w:t>
      </w:r>
      <w:r>
        <w:rPr>
          <w:rFonts w:hint="eastAsia" w:ascii="仿宋_GB2312" w:hAnsi="仿宋_GB2312" w:eastAsia="仿宋_GB2312" w:cs="仿宋_GB2312"/>
          <w:b/>
          <w:bCs/>
          <w:sz w:val="28"/>
          <w:szCs w:val="28"/>
        </w:rPr>
        <w:t>其他情况请到违法发生地或发现地的交警部门办理。</w:t>
      </w:r>
    </w:p>
    <w:p>
      <w:pPr>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、注意事项:</w:t>
      </w:r>
    </w:p>
    <w:p>
      <w:pPr>
        <w:numPr>
          <w:ilvl w:val="0"/>
          <w:numId w:val="1"/>
        </w:numPr>
        <w:ind w:left="0" w:leftChars="0" w:firstLine="490" w:firstLineChars="175"/>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rPr>
        <w:t>通过本终端成功确认不记分交通违法， 系统将默认按车主资料</w:t>
      </w:r>
      <w:r>
        <w:rPr>
          <w:rFonts w:hint="eastAsia" w:ascii="仿宋_GB2312" w:hAnsi="仿宋_GB2312" w:eastAsia="仿宋_GB2312" w:cs="仿宋_GB2312"/>
          <w:b w:val="0"/>
          <w:bCs w:val="0"/>
          <w:sz w:val="28"/>
          <w:szCs w:val="28"/>
          <w:lang w:eastAsia="zh-CN"/>
        </w:rPr>
        <w:t>办理</w:t>
      </w:r>
      <w:r>
        <w:rPr>
          <w:rFonts w:hint="eastAsia" w:ascii="仿宋_GB2312" w:hAnsi="仿宋_GB2312" w:eastAsia="仿宋_GB2312" w:cs="仿宋_GB2312"/>
          <w:b w:val="0"/>
          <w:bCs w:val="0"/>
          <w:sz w:val="28"/>
          <w:szCs w:val="28"/>
        </w:rPr>
        <w:t>，办理成功后相应的行政处罚将即时生效。</w:t>
      </w:r>
    </w:p>
    <w:p>
      <w:pPr>
        <w:numPr>
          <w:ilvl w:val="0"/>
          <w:numId w:val="0"/>
        </w:numPr>
        <w:ind w:firstLine="560" w:firstLineChars="200"/>
        <w:rPr>
          <w:rFonts w:hint="eastAsia"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lang w:val="en-US" w:eastAsia="zh-CN"/>
        </w:rPr>
        <w:t>2</w:t>
      </w:r>
      <w:r>
        <w:rPr>
          <w:rFonts w:hint="eastAsia" w:ascii="仿宋_GB2312" w:hAnsi="仿宋_GB2312" w:eastAsia="仿宋_GB2312" w:cs="仿宋_GB2312"/>
          <w:b w:val="0"/>
          <w:bCs w:val="0"/>
          <w:sz w:val="28"/>
          <w:szCs w:val="28"/>
        </w:rPr>
        <w:t>、通过本终端确认涉及记分的交通违法，需要输入广东省内核发的机动车驾驶证信息，通过校验后系统将向驾驶证登记手机发送短信码，请在终端输入正确的验证码并使用驾驶证持有人本人的银行卡同时缴纳罚款，否则将无法办理。</w:t>
      </w:r>
    </w:p>
    <w:p>
      <w:pPr>
        <w:rPr>
          <w:rFonts w:hint="eastAsia"/>
          <w:sz w:val="30"/>
          <w:szCs w:val="30"/>
        </w:rPr>
      </w:pPr>
      <w:r>
        <w:rPr>
          <w:rFonts w:hint="eastAsia"/>
          <w:sz w:val="30"/>
          <w:szCs w:val="30"/>
        </w:rPr>
        <w:t xml:space="preserve">  </w:t>
      </w:r>
    </w:p>
    <w:p>
      <w:pPr>
        <w:rPr>
          <w:rFonts w:hint="eastAsia"/>
          <w:sz w:val="30"/>
          <w:szCs w:val="30"/>
          <w:lang w:eastAsia="zh-CN"/>
        </w:rPr>
      </w:pPr>
      <w:r>
        <w:rPr>
          <w:rFonts w:hint="eastAsia"/>
          <w:sz w:val="30"/>
          <w:szCs w:val="30"/>
        </w:rPr>
        <w:t>快照易自助证件照摄影</w:t>
      </w:r>
      <w:r>
        <w:rPr>
          <w:rFonts w:hint="eastAsia"/>
          <w:sz w:val="30"/>
          <w:szCs w:val="30"/>
          <w:lang w:eastAsia="zh-CN"/>
        </w:rPr>
        <w:t>机（</w:t>
      </w:r>
      <w:r>
        <w:rPr>
          <w:rFonts w:hint="eastAsia"/>
          <w:sz w:val="30"/>
          <w:szCs w:val="30"/>
          <w:lang w:val="en-US" w:eastAsia="zh-CN"/>
        </w:rPr>
        <w:t>1台</w:t>
      </w:r>
      <w:r>
        <w:rPr>
          <w:rFonts w:hint="eastAsia"/>
          <w:sz w:val="30"/>
          <w:szCs w:val="30"/>
          <w:lang w:eastAsia="zh-CN"/>
        </w:rPr>
        <w:t>）</w:t>
      </w:r>
    </w:p>
    <w:p>
      <w:pPr>
        <w:rPr>
          <w:rFonts w:hint="eastAsia"/>
          <w:sz w:val="30"/>
          <w:szCs w:val="30"/>
          <w:lang w:eastAsia="zh-CN"/>
        </w:rPr>
      </w:pPr>
      <w:r>
        <w:rPr>
          <w:rFonts w:hint="eastAsia"/>
          <w:sz w:val="30"/>
          <w:szCs w:val="30"/>
          <w:lang w:eastAsia="zh-CN"/>
        </w:rPr>
        <w:t>可拍摄所有规格的常用证件相片</w:t>
      </w:r>
    </w:p>
    <w:p>
      <w:pPr>
        <w:rPr>
          <w:rFonts w:hint="eastAsia"/>
          <w:sz w:val="30"/>
          <w:szCs w:val="30"/>
          <w:lang w:eastAsia="zh-CN"/>
        </w:rPr>
      </w:pPr>
      <w:r>
        <w:rPr>
          <w:rFonts w:hint="eastAsia"/>
          <w:sz w:val="30"/>
          <w:szCs w:val="30"/>
          <w:lang w:eastAsia="zh-CN"/>
        </w:rPr>
        <w:t>可同时打印相片和护照、二代证、社保卡、居住证、驾驶证等相片检测回执</w:t>
      </w:r>
    </w:p>
    <w:p>
      <w:pPr>
        <w:rPr>
          <w:rFonts w:hint="eastAsia"/>
          <w:sz w:val="30"/>
          <w:szCs w:val="30"/>
          <w:lang w:eastAsia="zh-CN"/>
        </w:rPr>
      </w:pPr>
      <w:r>
        <w:rPr>
          <w:rFonts w:hint="eastAsia"/>
          <w:sz w:val="30"/>
          <w:szCs w:val="30"/>
          <w:lang w:eastAsia="zh-CN"/>
        </w:rPr>
        <w:t>可拍摄趣味相片</w:t>
      </w:r>
    </w:p>
    <w:p>
      <w:pPr>
        <w:rPr>
          <w:rFonts w:hint="eastAsia"/>
          <w:sz w:val="30"/>
          <w:szCs w:val="30"/>
          <w:lang w:eastAsia="zh-CN"/>
        </w:rPr>
      </w:pPr>
      <w:r>
        <w:rPr>
          <w:rFonts w:hint="eastAsia"/>
          <w:sz w:val="30"/>
          <w:szCs w:val="30"/>
          <w:lang w:eastAsia="zh-CN"/>
        </w:rPr>
        <w:t>※支持微信支付</w:t>
      </w:r>
    </w:p>
    <w:p>
      <w:pPr>
        <w:rPr>
          <w:rFonts w:hint="eastAsia"/>
          <w:sz w:val="30"/>
          <w:szCs w:val="30"/>
          <w:lang w:eastAsia="zh-CN"/>
        </w:rPr>
      </w:pPr>
    </w:p>
    <w:p>
      <w:pPr>
        <w:rPr>
          <w:rFonts w:hint="eastAsia"/>
          <w:sz w:val="30"/>
          <w:szCs w:val="30"/>
          <w:lang w:eastAsia="zh-CN"/>
        </w:rPr>
      </w:pPr>
      <w:r>
        <w:rPr>
          <w:rFonts w:hint="eastAsia"/>
          <w:sz w:val="30"/>
          <w:szCs w:val="30"/>
          <w:lang w:eastAsia="zh-CN"/>
        </w:rPr>
        <w:t>自助文件柜（</w:t>
      </w:r>
      <w:r>
        <w:rPr>
          <w:rFonts w:hint="eastAsia"/>
          <w:sz w:val="30"/>
          <w:szCs w:val="30"/>
          <w:lang w:val="en-US" w:eastAsia="zh-CN"/>
        </w:rPr>
        <w:t>90格</w:t>
      </w:r>
      <w:r>
        <w:rPr>
          <w:rFonts w:hint="eastAsia"/>
          <w:sz w:val="30"/>
          <w:szCs w:val="30"/>
          <w:lang w:eastAsia="zh-CN"/>
        </w:rPr>
        <w:t>）</w:t>
      </w:r>
    </w:p>
    <w:p>
      <w:pPr>
        <w:rPr>
          <w:rFonts w:hint="eastAsia"/>
          <w:sz w:val="30"/>
          <w:szCs w:val="30"/>
          <w:lang w:eastAsia="zh-CN"/>
        </w:rPr>
      </w:pPr>
      <w:r>
        <w:rPr>
          <w:rFonts w:hint="eastAsia"/>
          <w:sz w:val="30"/>
          <w:szCs w:val="30"/>
          <w:lang w:eastAsia="zh-CN"/>
        </w:rPr>
        <w:t>支持食品经营许可证和卫生许可证自助取证。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010C4B"/>
    <w:multiLevelType w:val="singleLevel"/>
    <w:tmpl w:val="5C010C4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76A4B"/>
    <w:rsid w:val="00375C93"/>
    <w:rsid w:val="009C2B77"/>
    <w:rsid w:val="00C1374A"/>
    <w:rsid w:val="00C66848"/>
    <w:rsid w:val="00F76A4B"/>
    <w:rsid w:val="06A62811"/>
    <w:rsid w:val="06EF53F9"/>
    <w:rsid w:val="09FA1B45"/>
    <w:rsid w:val="0B0B52D5"/>
    <w:rsid w:val="10EB557B"/>
    <w:rsid w:val="24D572F6"/>
    <w:rsid w:val="2B21132B"/>
    <w:rsid w:val="31AE0FD2"/>
    <w:rsid w:val="3D8E25E2"/>
    <w:rsid w:val="3F6CDE84"/>
    <w:rsid w:val="40174B95"/>
    <w:rsid w:val="40762ED7"/>
    <w:rsid w:val="453D49D9"/>
    <w:rsid w:val="4A523C2B"/>
    <w:rsid w:val="53151452"/>
    <w:rsid w:val="5A61360C"/>
    <w:rsid w:val="5F0D0340"/>
    <w:rsid w:val="60B04531"/>
    <w:rsid w:val="75844BEA"/>
    <w:rsid w:val="7BE00F7F"/>
    <w:rsid w:val="7C0332EB"/>
    <w:rsid w:val="7F3F56A2"/>
    <w:rsid w:val="7F443608"/>
    <w:rsid w:val="7FA20EC4"/>
    <w:rsid w:val="AAFE9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800080"/>
      <w:u w:val="none"/>
    </w:rPr>
  </w:style>
  <w:style w:type="character" w:styleId="7">
    <w:name w:val="Hyperlink"/>
    <w:basedOn w:val="5"/>
    <w:unhideWhenUsed/>
    <w:qFormat/>
    <w:uiPriority w:val="99"/>
    <w:rPr>
      <w:color w:val="0000FF"/>
      <w:u w:val="none"/>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BTJDB</Company>
  <Pages>3</Pages>
  <Words>260</Words>
  <Characters>1482</Characters>
  <Lines>12</Lines>
  <Paragraphs>3</Paragraphs>
  <TotalTime>0</TotalTime>
  <ScaleCrop>false</ScaleCrop>
  <LinksUpToDate>false</LinksUpToDate>
  <CharactersWithSpaces>1739</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2018-08-20T23:24:00Z</dcterms:created>
  <dc:creator>杜燕</dc:creator>
  <cp:lastModifiedBy>官晓生</cp:lastModifiedBy>
  <dcterms:modified xsi:type="dcterms:W3CDTF">2023-12-13T10:10:13Z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EB25DE42B535277DEE11796501BE4A2E</vt:lpwstr>
  </property>
</Properties>
</file>