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5" w:tblpY="2988"/>
        <w:tblOverlap w:val="never"/>
        <w:tblW w:w="1396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122"/>
        <w:gridCol w:w="1479"/>
        <w:gridCol w:w="93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1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责任部门</w:t>
            </w:r>
          </w:p>
        </w:tc>
        <w:tc>
          <w:tcPr>
            <w:tcW w:w="14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普法对象</w:t>
            </w:r>
          </w:p>
        </w:tc>
        <w:tc>
          <w:tcPr>
            <w:tcW w:w="9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职责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办公室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全局人员</w:t>
            </w:r>
          </w:p>
        </w:tc>
        <w:tc>
          <w:tcPr>
            <w:tcW w:w="9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1.在局党组会等集体性会议中安排学法议题，带领全局人员定期学习；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2.统筹安排局内普法讲座活动，学习宪法、民法典、合同法等有关内容；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3.统筹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“12·4”国家宪法日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、应急普法等有关活动，发挥后勤保障、经费支出、人员管理等作用。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4.其他与职责相关的普法工作。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区科技创新服务中心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科技创新企业</w:t>
            </w:r>
          </w:p>
        </w:tc>
        <w:tc>
          <w:tcPr>
            <w:tcW w:w="9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1.举办科技创新政策宣讲活动，向企业宣讲最新政策；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2.牵头规范性文件编制起草工作，确保按照规定程序向社会完成公示程序；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3.其他与职责相关的普法工作。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区科技创新服务中心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创新载体</w:t>
            </w:r>
          </w:p>
        </w:tc>
        <w:tc>
          <w:tcPr>
            <w:tcW w:w="9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1.负责我局在科技企业孵化器、创客空间、众创空间等创新载体的普法工作，普法内容主要为安全生产领域法规及知识产权领域法规；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2.其他与职责相关的普法工作。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区科学技术协会办公室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市民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1.在高交会、创新创业大赛等活动中宣传与科技创新有关法律法规；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2.负责我局今年普法计划中科创活动周活动，科普与普法相结合；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  <w:t>3.其他与职责相关的普法工作。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深圳市龙岗区科技创新局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2020年普法责任清单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OPlusSans 3.0 Extra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lusSans 3.0 ExtraLight">
    <w:panose1 w:val="00000300000000000000"/>
    <w:charset w:val="86"/>
    <w:family w:val="auto"/>
    <w:pitch w:val="default"/>
    <w:sig w:usb0="80000287" w:usb1="08001813" w:usb2="00000016" w:usb3="00000000" w:csb0="0004009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602A1"/>
    <w:rsid w:val="411602A1"/>
    <w:rsid w:val="6F6D36B9"/>
    <w:rsid w:val="F73B4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2021-09-07T17:01:00Z</dcterms:created>
  <dc:creator>吴狄</dc:creator>
  <cp:lastModifiedBy>OO</cp:lastModifiedBy>
  <dcterms:modified xsi:type="dcterms:W3CDTF">2023-12-08T11:21:13Z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C04B9982BA89EDEAA98B72651D8019A6</vt:lpwstr>
  </property>
</Properties>
</file>