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cs="黑体"/>
          <w:sz w:val="44"/>
          <w:szCs w:val="44"/>
        </w:rPr>
      </w:pPr>
    </w:p>
    <w:p>
      <w:pPr>
        <w:spacing w:line="560" w:lineRule="exact"/>
        <w:jc w:val="center"/>
        <w:rPr>
          <w:rFonts w:hint="eastAsia"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深圳市龙岗区应急管理局2023年龙岗区地面坍塌</w:t>
      </w:r>
      <w:r>
        <w:rPr>
          <w:rFonts w:hint="default" w:ascii="方正小标宋简体" w:hAnsi="黑体" w:eastAsia="方正小标宋简体" w:cs="黑体"/>
          <w:sz w:val="44"/>
          <w:szCs w:val="44"/>
        </w:rPr>
        <w:t>及地质灾害</w:t>
      </w:r>
      <w:r>
        <w:rPr>
          <w:rFonts w:hint="eastAsia" w:ascii="方正小标宋简体" w:hAnsi="黑体" w:eastAsia="方正小标宋简体" w:cs="黑体"/>
          <w:sz w:val="44"/>
          <w:szCs w:val="44"/>
        </w:rPr>
        <w:t>实战盲演项目</w:t>
      </w:r>
      <w:r>
        <w:rPr>
          <w:rFonts w:hint="default" w:ascii="方正小标宋简体" w:hAnsi="黑体" w:eastAsia="方正小标宋简体" w:cs="黑体"/>
          <w:sz w:val="44"/>
          <w:szCs w:val="44"/>
        </w:rPr>
        <w:t>采购</w:t>
      </w:r>
      <w:r>
        <w:rPr>
          <w:rFonts w:hint="eastAsia" w:ascii="方正小标宋简体" w:hAnsi="黑体" w:eastAsia="方正小标宋简体" w:cs="黑体"/>
          <w:sz w:val="44"/>
          <w:szCs w:val="44"/>
        </w:rPr>
        <w:t>公告</w:t>
      </w:r>
      <w:bookmarkEnd w:id="0"/>
    </w:p>
    <w:p>
      <w:pPr>
        <w:pStyle w:val="3"/>
        <w:spacing w:line="560" w:lineRule="exact"/>
        <w:ind w:firstLine="0"/>
        <w:rPr>
          <w:rFonts w:ascii="黑体" w:hAnsi="黑体" w:eastAsia="黑体" w:cs="黑体"/>
          <w:sz w:val="44"/>
          <w:szCs w:val="44"/>
        </w:rPr>
      </w:pPr>
    </w:p>
    <w:p>
      <w:pPr>
        <w:pStyle w:val="3"/>
        <w:spacing w:line="560" w:lineRule="exact"/>
        <w:ind w:firstLine="0"/>
      </w:pPr>
    </w:p>
    <w:p>
      <w:pPr>
        <w:widowControl/>
        <w:spacing w:line="560" w:lineRule="exact"/>
        <w:ind w:firstLine="640" w:firstLineChars="200"/>
        <w:rPr>
          <w:rFonts w:ascii="仿宋_GB2312" w:hAnsi="仿宋_GB2312" w:eastAsia="仿宋_GB2312" w:cs="仿宋_GB2312"/>
          <w:color w:val="000000"/>
          <w:sz w:val="32"/>
          <w:szCs w:val="32"/>
        </w:rPr>
      </w:pPr>
      <w:r>
        <w:rPr>
          <w:rFonts w:hint="default" w:ascii="仿宋" w:hAnsi="仿宋" w:eastAsia="仿宋" w:cs="Times New Roman"/>
          <w:sz w:val="32"/>
          <w:szCs w:val="32"/>
        </w:rPr>
        <w:t>根据《深圳市加强地面坍塌事故防范治理工作方案》《深圳市2023年度生态文明建设考核实施方案》《深圳市2023年地面坍塌防治计划》等文件要求，全面落实科学发展观，坚持以人为本理念，坚持“安全第一、预防为主、综合治理”的方针，以落实和完善应急预案为基础，提高预防和处置地面坍塌突发事件能力为重点，为检验我区各应急队伍的实战能力，全面提升我区应对突发地面坍塌的救助能力，检验相关应急预案及制度的科学性、实用性和可操作性，建立健全龙岗区地面坍塌的应急反应机制和应急物资保障机制，进一步提升全区各相关部门会商研判、指挥调度、现场处置和应急保障能力，最大限度减少人员伤亡和财产损失，最大程度地贴近实战。深圳市龙岗区应急管理局2023年龙岗区地面坍塌实战盲演项目现面向社会公开采购，欢迎有相应资质和能力的潜在供应商参加本次采购活动。</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一、服务名称</w:t>
      </w:r>
    </w:p>
    <w:p>
      <w:pPr>
        <w:spacing w:line="560" w:lineRule="exact"/>
        <w:ind w:firstLine="640" w:firstLineChars="200"/>
      </w:pPr>
      <w:r>
        <w:rPr>
          <w:rFonts w:hint="default" w:ascii="仿宋" w:hAnsi="仿宋" w:eastAsia="仿宋" w:cs="Times New Roman"/>
          <w:sz w:val="32"/>
          <w:szCs w:val="32"/>
        </w:rPr>
        <w:t>2023年龙岗区地面坍塌及地质灾害实战盲演项目</w:t>
      </w:r>
      <w:r>
        <w:rPr>
          <w:rFonts w:hint="eastAsia" w:ascii="仿宋_GB2312" w:hAnsi="仿宋_GB2312" w:eastAsia="仿宋_GB2312" w:cs="仿宋_GB2312"/>
          <w:color w:val="000000"/>
          <w:sz w:val="32"/>
          <w:szCs w:val="32"/>
        </w:rPr>
        <w:t>。</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二、服务内容和要求</w:t>
      </w:r>
    </w:p>
    <w:p>
      <w:pPr>
        <w:spacing w:line="560" w:lineRule="exact"/>
        <w:ind w:firstLine="640" w:firstLineChars="200"/>
        <w:outlineLvl w:val="1"/>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（一）服务内容</w:t>
      </w:r>
    </w:p>
    <w:p>
      <w:pPr>
        <w:pStyle w:val="9"/>
        <w:spacing w:line="560" w:lineRule="exact"/>
        <w:ind w:firstLine="640"/>
        <w:rPr>
          <w:rFonts w:ascii="仿宋_GB2312" w:hAnsi="仿宋_GB2312" w:eastAsia="仿宋_GB2312" w:cs="仿宋_GB2312"/>
          <w:color w:val="000000"/>
          <w:sz w:val="32"/>
          <w:szCs w:val="32"/>
        </w:rPr>
      </w:pPr>
      <w:r>
        <w:rPr>
          <w:rFonts w:hint="default" w:ascii="仿宋" w:hAnsi="仿宋" w:eastAsia="仿宋" w:cs="Times New Roman"/>
          <w:sz w:val="32"/>
          <w:szCs w:val="32"/>
        </w:rPr>
        <w:t>现场勘察，编写演练方案、演练流程图，正式演练1次（邀请相关领域资深专家现场点评），演练过程记录、演练视频制作、编写演练总结评估报告 (含电子文档)</w:t>
      </w:r>
      <w:r>
        <w:rPr>
          <w:rFonts w:ascii="仿宋" w:hAnsi="仿宋" w:eastAsia="仿宋"/>
          <w:sz w:val="32"/>
          <w:szCs w:val="32"/>
        </w:rPr>
        <w:t>，并要求于202</w:t>
      </w:r>
      <w:r>
        <w:rPr>
          <w:rFonts w:hint="default" w:ascii="仿宋" w:hAnsi="仿宋" w:eastAsia="仿宋"/>
          <w:sz w:val="32"/>
          <w:szCs w:val="32"/>
        </w:rPr>
        <w:t>3</w:t>
      </w:r>
      <w:r>
        <w:rPr>
          <w:rFonts w:ascii="仿宋" w:hAnsi="仿宋" w:eastAsia="仿宋"/>
          <w:sz w:val="32"/>
          <w:szCs w:val="32"/>
        </w:rPr>
        <w:t>年12月</w:t>
      </w:r>
      <w:r>
        <w:rPr>
          <w:rFonts w:hint="default" w:ascii="仿宋" w:hAnsi="仿宋" w:eastAsia="仿宋"/>
          <w:sz w:val="32"/>
          <w:szCs w:val="32"/>
        </w:rPr>
        <w:t>5</w:t>
      </w:r>
      <w:r>
        <w:rPr>
          <w:rFonts w:ascii="仿宋" w:hAnsi="仿宋" w:eastAsia="仿宋"/>
          <w:sz w:val="32"/>
          <w:szCs w:val="32"/>
        </w:rPr>
        <w:t>日前完成项目</w:t>
      </w:r>
      <w:r>
        <w:rPr>
          <w:rFonts w:hint="eastAsia" w:ascii="仿宋_GB2312" w:hAnsi="仿宋_GB2312" w:eastAsia="仿宋_GB2312" w:cs="仿宋_GB2312"/>
          <w:color w:val="000000"/>
          <w:sz w:val="32"/>
          <w:szCs w:val="32"/>
        </w:rPr>
        <w:t>。</w:t>
      </w:r>
    </w:p>
    <w:p>
      <w:pPr>
        <w:pStyle w:val="9"/>
        <w:spacing w:line="560" w:lineRule="exact"/>
        <w:ind w:firstLine="640"/>
        <w:outlineLvl w:val="1"/>
        <w:rPr>
          <w:rFonts w:hint="eastAsia" w:ascii="楷体_GB2312" w:eastAsia="楷体_GB2312"/>
        </w:rPr>
      </w:pPr>
      <w:r>
        <w:rPr>
          <w:rFonts w:hint="eastAsia" w:ascii="楷体_GB2312" w:hAnsi="仿宋_GB2312" w:eastAsia="楷体_GB2312" w:cs="仿宋_GB2312"/>
          <w:color w:val="000000"/>
          <w:sz w:val="32"/>
          <w:szCs w:val="32"/>
        </w:rPr>
        <w:t>（二）服务要求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乙方未经甲方同意，不得将上述资料用于与本服务项目之外的任何项目，或泄露给第三人，否则甲方有权要求乙方承担赔偿责任</w:t>
      </w:r>
      <w:r>
        <w:rPr>
          <w:rFonts w:ascii="仿宋_GB2312" w:hAnsi="仿宋_GB2312" w:eastAsia="仿宋_GB2312" w:cs="仿宋_GB2312"/>
          <w:color w:val="000000"/>
          <w:sz w:val="32"/>
          <w:szCs w:val="32"/>
        </w:rPr>
        <w:t>。</w:t>
      </w:r>
    </w:p>
    <w:p>
      <w:pPr>
        <w:ind w:firstLine="640" w:firstLineChars="200"/>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合同履行完毕，未经甲方同意，乙方不得保存在履行合同过程中所获得或接触到的任何内部数据资料。</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三、费用预算：</w:t>
      </w:r>
      <w:r>
        <w:rPr>
          <w:rFonts w:hint="default" w:ascii="黑体" w:hAnsi="黑体" w:eastAsia="黑体" w:cs="黑体"/>
          <w:color w:val="000000"/>
          <w:sz w:val="32"/>
          <w:szCs w:val="32"/>
        </w:rPr>
        <w:t>6.1</w:t>
      </w:r>
      <w:r>
        <w:rPr>
          <w:rFonts w:hint="eastAsia" w:ascii="黑体" w:hAnsi="黑体" w:eastAsia="黑体" w:cs="黑体"/>
          <w:color w:val="000000"/>
          <w:sz w:val="32"/>
          <w:szCs w:val="32"/>
        </w:rPr>
        <w:t>万元人民币以内</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四、供应商的资格要求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必须是在中华人民共和国境内注册并合法运作的独立法人机构；</w:t>
      </w:r>
    </w:p>
    <w:p>
      <w:pPr>
        <w:pStyle w:val="2"/>
        <w:spacing w:line="560" w:lineRule="exact"/>
      </w:pPr>
      <w:r>
        <w:rPr>
          <w:rFonts w:ascii="仿宋_GB2312" w:hAnsi="仿宋_GB2312" w:eastAsia="仿宋_GB2312" w:cs="仿宋_GB2312"/>
          <w:color w:val="000000"/>
          <w:sz w:val="32"/>
          <w:szCs w:val="32"/>
        </w:rPr>
        <w:t xml:space="preserve">    2.</w:t>
      </w:r>
      <w:r>
        <w:rPr>
          <w:rFonts w:hint="eastAsia" w:ascii="仿宋_GB2312" w:hAnsi="仿宋_GB2312" w:eastAsia="仿宋_GB2312" w:cs="仿宋_GB2312"/>
          <w:color w:val="000000"/>
          <w:sz w:val="32"/>
          <w:szCs w:val="32"/>
        </w:rPr>
        <w:t>经营范围应具有应急演练与应急管理咨询业务</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信誉良好，近三年内没有违法行为或不良记录（提供“信用中国”（信用中国）信用查询报告）；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未被列入失信被执行人、重大税收违法案件当事人名单、政府采购严重违法失信行为记录名单（提供《深圳市政府采购监管网》查询报告）；</w:t>
      </w:r>
      <w:r>
        <w:rPr>
          <w:rFonts w:ascii="仿宋_GB2312" w:hAnsi="仿宋_GB2312" w:eastAsia="仿宋_GB2312" w:cs="仿宋_GB2312"/>
          <w:color w:val="000000"/>
          <w:sz w:val="32"/>
          <w:szCs w:val="32"/>
        </w:rPr>
        <w:t xml:space="preserve">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参与本项目政府采购活动时不存在被有关部门禁止参与政府采购活动且在有效期内的情况（提供《中国政府采购网》查询报告）；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本项目不接受分包、转包及联合体应答。</w:t>
      </w:r>
    </w:p>
    <w:p>
      <w:pPr>
        <w:pStyle w:val="3"/>
        <w:spacing w:line="560" w:lineRule="exact"/>
        <w:ind w:firstLine="0"/>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color w:val="000000"/>
          <w:sz w:val="32"/>
          <w:szCs w:val="32"/>
        </w:rPr>
        <w:t xml:space="preserve">   注：“信用中国”、“中国政府采购网”以及“深圳市政府采购监管网”为供应商信用信息的查询渠道，相关信息以中标通知书发出前的查询结果为准。</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五、受理时间和方式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公示期为</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个工作日。请有意向合作的单位于202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日18:00前将以下材料直接送达龙岗区应急管理局（深圳市龙岗区愉龙路3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号3</w:t>
      </w:r>
      <w:r>
        <w:rPr>
          <w:rFonts w:ascii="仿宋_GB2312" w:hAnsi="仿宋_GB2312" w:eastAsia="仿宋_GB2312" w:cs="仿宋_GB2312"/>
          <w:color w:val="000000"/>
          <w:sz w:val="32"/>
          <w:szCs w:val="32"/>
        </w:rPr>
        <w:t>0</w:t>
      </w:r>
      <w:r>
        <w:rPr>
          <w:rFonts w:hint="default"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室，联系人：</w:t>
      </w:r>
      <w:r>
        <w:rPr>
          <w:rFonts w:hint="default" w:ascii="仿宋_GB2312" w:hAnsi="仿宋_GB2312" w:eastAsia="仿宋_GB2312" w:cs="仿宋_GB2312"/>
          <w:color w:val="000000"/>
          <w:sz w:val="32"/>
          <w:szCs w:val="32"/>
        </w:rPr>
        <w:t>黄烁彰</w:t>
      </w: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lang w:val="en-US" w:eastAsia="zh-CN"/>
        </w:rPr>
        <w:t>0755-</w:t>
      </w:r>
      <w:r>
        <w:rPr>
          <w:rFonts w:hint="default" w:ascii="仿宋_GB2312" w:hAnsi="仿宋_GB2312" w:eastAsia="仿宋_GB2312" w:cs="仿宋_GB2312"/>
          <w:color w:val="000000"/>
          <w:sz w:val="32"/>
          <w:szCs w:val="32"/>
        </w:rPr>
        <w:t>84656435</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材料清单如下：</w:t>
      </w:r>
    </w:p>
    <w:p>
      <w:pPr>
        <w:spacing w:line="56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营业执照复印件；</w:t>
      </w:r>
    </w:p>
    <w:p>
      <w:pPr>
        <w:pStyle w:val="3"/>
        <w:spacing w:line="560" w:lineRule="exact"/>
        <w:ind w:firstLine="64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诚信证明报告；</w:t>
      </w:r>
    </w:p>
    <w:p>
      <w:pPr>
        <w:pStyle w:val="3"/>
        <w:spacing w:line="560" w:lineRule="exact"/>
        <w:ind w:firstLine="640"/>
        <w:outlineLvl w:val="1"/>
        <w:rPr>
          <w:rFonts w:eastAsia="仿宋_GB2312"/>
        </w:rPr>
      </w:pPr>
      <w:r>
        <w:rPr>
          <w:rFonts w:hint="eastAsia" w:ascii="仿宋_GB2312" w:hAnsi="仿宋_GB2312" w:eastAsia="仿宋_GB2312" w:cs="仿宋_GB2312"/>
          <w:color w:val="000000"/>
          <w:sz w:val="32"/>
          <w:szCs w:val="32"/>
        </w:rPr>
        <w:t>3.政府采购严重违法失信行为信息记录；</w:t>
      </w:r>
    </w:p>
    <w:p>
      <w:pPr>
        <w:spacing w:line="560" w:lineRule="exact"/>
        <w:ind w:firstLine="640" w:firstLineChars="20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.项目工作方案；</w:t>
      </w:r>
    </w:p>
    <w:p>
      <w:pPr>
        <w:pStyle w:val="3"/>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演练</w:t>
      </w:r>
      <w:r>
        <w:rPr>
          <w:rFonts w:hint="eastAsia" w:ascii="仿宋_GB2312" w:hAnsi="仿宋_GB2312" w:eastAsia="仿宋_GB2312" w:cs="仿宋_GB2312"/>
          <w:color w:val="000000"/>
          <w:sz w:val="32"/>
          <w:szCs w:val="32"/>
        </w:rPr>
        <w:t>业绩证明；</w:t>
      </w:r>
    </w:p>
    <w:p>
      <w:pPr>
        <w:pStyle w:val="3"/>
        <w:spacing w:line="560" w:lineRule="exact"/>
        <w:ind w:firstLine="640"/>
        <w:rPr>
          <w:rFonts w:ascii="仿宋_GB2312" w:hAnsi="仿宋_GB2312" w:eastAsia="仿宋_GB2312" w:cs="仿宋_GB2312"/>
          <w:color w:val="000000"/>
          <w:sz w:val="32"/>
          <w:szCs w:val="32"/>
        </w:rPr>
      </w:pPr>
      <w:r>
        <w:rPr>
          <w:rFonts w:ascii="仿宋" w:hAnsi="仿宋" w:eastAsia="仿宋" w:cs="华文仿宋"/>
          <w:sz w:val="32"/>
          <w:szCs w:val="32"/>
        </w:rPr>
        <w:t>7</w:t>
      </w:r>
      <w:r>
        <w:rPr>
          <w:rFonts w:hint="eastAsia" w:ascii="仿宋_GB2312" w:hAnsi="仿宋_GB2312" w:eastAsia="仿宋_GB2312" w:cs="仿宋_GB2312"/>
          <w:color w:val="000000"/>
          <w:sz w:val="32"/>
          <w:szCs w:val="32"/>
        </w:rPr>
        <w:t>.</w:t>
      </w:r>
      <w:r>
        <w:rPr>
          <w:rFonts w:hint="eastAsia" w:ascii="仿宋" w:hAnsi="仿宋" w:eastAsia="仿宋" w:cs="华文仿宋"/>
          <w:sz w:val="32"/>
          <w:szCs w:val="32"/>
        </w:rPr>
        <w:t>诚信承诺；</w:t>
      </w:r>
    </w:p>
    <w:p>
      <w:pPr>
        <w:pStyle w:val="3"/>
        <w:spacing w:line="560" w:lineRule="exact"/>
        <w:ind w:firstLine="64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.报价清单。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以上材料需加盖单位公章并按顺序打印装订后，装入密封文件袋，并在文件袋外注明：</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（1）应标的项目名称；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（2）应标的单位名称；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（3）联系人的姓名及联系方式。</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六、评选方法</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最低价</w:t>
      </w:r>
      <w:r>
        <w:rPr>
          <w:rFonts w:hint="eastAsia" w:ascii="仿宋_GB2312" w:hAnsi="仿宋_GB2312" w:eastAsia="仿宋_GB2312" w:cs="仿宋_GB2312"/>
          <w:color w:val="000000"/>
          <w:sz w:val="32"/>
          <w:szCs w:val="32"/>
        </w:rPr>
        <w:t>法。</w:t>
      </w:r>
    </w:p>
    <w:p>
      <w:pPr>
        <w:pStyle w:val="2"/>
        <w:spacing w:line="560" w:lineRule="exact"/>
      </w:pP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深圳市龙岗区应急管理局</w:t>
      </w:r>
    </w:p>
    <w:p>
      <w:pPr>
        <w:spacing w:line="560" w:lineRule="exact"/>
        <w:ind w:right="32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日</w:t>
      </w:r>
    </w:p>
    <w:p>
      <w:pPr>
        <w:pStyle w:val="3"/>
        <w:spacing w:line="560" w:lineRule="exact"/>
        <w:rPr>
          <w:rFonts w:ascii="仿宋" w:hAnsi="仿宋" w:eastAsia="仿宋"/>
          <w:sz w:val="24"/>
          <w:szCs w:val="24"/>
        </w:rPr>
      </w:pPr>
    </w:p>
    <w:p>
      <w:pPr>
        <w:pStyle w:val="3"/>
        <w:spacing w:line="560" w:lineRule="exact"/>
        <w:rPr>
          <w:rFonts w:ascii="仿宋" w:hAnsi="仿宋" w:eastAsia="仿宋"/>
          <w:sz w:val="24"/>
          <w:szCs w:val="24"/>
        </w:rPr>
      </w:pPr>
    </w:p>
    <w:p>
      <w:pPr>
        <w:spacing w:line="560" w:lineRule="exact"/>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Y2RkNzg2ZjY5ZjU1YTcwOTY4NGExN2UzYzgzMmEifQ=="/>
  </w:docVars>
  <w:rsids>
    <w:rsidRoot w:val="00823C09"/>
    <w:rsid w:val="001F19B4"/>
    <w:rsid w:val="004D754D"/>
    <w:rsid w:val="00611497"/>
    <w:rsid w:val="00823C09"/>
    <w:rsid w:val="06E72E95"/>
    <w:rsid w:val="0BFDEBF1"/>
    <w:rsid w:val="105E02AA"/>
    <w:rsid w:val="133901B2"/>
    <w:rsid w:val="1B02632E"/>
    <w:rsid w:val="1B7FE616"/>
    <w:rsid w:val="1C351BA0"/>
    <w:rsid w:val="27D45EEE"/>
    <w:rsid w:val="2A3366B9"/>
    <w:rsid w:val="385E2914"/>
    <w:rsid w:val="3F793DE8"/>
    <w:rsid w:val="45A577FD"/>
    <w:rsid w:val="4FFE866A"/>
    <w:rsid w:val="5BF936AF"/>
    <w:rsid w:val="5EFED6E5"/>
    <w:rsid w:val="60E13EC6"/>
    <w:rsid w:val="62E72C0F"/>
    <w:rsid w:val="67DE7574"/>
    <w:rsid w:val="6EFF0120"/>
    <w:rsid w:val="6FBB5C3E"/>
    <w:rsid w:val="6FEEB577"/>
    <w:rsid w:val="72602D12"/>
    <w:rsid w:val="755F28AD"/>
    <w:rsid w:val="75F40856"/>
    <w:rsid w:val="76D41E88"/>
    <w:rsid w:val="7BDA28E0"/>
    <w:rsid w:val="7BFF6787"/>
    <w:rsid w:val="7D086CAB"/>
    <w:rsid w:val="7EA41B58"/>
    <w:rsid w:val="99EFA603"/>
    <w:rsid w:val="A7EF7C2E"/>
    <w:rsid w:val="ACFF3AE2"/>
    <w:rsid w:val="C1CF5036"/>
    <w:rsid w:val="C5B90B03"/>
    <w:rsid w:val="DEFF8C1B"/>
    <w:rsid w:val="DFFD3331"/>
    <w:rsid w:val="F6EBEE58"/>
    <w:rsid w:val="F7FB1D48"/>
    <w:rsid w:val="F8FFA10C"/>
    <w:rsid w:val="FC7BD870"/>
    <w:rsid w:val="FDFAEE7C"/>
    <w:rsid w:val="FEEE1DC4"/>
    <w:rsid w:val="FF6D84FE"/>
    <w:rsid w:val="FFC7EDA2"/>
    <w:rsid w:val="FFF7E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Indent"/>
    <w:basedOn w:val="1"/>
    <w:qFormat/>
    <w:uiPriority w:val="0"/>
    <w:pPr>
      <w:ind w:firstLine="4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表段落1"/>
    <w:basedOn w:val="1"/>
    <w:qFormat/>
    <w:uiPriority w:val="34"/>
    <w:pPr>
      <w:ind w:firstLine="420" w:firstLineChars="200"/>
    </w:pPr>
  </w:style>
  <w:style w:type="paragraph" w:customStyle="1" w:styleId="9">
    <w:name w:val="_Style 1"/>
    <w:basedOn w:val="1"/>
    <w:qFormat/>
    <w:uiPriority w:val="34"/>
    <w:pPr>
      <w:ind w:firstLine="420" w:firstLineChars="200"/>
    </w:pPr>
  </w:style>
  <w:style w:type="character" w:customStyle="1" w:styleId="10">
    <w:name w:val="页眉 字符"/>
    <w:basedOn w:val="7"/>
    <w:link w:val="5"/>
    <w:qFormat/>
    <w:uiPriority w:val="0"/>
    <w:rPr>
      <w:rFonts w:ascii="Calibri" w:hAnsi="Calibri"/>
      <w:kern w:val="2"/>
      <w:sz w:val="18"/>
      <w:szCs w:val="18"/>
    </w:rPr>
  </w:style>
  <w:style w:type="character" w:customStyle="1" w:styleId="11">
    <w:name w:val="页脚 字符"/>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Words>
  <Characters>1067</Characters>
  <Lines>8</Lines>
  <Paragraphs>2</Paragraphs>
  <TotalTime>175</TotalTime>
  <ScaleCrop>false</ScaleCrop>
  <LinksUpToDate>false</LinksUpToDate>
  <CharactersWithSpaces>1252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2022-04-24T10:31:00Z</dcterms:created>
  <dc:creator>Administrator</dc:creator>
  <cp:lastModifiedBy>杨晓璇</cp:lastModifiedBy>
  <dcterms:modified xsi:type="dcterms:W3CDTF">2023-10-20T14:41:58Z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DE7CA47672864DA88CA613A71993F223</vt:lpwstr>
  </property>
</Properties>
</file>