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《深圳市龙岗区工业和信息化产业发展专项资金</w:t>
      </w:r>
      <w:r>
        <w:rPr>
          <w:rFonts w:hint="eastAsia" w:ascii="方正小标宋简体" w:hAnsi="方正小标宋简体" w:eastAsia="方正小标宋简体" w:cs="方正小标宋简体"/>
          <w:bCs/>
          <w:kern w:val="0"/>
          <w:sz w:val="44"/>
          <w:szCs w:val="44"/>
        </w:rPr>
        <w:t>关于支持证券业发展</w:t>
      </w:r>
      <w:r>
        <w:rPr>
          <w:rFonts w:hint="eastAsia" w:ascii="方正小标宋简体" w:hAnsi="方正小标宋简体" w:eastAsia="方正小标宋简体" w:cs="方正小标宋简体"/>
          <w:sz w:val="44"/>
          <w:szCs w:val="44"/>
        </w:rPr>
        <w:t>实施细则（征求意见稿）》起草说明</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kern w:val="0"/>
          <w:sz w:val="32"/>
          <w:szCs w:val="32"/>
        </w:rPr>
        <w:t>为贯彻落实国家省市支持金融业发展系列文件精神，拓宽我区证券业招商引资渠道，促进金融资源聚集，推动金融业高质量发展，</w:t>
      </w:r>
      <w:r>
        <w:rPr>
          <w:rFonts w:hint="eastAsia" w:ascii="仿宋_GB2312" w:hAnsi="Arial" w:eastAsia="仿宋_GB2312" w:cs="Arial"/>
          <w:sz w:val="32"/>
          <w:szCs w:val="32"/>
        </w:rPr>
        <w:t>根据《深圳市支持金融企业发展的若干措施》</w:t>
      </w:r>
      <w:r>
        <w:rPr>
          <w:rFonts w:hint="default" w:ascii="仿宋_GB2312" w:hAnsi="Arial" w:eastAsia="仿宋_GB2312" w:cs="Arial"/>
          <w:sz w:val="32"/>
          <w:szCs w:val="32"/>
        </w:rPr>
        <w:t>、</w:t>
      </w:r>
      <w:r>
        <w:rPr>
          <w:rFonts w:hint="eastAsia" w:ascii="仿宋_GB2312" w:hAnsi="Arial" w:eastAsia="仿宋_GB2312" w:cs="Arial"/>
          <w:sz w:val="32"/>
          <w:szCs w:val="32"/>
        </w:rPr>
        <w:t>《深圳市龙岗区区级财政专项资金管理办法》（深龙府规</w:t>
      </w:r>
      <w:r>
        <w:rPr>
          <w:rFonts w:hint="eastAsia" w:ascii="仿宋_GB2312" w:hAnsi="仿宋_GB2312" w:eastAsia="仿宋_GB2312" w:cs="仿宋_GB2312"/>
          <w:sz w:val="32"/>
          <w:szCs w:val="32"/>
        </w:rPr>
        <w:t>〔2021</w:t>
      </w:r>
      <w:r>
        <w:rPr>
          <w:rFonts w:hint="eastAsia" w:ascii="仿宋_GB2312" w:hAnsi="Arial" w:eastAsia="仿宋_GB2312" w:cs="Arial"/>
          <w:sz w:val="32"/>
          <w:szCs w:val="32"/>
        </w:rPr>
        <w:t>〕1号）及《深圳市龙岗区产业发展专项资金管理办法》</w:t>
      </w:r>
      <w:r>
        <w:rPr>
          <w:rFonts w:hint="default" w:ascii="仿宋_GB2312" w:hAnsi="Arial" w:eastAsia="仿宋_GB2312" w:cs="Arial"/>
          <w:sz w:val="32"/>
          <w:szCs w:val="32"/>
        </w:rPr>
        <w:t>等有关文件</w:t>
      </w:r>
      <w:r>
        <w:rPr>
          <w:rFonts w:hint="eastAsia" w:ascii="仿宋_GB2312" w:hAnsi="Arial" w:eastAsia="仿宋_GB2312" w:cs="Arial"/>
          <w:sz w:val="32"/>
          <w:szCs w:val="32"/>
        </w:rPr>
        <w:t>，结合工作实际，</w:t>
      </w:r>
      <w:r>
        <w:rPr>
          <w:rFonts w:hint="eastAsia" w:ascii="仿宋_GB2312" w:hAnsi="仿宋_GB2312" w:eastAsia="仿宋_GB2312" w:cs="仿宋_GB2312"/>
          <w:color w:val="auto"/>
          <w:kern w:val="2"/>
          <w:sz w:val="32"/>
          <w:szCs w:val="32"/>
          <w:highlight w:val="none"/>
          <w:lang w:val="en-US" w:eastAsia="zh-CN" w:bidi="ar-SA"/>
        </w:rPr>
        <w:t>区工业和信息化局草拟了《深圳市龙岗区工业和信息化产业发展专项资金关于支持</w:t>
      </w:r>
      <w:r>
        <w:rPr>
          <w:rFonts w:hint="default" w:ascii="仿宋_GB2312" w:hAnsi="仿宋_GB2312" w:eastAsia="仿宋_GB2312" w:cs="仿宋_GB2312"/>
          <w:color w:val="auto"/>
          <w:kern w:val="2"/>
          <w:sz w:val="32"/>
          <w:szCs w:val="32"/>
          <w:highlight w:val="none"/>
          <w:lang w:eastAsia="zh-CN" w:bidi="ar-SA"/>
        </w:rPr>
        <w:t>证券业发展</w:t>
      </w:r>
      <w:r>
        <w:rPr>
          <w:rFonts w:hint="eastAsia" w:ascii="仿宋_GB2312" w:hAnsi="仿宋_GB2312" w:eastAsia="仿宋_GB2312" w:cs="仿宋_GB2312"/>
          <w:color w:val="auto"/>
          <w:kern w:val="2"/>
          <w:sz w:val="32"/>
          <w:szCs w:val="32"/>
          <w:highlight w:val="none"/>
          <w:lang w:val="en-US" w:eastAsia="zh-CN" w:bidi="ar-SA"/>
        </w:rPr>
        <w:t>实施细则》（以下简称《实施细则》）。</w:t>
      </w:r>
      <w:r>
        <w:rPr>
          <w:rFonts w:hint="eastAsia" w:ascii="仿宋_GB2312" w:hAnsi="仿宋_GB2312" w:eastAsia="仿宋_GB2312" w:cs="仿宋_GB2312"/>
          <w:color w:val="auto"/>
          <w:kern w:val="0"/>
          <w:sz w:val="32"/>
          <w:szCs w:val="32"/>
          <w:highlight w:val="none"/>
          <w:lang w:val="en-US" w:eastAsia="zh-CN" w:bidi="ar"/>
        </w:rPr>
        <w:t>现将起草情况说明如下：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Cs/>
          <w:color w:val="auto"/>
          <w:kern w:val="2"/>
          <w:sz w:val="32"/>
          <w:szCs w:val="32"/>
          <w:highlight w:val="none"/>
          <w:u w:val="none"/>
          <w:lang w:val="en-US" w:eastAsia="zh-CN" w:bidi="ar-SA"/>
        </w:rPr>
      </w:pPr>
      <w:r>
        <w:rPr>
          <w:rFonts w:hint="default" w:ascii="黑体" w:hAnsi="黑体" w:eastAsia="黑体" w:cs="黑体"/>
          <w:bCs/>
          <w:color w:val="auto"/>
          <w:kern w:val="2"/>
          <w:sz w:val="32"/>
          <w:szCs w:val="32"/>
          <w:highlight w:val="none"/>
          <w:u w:val="none"/>
          <w:lang w:val="en-US" w:eastAsia="zh-CN" w:bidi="ar-SA"/>
        </w:rPr>
        <w:t>起草</w:t>
      </w:r>
      <w:r>
        <w:rPr>
          <w:rFonts w:hint="eastAsia" w:ascii="黑体" w:hAnsi="黑体" w:eastAsia="黑体" w:cs="黑体"/>
          <w:bCs/>
          <w:color w:val="auto"/>
          <w:kern w:val="2"/>
          <w:sz w:val="32"/>
          <w:szCs w:val="32"/>
          <w:highlight w:val="none"/>
          <w:u w:val="none"/>
          <w:lang w:val="en-US" w:eastAsia="zh-CN" w:bidi="ar-SA"/>
        </w:rPr>
        <w:t>背景和必要性</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kern w:val="2"/>
          <w:sz w:val="32"/>
          <w:szCs w:val="32"/>
          <w:highlight w:val="none"/>
          <w:lang w:eastAsia="zh-CN" w:bidi="ar-SA"/>
        </w:rPr>
      </w:pPr>
      <w:r>
        <w:rPr>
          <w:rFonts w:hint="default" w:ascii="仿宋_GB2312" w:hAnsi="仿宋_GB2312" w:eastAsia="仿宋_GB2312" w:cs="仿宋_GB2312"/>
          <w:b w:val="0"/>
          <w:bCs w:val="0"/>
          <w:kern w:val="2"/>
          <w:sz w:val="32"/>
          <w:szCs w:val="32"/>
          <w:highlight w:val="none"/>
          <w:lang w:eastAsia="zh-CN" w:bidi="ar-SA"/>
        </w:rPr>
        <w:t>市委市政府提出深圳要加快建设全球领先的重要的先进制造业中心和具有全球重要影响力的金融中心。我区处于深莞惠的核心区域，也是全市产业大区，在推动全市建设先进制造业中心中发挥着核心引领作用，同样我区也应当充分发挥区域产业优势，全面提升金融业发展能级，助力深圳打造全球重要影响力的金融中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kern w:val="2"/>
          <w:sz w:val="32"/>
          <w:szCs w:val="32"/>
          <w:highlight w:val="none"/>
          <w:lang w:eastAsia="zh-CN" w:bidi="ar-SA"/>
        </w:rPr>
      </w:pPr>
      <w:r>
        <w:rPr>
          <w:rFonts w:hint="default" w:ascii="仿宋_GB2312" w:hAnsi="仿宋_GB2312" w:eastAsia="仿宋_GB2312" w:cs="仿宋_GB2312"/>
          <w:b w:val="0"/>
          <w:bCs w:val="0"/>
          <w:kern w:val="2"/>
          <w:sz w:val="32"/>
          <w:szCs w:val="32"/>
          <w:highlight w:val="none"/>
          <w:lang w:eastAsia="zh-CN" w:bidi="ar-SA"/>
        </w:rPr>
        <w:t>龙岗区拥有3151家国高企业、1158家专精特新企业和81家“小巨人”，优质企业群体数量可观、发展潜力巨大，但整体质量和实力仍待提升，对资本市场的认识仍待深化、企业的上市服务需求亟待满足。作为实体经济的源头活水，我区金融业应当与产业深度融合，为实体企业提供多层次、全方位、更高质量的金融服务，为我区产业跨越式发展提供强有力的支撑。企业在发展过程中，离不开资本</w:t>
      </w:r>
      <w:bookmarkStart w:id="0" w:name="_GoBack"/>
      <w:bookmarkEnd w:id="0"/>
      <w:r>
        <w:rPr>
          <w:rFonts w:hint="default" w:ascii="仿宋_GB2312" w:hAnsi="仿宋_GB2312" w:eastAsia="仿宋_GB2312" w:cs="仿宋_GB2312"/>
          <w:b w:val="0"/>
          <w:bCs w:val="0"/>
          <w:kern w:val="2"/>
          <w:sz w:val="32"/>
          <w:szCs w:val="32"/>
          <w:highlight w:val="none"/>
          <w:lang w:eastAsia="zh-CN" w:bidi="ar-SA"/>
        </w:rPr>
        <w:t>市场服务，包括专精特新企业的直投与上下游产业资源链接服务、拟上市企业的上市培育辅导服务、上市公司的定增、发债和资产管理服务，引入优质的证券机构有助于完善全周期上市服务体系、</w:t>
      </w:r>
      <w:r>
        <w:rPr>
          <w:rFonts w:hint="default" w:ascii="仿宋_GB2312" w:hAnsi="仿宋_GB2312" w:eastAsia="仿宋_GB2312" w:cs="仿宋_GB2312"/>
          <w:b w:val="0"/>
          <w:bCs w:val="0"/>
          <w:kern w:val="2"/>
          <w:sz w:val="32"/>
          <w:szCs w:val="32"/>
          <w:highlight w:val="none"/>
          <w:lang w:val="en-US" w:eastAsia="zh-CN" w:bidi="ar-SA"/>
        </w:rPr>
        <w:t>吸引更多“硬核”上市资源</w:t>
      </w:r>
      <w:r>
        <w:rPr>
          <w:rFonts w:hint="default" w:ascii="仿宋_GB2312" w:hAnsi="仿宋_GB2312" w:eastAsia="仿宋_GB2312" w:cs="仿宋_GB2312"/>
          <w:b w:val="0"/>
          <w:bCs w:val="0"/>
          <w:kern w:val="2"/>
          <w:sz w:val="32"/>
          <w:szCs w:val="32"/>
          <w:highlight w:val="none"/>
          <w:lang w:eastAsia="zh-CN" w:bidi="ar-SA"/>
        </w:rPr>
        <w:t>，更好推动企业与资本市场实现有效对接、培育集聚更多更有竞争力的上市企业。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eastAsia="zh-CN"/>
        </w:rPr>
      </w:pPr>
      <w:r>
        <w:rPr>
          <w:rFonts w:hint="default" w:ascii="仿宋_GB2312" w:hAnsi="仿宋_GB2312" w:eastAsia="仿宋_GB2312" w:cs="仿宋_GB2312"/>
          <w:b w:val="0"/>
          <w:bCs w:val="0"/>
          <w:kern w:val="2"/>
          <w:sz w:val="32"/>
          <w:szCs w:val="32"/>
          <w:highlight w:val="none"/>
          <w:lang w:eastAsia="zh-CN" w:bidi="ar-SA"/>
        </w:rPr>
        <w:t>当前，我区证券业发展较为薄弱，目前尚无证券公司总部和一级分支机构落地，证券营业部仅有32家，对我区资本市场服务和产业发展支撑不足。龙岗区于2022年9月出台《深圳市龙岗区工业和信息化产业发展专项资金关于支持金融业发展实施细则》，但扶持范围仅覆盖地方金融组织、金融科技企业和股权投资基金等企业，对证券机构未设置落户奖励、办公用房补贴等常见扶持措施，存在政策真空地带，金融招商工作缺乏有力的政策支持，推进困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为进一步支持</w:t>
      </w:r>
      <w:r>
        <w:rPr>
          <w:rFonts w:hint="default" w:ascii="仿宋_GB2312" w:hAnsi="仿宋_GB2312" w:eastAsia="仿宋_GB2312" w:cs="仿宋_GB2312"/>
          <w:color w:val="auto"/>
          <w:kern w:val="2"/>
          <w:sz w:val="32"/>
          <w:szCs w:val="32"/>
          <w:highlight w:val="none"/>
          <w:lang w:eastAsia="zh-CN" w:bidi="ar-SA"/>
        </w:rPr>
        <w:t>证券业发展</w:t>
      </w:r>
      <w:r>
        <w:rPr>
          <w:rFonts w:hint="eastAsia"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eastAsia="zh-CN" w:bidi="ar-SA"/>
        </w:rPr>
        <w:t>提升</w:t>
      </w:r>
      <w:r>
        <w:rPr>
          <w:rFonts w:hint="default" w:ascii="仿宋_GB2312" w:hAnsi="仿宋_GB2312" w:eastAsia="仿宋_GB2312" w:cs="仿宋_GB2312"/>
          <w:b w:val="0"/>
          <w:bCs w:val="0"/>
          <w:kern w:val="2"/>
          <w:sz w:val="32"/>
          <w:szCs w:val="32"/>
          <w:highlight w:val="none"/>
          <w:lang w:eastAsia="zh-CN" w:bidi="ar-SA"/>
        </w:rPr>
        <w:t>资本市场服务水平</w:t>
      </w:r>
      <w:r>
        <w:rPr>
          <w:rFonts w:hint="eastAsia" w:ascii="仿宋_GB2312" w:hAnsi="仿宋_GB2312" w:eastAsia="仿宋_GB2312" w:cs="仿宋_GB2312"/>
          <w:color w:val="auto"/>
          <w:kern w:val="2"/>
          <w:sz w:val="32"/>
          <w:szCs w:val="32"/>
          <w:highlight w:val="none"/>
          <w:lang w:val="en-US" w:eastAsia="zh-CN" w:bidi="ar-SA"/>
        </w:rPr>
        <w:t>，区工业和信息化局制定《实施细则》，</w:t>
      </w:r>
      <w:r>
        <w:rPr>
          <w:rFonts w:hint="default" w:ascii="仿宋_GB2312" w:hAnsi="仿宋_GB2312" w:eastAsia="仿宋_GB2312" w:cs="仿宋_GB2312"/>
          <w:color w:val="auto"/>
          <w:kern w:val="2"/>
          <w:sz w:val="32"/>
          <w:szCs w:val="32"/>
          <w:highlight w:val="none"/>
          <w:lang w:eastAsia="zh-CN" w:bidi="ar-SA"/>
        </w:rPr>
        <w:t>以落户奖励和租金补贴等扶持政策吸引</w:t>
      </w:r>
      <w:r>
        <w:rPr>
          <w:rFonts w:hint="default" w:ascii="仿宋_GB2312" w:hAnsi="仿宋_GB2312" w:eastAsia="仿宋_GB2312" w:cs="仿宋_GB2312"/>
          <w:b w:val="0"/>
          <w:kern w:val="2"/>
          <w:sz w:val="32"/>
          <w:szCs w:val="32"/>
          <w:lang w:val="en-US" w:eastAsia="zh-CN" w:bidi="ar-SA"/>
        </w:rPr>
        <w:t>头部证券机构在</w:t>
      </w:r>
      <w:r>
        <w:rPr>
          <w:rFonts w:hint="default" w:ascii="仿宋_GB2312" w:hAnsi="仿宋_GB2312" w:eastAsia="仿宋_GB2312" w:cs="仿宋_GB2312"/>
          <w:b w:val="0"/>
          <w:kern w:val="2"/>
          <w:sz w:val="32"/>
          <w:szCs w:val="32"/>
          <w:lang w:eastAsia="zh-CN" w:bidi="ar-SA"/>
        </w:rPr>
        <w:t>龙岗加速</w:t>
      </w:r>
      <w:r>
        <w:rPr>
          <w:rFonts w:hint="default" w:ascii="仿宋_GB2312" w:hAnsi="仿宋_GB2312" w:eastAsia="仿宋_GB2312" w:cs="仿宋_GB2312"/>
          <w:b w:val="0"/>
          <w:kern w:val="2"/>
          <w:sz w:val="32"/>
          <w:szCs w:val="32"/>
          <w:lang w:val="en-US" w:eastAsia="zh-CN" w:bidi="ar-SA"/>
        </w:rPr>
        <w:t>布局，提升</w:t>
      </w:r>
      <w:r>
        <w:rPr>
          <w:rFonts w:hint="default" w:ascii="仿宋_GB2312" w:hAnsi="仿宋_GB2312" w:eastAsia="仿宋_GB2312" w:cs="仿宋_GB2312"/>
          <w:b w:val="0"/>
          <w:kern w:val="2"/>
          <w:sz w:val="32"/>
          <w:szCs w:val="32"/>
          <w:lang w:eastAsia="zh-CN" w:bidi="ar-SA"/>
        </w:rPr>
        <w:t>全区金融业发展能级，更好服务实体经济高质量发展</w:t>
      </w:r>
      <w:r>
        <w:rPr>
          <w:rFonts w:hint="default" w:ascii="仿宋_GB2312" w:hAnsi="仿宋_GB2312" w:eastAsia="仿宋_GB2312" w:cs="仿宋_GB2312"/>
          <w:b w:val="0"/>
          <w:kern w:val="2"/>
          <w:sz w:val="32"/>
          <w:szCs w:val="32"/>
          <w:lang w:val="en-US" w:eastAsia="zh-CN" w:bidi="ar-SA"/>
        </w:rPr>
        <w:t>。</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Cs/>
          <w:color w:val="auto"/>
          <w:kern w:val="2"/>
          <w:sz w:val="32"/>
          <w:szCs w:val="32"/>
          <w:highlight w:val="none"/>
          <w:u w:val="none"/>
          <w:lang w:val="en-US" w:eastAsia="zh-CN" w:bidi="ar-SA"/>
        </w:rPr>
      </w:pPr>
      <w:r>
        <w:rPr>
          <w:rFonts w:hint="eastAsia" w:ascii="黑体" w:hAnsi="黑体" w:eastAsia="黑体" w:cs="黑体"/>
          <w:bCs/>
          <w:color w:val="auto"/>
          <w:kern w:val="2"/>
          <w:sz w:val="32"/>
          <w:szCs w:val="32"/>
          <w:highlight w:val="none"/>
          <w:u w:val="none"/>
          <w:lang w:val="en-US" w:eastAsia="zh-CN" w:bidi="ar-SA"/>
        </w:rPr>
        <w:t>主要内容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eastAsia="zh-CN" w:bidi="ar-SA"/>
        </w:rPr>
        <w:t>本</w:t>
      </w:r>
      <w:r>
        <w:rPr>
          <w:rFonts w:hint="eastAsia" w:ascii="仿宋_GB2312" w:hAnsi="仿宋_GB2312" w:eastAsia="仿宋_GB2312" w:cs="仿宋_GB2312"/>
          <w:color w:val="auto"/>
          <w:kern w:val="2"/>
          <w:sz w:val="32"/>
          <w:szCs w:val="32"/>
          <w:highlight w:val="none"/>
          <w:lang w:val="en-US" w:eastAsia="zh-CN" w:bidi="ar-SA"/>
        </w:rPr>
        <w:t>《实施细则》主要包括</w:t>
      </w:r>
      <w:r>
        <w:rPr>
          <w:rFonts w:hint="eastAsia" w:ascii="仿宋_GB2312" w:hAnsi="仿宋_GB2312" w:eastAsia="仿宋_GB2312" w:cs="仿宋_GB2312"/>
          <w:color w:val="auto"/>
          <w:kern w:val="2"/>
          <w:sz w:val="32"/>
          <w:szCs w:val="32"/>
          <w:highlight w:val="none"/>
          <w:lang w:eastAsia="zh-CN" w:bidi="ar-SA"/>
        </w:rPr>
        <w:t>如下内容</w:t>
      </w:r>
      <w:r>
        <w:rPr>
          <w:rFonts w:hint="eastAsia" w:ascii="仿宋_GB2312" w:hAnsi="仿宋_GB2312" w:eastAsia="仿宋_GB2312" w:cs="仿宋_GB2312"/>
          <w:color w:val="auto"/>
          <w:kern w:val="2"/>
          <w:sz w:val="32"/>
          <w:szCs w:val="32"/>
          <w:highlight w:val="none"/>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2"/>
          <w:sz w:val="32"/>
          <w:szCs w:val="32"/>
          <w:highlight w:val="none"/>
          <w:lang w:eastAsia="zh-CN" w:bidi="ar-SA"/>
        </w:rPr>
        <w:t>1</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eastAsia="zh-CN" w:bidi="ar-SA"/>
        </w:rPr>
        <w:t>总则。</w:t>
      </w:r>
      <w:r>
        <w:rPr>
          <w:rFonts w:hint="eastAsia" w:ascii="仿宋_GB2312" w:hAnsi="仿宋_GB2312" w:eastAsia="仿宋_GB2312" w:cs="仿宋_GB2312"/>
          <w:color w:val="auto"/>
          <w:sz w:val="32"/>
          <w:szCs w:val="32"/>
          <w:lang w:eastAsia="zh-CN"/>
        </w:rPr>
        <w:t>明确了</w:t>
      </w:r>
      <w:r>
        <w:rPr>
          <w:rFonts w:hint="eastAsia" w:ascii="仿宋_GB2312" w:hAnsi="仿宋_GB2312" w:eastAsia="仿宋_GB2312" w:cs="仿宋_GB2312"/>
          <w:color w:val="auto"/>
          <w:kern w:val="2"/>
          <w:sz w:val="32"/>
          <w:szCs w:val="32"/>
          <w:highlight w:val="none"/>
          <w:lang w:val="en-US" w:eastAsia="zh-CN" w:bidi="ar-SA"/>
        </w:rPr>
        <w:t>《实施细则》</w:t>
      </w:r>
      <w:r>
        <w:rPr>
          <w:rFonts w:hint="eastAsia" w:ascii="仿宋_GB2312" w:hAnsi="仿宋_GB2312" w:eastAsia="仿宋_GB2312" w:cs="仿宋_GB2312"/>
          <w:color w:val="auto"/>
          <w:kern w:val="2"/>
          <w:sz w:val="32"/>
          <w:szCs w:val="32"/>
          <w:highlight w:val="none"/>
          <w:lang w:eastAsia="zh-CN" w:bidi="ar-SA"/>
        </w:rPr>
        <w:t>的制定依据、资金来源及实施部门。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等线" w:eastAsia="仿宋_GB2312" w:cs="Times New Roman"/>
          <w:kern w:val="2"/>
          <w:sz w:val="32"/>
          <w:szCs w:val="32"/>
          <w:lang w:val="en-US" w:eastAsia="zh-CN" w:bidi="ar-SA"/>
        </w:rPr>
      </w:pPr>
      <w:r>
        <w:rPr>
          <w:rFonts w:hint="eastAsia" w:ascii="仿宋_GB2312" w:hAnsi="仿宋_GB2312" w:eastAsia="仿宋_GB2312" w:cs="仿宋_GB2312"/>
          <w:color w:val="auto"/>
          <w:kern w:val="2"/>
          <w:sz w:val="32"/>
          <w:szCs w:val="32"/>
          <w:highlight w:val="none"/>
          <w:lang w:eastAsia="zh-CN" w:bidi="ar-SA"/>
        </w:rPr>
        <w:t>2</w:t>
      </w:r>
      <w:r>
        <w:rPr>
          <w:rFonts w:hint="eastAsia" w:ascii="仿宋_GB2312" w:hAnsi="仿宋_GB2312" w:eastAsia="仿宋_GB2312" w:cs="仿宋_GB2312"/>
          <w:color w:val="auto"/>
          <w:kern w:val="2"/>
          <w:sz w:val="32"/>
          <w:szCs w:val="32"/>
          <w:highlight w:val="none"/>
          <w:lang w:val="en-US" w:eastAsia="zh-CN" w:bidi="ar-SA"/>
        </w:rPr>
        <w:t>.扶持范围、标准和审核方式</w:t>
      </w:r>
      <w:r>
        <w:rPr>
          <w:rFonts w:hint="eastAsia" w:ascii="仿宋_GB2312" w:hAnsi="仿宋_GB2312" w:eastAsia="仿宋_GB2312" w:cs="仿宋_GB2312"/>
          <w:color w:val="auto"/>
          <w:kern w:val="2"/>
          <w:sz w:val="32"/>
          <w:szCs w:val="32"/>
          <w:highlight w:val="none"/>
          <w:lang w:eastAsia="zh-CN" w:bidi="ar-SA"/>
        </w:rPr>
        <w:t>。扶持范围</w:t>
      </w:r>
      <w:r>
        <w:rPr>
          <w:rFonts w:hint="default" w:ascii="仿宋_GB2312" w:hAnsi="仿宋_GB2312" w:eastAsia="仿宋_GB2312" w:cs="仿宋_GB2312"/>
          <w:color w:val="auto"/>
          <w:kern w:val="2"/>
          <w:sz w:val="32"/>
          <w:szCs w:val="32"/>
          <w:highlight w:val="none"/>
          <w:lang w:eastAsia="zh-CN" w:bidi="ar-SA"/>
        </w:rPr>
        <w:t>为</w:t>
      </w:r>
      <w:r>
        <w:rPr>
          <w:rFonts w:hint="default" w:ascii="仿宋_GB2312" w:hAnsi="等线" w:eastAsia="仿宋_GB2312" w:cs="Times New Roman"/>
          <w:kern w:val="2"/>
          <w:sz w:val="32"/>
          <w:szCs w:val="32"/>
          <w:lang w:val="en-US" w:eastAsia="zh-CN" w:bidi="ar-SA"/>
        </w:rPr>
        <w:t>证券业持牌金融机构（含证券公司及其分支机构、公募和私募证券基金、专业子公司）</w:t>
      </w:r>
      <w:r>
        <w:rPr>
          <w:rFonts w:hint="default" w:ascii="仿宋_GB2312" w:hAnsi="等线" w:eastAsia="仿宋_GB2312" w:cs="Times New Roman"/>
          <w:kern w:val="2"/>
          <w:sz w:val="32"/>
          <w:szCs w:val="32"/>
          <w:lang w:eastAsia="zh-CN" w:bidi="ar-SA"/>
        </w:rPr>
        <w:t>，</w:t>
      </w:r>
      <w:r>
        <w:rPr>
          <w:rFonts w:hint="default" w:ascii="仿宋_GB2312" w:hAnsi="等线" w:eastAsia="仿宋_GB2312" w:cs="Times New Roman"/>
          <w:kern w:val="2"/>
          <w:sz w:val="32"/>
          <w:szCs w:val="32"/>
          <w:lang w:val="en-US" w:eastAsia="zh-CN" w:bidi="ar-SA"/>
        </w:rPr>
        <w:t>从</w:t>
      </w:r>
      <w:r>
        <w:rPr>
          <w:rFonts w:hint="default" w:ascii="仿宋_GB2312" w:hAnsi="等线" w:eastAsia="仿宋_GB2312" w:cs="Times New Roman"/>
          <w:kern w:val="2"/>
          <w:sz w:val="32"/>
          <w:szCs w:val="32"/>
          <w:lang w:eastAsia="zh-CN" w:bidi="ar-SA"/>
        </w:rPr>
        <w:t>一次性落户奖励</w:t>
      </w:r>
      <w:r>
        <w:rPr>
          <w:rFonts w:hint="eastAsia" w:ascii="仿宋_GB2312" w:hAnsi="等线" w:eastAsia="仿宋_GB2312" w:cs="Times New Roman"/>
          <w:kern w:val="2"/>
          <w:sz w:val="32"/>
          <w:szCs w:val="32"/>
          <w:lang w:val="en-US" w:eastAsia="zh-CN" w:bidi="ar-SA"/>
        </w:rPr>
        <w:t>和</w:t>
      </w:r>
      <w:r>
        <w:rPr>
          <w:rFonts w:hint="default" w:ascii="仿宋_GB2312" w:hAnsi="等线" w:eastAsia="仿宋_GB2312" w:cs="Times New Roman"/>
          <w:kern w:val="2"/>
          <w:sz w:val="32"/>
          <w:szCs w:val="32"/>
          <w:lang w:eastAsia="zh-CN" w:bidi="ar-SA"/>
        </w:rPr>
        <w:t>办公用房补贴</w:t>
      </w:r>
      <w:r>
        <w:rPr>
          <w:rFonts w:hint="eastAsia" w:ascii="仿宋_GB2312" w:hAnsi="等线" w:eastAsia="仿宋_GB2312" w:cs="Times New Roman"/>
          <w:kern w:val="2"/>
          <w:sz w:val="32"/>
          <w:szCs w:val="32"/>
          <w:lang w:val="en-US" w:eastAsia="zh-CN" w:bidi="ar-SA"/>
        </w:rPr>
        <w:t>两</w:t>
      </w:r>
      <w:r>
        <w:rPr>
          <w:rFonts w:hint="default" w:ascii="仿宋_GB2312" w:hAnsi="等线" w:eastAsia="仿宋_GB2312" w:cs="Times New Roman"/>
          <w:kern w:val="2"/>
          <w:sz w:val="32"/>
          <w:szCs w:val="32"/>
          <w:lang w:val="en-US" w:eastAsia="zh-CN" w:bidi="ar-SA"/>
        </w:rPr>
        <w:t>方面给予奖励扶持。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等线" w:eastAsia="仿宋_GB2312" w:cs="Times New Roman"/>
          <w:b w:val="0"/>
          <w:bCs w:val="0"/>
          <w:kern w:val="2"/>
          <w:sz w:val="32"/>
          <w:szCs w:val="32"/>
          <w:lang w:val="en-US" w:eastAsia="zh-CN" w:bidi="ar-SA"/>
        </w:rPr>
      </w:pPr>
      <w:r>
        <w:rPr>
          <w:rFonts w:hint="eastAsia" w:ascii="仿宋_GB2312" w:hAnsi="等线" w:eastAsia="仿宋_GB2312" w:cs="Times New Roman"/>
          <w:b w:val="0"/>
          <w:bCs w:val="0"/>
          <w:kern w:val="2"/>
          <w:sz w:val="32"/>
          <w:szCs w:val="32"/>
          <w:lang w:val="en-US" w:eastAsia="zh-CN" w:bidi="ar-SA"/>
        </w:rPr>
        <w:t>一次性落户奖励方面，对</w:t>
      </w:r>
      <w:r>
        <w:rPr>
          <w:rFonts w:hint="default" w:ascii="仿宋_GB2312" w:hAnsi="等线" w:eastAsia="仿宋_GB2312" w:cs="Times New Roman"/>
          <w:b w:val="0"/>
          <w:bCs w:val="0"/>
          <w:kern w:val="2"/>
          <w:sz w:val="32"/>
          <w:szCs w:val="32"/>
          <w:lang w:eastAsia="zh-CN" w:bidi="ar-SA"/>
        </w:rPr>
        <w:t>符合条件</w:t>
      </w:r>
      <w:r>
        <w:rPr>
          <w:rFonts w:hint="eastAsia" w:ascii="仿宋_GB2312" w:hAnsi="等线" w:eastAsia="仿宋_GB2312" w:cs="Times New Roman"/>
          <w:b w:val="0"/>
          <w:bCs w:val="0"/>
          <w:kern w:val="2"/>
          <w:sz w:val="32"/>
          <w:szCs w:val="32"/>
          <w:lang w:val="en-US" w:eastAsia="zh-CN" w:bidi="ar-SA"/>
        </w:rPr>
        <w:t>的证券分公司或营业部，按</w:t>
      </w:r>
      <w:r>
        <w:rPr>
          <w:rFonts w:hint="default" w:ascii="仿宋_GB2312" w:hAnsi="等线" w:eastAsia="仿宋_GB2312" w:cs="Times New Roman"/>
          <w:b w:val="0"/>
          <w:bCs w:val="0"/>
          <w:kern w:val="2"/>
          <w:sz w:val="32"/>
          <w:szCs w:val="32"/>
          <w:lang w:eastAsia="zh-CN" w:bidi="ar-SA"/>
        </w:rPr>
        <w:t>证券交易额</w:t>
      </w:r>
      <w:r>
        <w:rPr>
          <w:rFonts w:hint="eastAsia" w:ascii="仿宋_GB2312" w:hAnsi="等线" w:eastAsia="仿宋_GB2312" w:cs="Times New Roman"/>
          <w:b w:val="0"/>
          <w:bCs w:val="0"/>
          <w:kern w:val="2"/>
          <w:sz w:val="32"/>
          <w:szCs w:val="32"/>
          <w:lang w:val="en-US" w:eastAsia="zh-CN" w:bidi="ar-SA"/>
        </w:rPr>
        <w:t>规模给予最高500万元落户奖励；对公、私募基金及专业子公司等（其他证券业法人机构），按资本或管理规模给予最高500万元落户奖励。办公用房租金补贴方面，对证券</w:t>
      </w:r>
      <w:r>
        <w:rPr>
          <w:rFonts w:hint="default" w:ascii="仿宋_GB2312" w:hAnsi="等线" w:eastAsia="仿宋_GB2312" w:cs="Times New Roman"/>
          <w:b w:val="0"/>
          <w:bCs w:val="0"/>
          <w:kern w:val="2"/>
          <w:sz w:val="32"/>
          <w:szCs w:val="32"/>
          <w:lang w:eastAsia="zh-CN" w:bidi="ar-SA"/>
        </w:rPr>
        <w:t>公司一级分支机构</w:t>
      </w:r>
      <w:r>
        <w:rPr>
          <w:rFonts w:hint="eastAsia" w:ascii="仿宋_GB2312" w:hAnsi="等线" w:eastAsia="仿宋_GB2312" w:cs="Times New Roman"/>
          <w:b w:val="0"/>
          <w:bCs w:val="0"/>
          <w:kern w:val="2"/>
          <w:sz w:val="32"/>
          <w:szCs w:val="32"/>
          <w:lang w:val="en-US" w:eastAsia="zh-CN" w:bidi="ar-SA"/>
        </w:rPr>
        <w:t>，分2年补贴实际租金的60%，累计最高500万元；对其他证券业法人机构，分2年补贴实际租金的50%，累计最高500万元；对证券营业部，分2年补贴实际租金的60%，累计最高300万元。</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3</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申报条件。项目单位需符合是经区工业和信息化局认定在龙岗区实际从事经营活动的企业、未被依法依规纳入严重失信主体名单且在有效期内等</w:t>
      </w:r>
      <w:r>
        <w:rPr>
          <w:rFonts w:hint="eastAsia" w:ascii="仿宋_GB2312" w:hAnsi="仿宋_GB2312" w:eastAsia="仿宋_GB2312" w:cs="仿宋_GB2312"/>
          <w:color w:val="auto"/>
          <w:sz w:val="32"/>
          <w:szCs w:val="32"/>
          <w:highlight w:val="none"/>
          <w:lang w:val="en-US" w:eastAsia="zh-CN"/>
        </w:rPr>
        <w:t>基础</w:t>
      </w:r>
      <w:r>
        <w:rPr>
          <w:rFonts w:hint="eastAsia" w:ascii="仿宋_GB2312" w:hAnsi="仿宋_GB2312" w:eastAsia="仿宋_GB2312" w:cs="仿宋_GB2312"/>
          <w:color w:val="auto"/>
          <w:sz w:val="32"/>
          <w:szCs w:val="32"/>
          <w:highlight w:val="none"/>
          <w:lang w:eastAsia="zh-CN"/>
        </w:rPr>
        <w:t>条件</w:t>
      </w:r>
      <w:r>
        <w:rPr>
          <w:rFonts w:hint="eastAsia" w:ascii="仿宋_GB2312" w:hAnsi="仿宋_GB2312" w:eastAsia="仿宋_GB2312" w:cs="仿宋_GB2312"/>
          <w:color w:val="auto"/>
          <w:sz w:val="32"/>
          <w:szCs w:val="32"/>
          <w:highlight w:val="none"/>
          <w:lang w:val="en-US" w:eastAsia="zh-CN"/>
        </w:rPr>
        <w:t>以及年度申报指南中明确的专项申报条件</w:t>
      </w:r>
      <w:r>
        <w:rPr>
          <w:rFonts w:hint="eastAsia" w:ascii="仿宋_GB2312" w:hAnsi="仿宋_GB2312" w:eastAsia="仿宋_GB2312" w:cs="仿宋_GB2312"/>
          <w:color w:val="auto"/>
          <w:sz w:val="32"/>
          <w:szCs w:val="32"/>
          <w:highlight w:val="none"/>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4</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项目申报和审核。</w:t>
      </w:r>
      <w:r>
        <w:rPr>
          <w:rFonts w:hint="eastAsia" w:ascii="仿宋_GB2312" w:hAnsi="仿宋_GB2312" w:eastAsia="仿宋_GB2312" w:cs="仿宋_GB2312"/>
          <w:color w:val="auto"/>
          <w:sz w:val="32"/>
          <w:szCs w:val="32"/>
          <w:highlight w:val="none"/>
          <w:lang w:val="en-US" w:eastAsia="zh-CN"/>
        </w:rPr>
        <w:t>项目单位根据申报指南要求，在规定时间内如实填报项目信息，提交相关材料。区工业和信息化局组织街道对申报项目进行审核</w:t>
      </w:r>
      <w:r>
        <w:rPr>
          <w:rFonts w:hint="eastAsia" w:ascii="仿宋_GB2312" w:hAnsi="仿宋_GB2312" w:eastAsia="仿宋_GB2312" w:cs="仿宋_GB2312"/>
          <w:color w:val="auto"/>
          <w:sz w:val="32"/>
          <w:szCs w:val="32"/>
          <w:highlight w:val="none"/>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5</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附则。</w:t>
      </w:r>
    </w:p>
    <w:sectPr>
      <w:footerReference r:id="rId3" w:type="default"/>
      <w:pgSz w:w="11906" w:h="16838"/>
      <w:pgMar w:top="1701" w:right="1474" w:bottom="170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宋体S-超大字符集(SIP)">
    <w:panose1 w:val="03000509000000000000"/>
    <w:charset w:val="86"/>
    <w:family w:val="auto"/>
    <w:pitch w:val="default"/>
    <w:sig w:usb0="00000003" w:usb1="0A0E0800" w:usb2="00000006" w:usb3="00000000" w:csb0="00040001"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F1E65"/>
    <w:multiLevelType w:val="singleLevel"/>
    <w:tmpl w:val="604F1E6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5ZDE0OTg4M2YxMGY5YzhmNTBhZmQ2YWYwMzhlYmIifQ=="/>
  </w:docVars>
  <w:rsids>
    <w:rsidRoot w:val="553C731A"/>
    <w:rsid w:val="00063DEC"/>
    <w:rsid w:val="000C1FB3"/>
    <w:rsid w:val="004615A8"/>
    <w:rsid w:val="006A04EA"/>
    <w:rsid w:val="008C4695"/>
    <w:rsid w:val="008E6496"/>
    <w:rsid w:val="00A87F1E"/>
    <w:rsid w:val="00CF6369"/>
    <w:rsid w:val="00E0512F"/>
    <w:rsid w:val="012E359A"/>
    <w:rsid w:val="014C4BD0"/>
    <w:rsid w:val="018D544A"/>
    <w:rsid w:val="01CB561E"/>
    <w:rsid w:val="01E64A8E"/>
    <w:rsid w:val="01EC10E8"/>
    <w:rsid w:val="021145CE"/>
    <w:rsid w:val="022D7FA1"/>
    <w:rsid w:val="0237509C"/>
    <w:rsid w:val="023977D8"/>
    <w:rsid w:val="02742721"/>
    <w:rsid w:val="02E23919"/>
    <w:rsid w:val="0368640A"/>
    <w:rsid w:val="036E3FE6"/>
    <w:rsid w:val="03902F92"/>
    <w:rsid w:val="03975B92"/>
    <w:rsid w:val="03A74399"/>
    <w:rsid w:val="03A83BDA"/>
    <w:rsid w:val="04A152DB"/>
    <w:rsid w:val="04B14CFF"/>
    <w:rsid w:val="04E219F6"/>
    <w:rsid w:val="04FE1E5E"/>
    <w:rsid w:val="050C3FEA"/>
    <w:rsid w:val="052736E0"/>
    <w:rsid w:val="055024EE"/>
    <w:rsid w:val="05653978"/>
    <w:rsid w:val="056D3110"/>
    <w:rsid w:val="05B11631"/>
    <w:rsid w:val="05C617BB"/>
    <w:rsid w:val="061A39AC"/>
    <w:rsid w:val="062C3087"/>
    <w:rsid w:val="06412DB8"/>
    <w:rsid w:val="064F01F6"/>
    <w:rsid w:val="06600497"/>
    <w:rsid w:val="06734FC7"/>
    <w:rsid w:val="069A0983"/>
    <w:rsid w:val="06CB55D1"/>
    <w:rsid w:val="06CF484A"/>
    <w:rsid w:val="06D5371E"/>
    <w:rsid w:val="06EE3345"/>
    <w:rsid w:val="07046719"/>
    <w:rsid w:val="0710587C"/>
    <w:rsid w:val="07BE731E"/>
    <w:rsid w:val="07D252C6"/>
    <w:rsid w:val="07D83851"/>
    <w:rsid w:val="07ED1E36"/>
    <w:rsid w:val="07FF4461"/>
    <w:rsid w:val="08375AA1"/>
    <w:rsid w:val="083E70AD"/>
    <w:rsid w:val="0843196F"/>
    <w:rsid w:val="08987623"/>
    <w:rsid w:val="08EC67C5"/>
    <w:rsid w:val="08EE49C9"/>
    <w:rsid w:val="09082271"/>
    <w:rsid w:val="09613266"/>
    <w:rsid w:val="098D08F1"/>
    <w:rsid w:val="09AC7B08"/>
    <w:rsid w:val="09B119F5"/>
    <w:rsid w:val="09B83E4E"/>
    <w:rsid w:val="09C4229E"/>
    <w:rsid w:val="09C5632E"/>
    <w:rsid w:val="09E04790"/>
    <w:rsid w:val="09FB31ED"/>
    <w:rsid w:val="0A1464E4"/>
    <w:rsid w:val="0A2051D6"/>
    <w:rsid w:val="0A40307D"/>
    <w:rsid w:val="0A5B524E"/>
    <w:rsid w:val="0A8270E9"/>
    <w:rsid w:val="0A87299E"/>
    <w:rsid w:val="0A934027"/>
    <w:rsid w:val="0AB6683E"/>
    <w:rsid w:val="0AC96A3C"/>
    <w:rsid w:val="0AD01C2D"/>
    <w:rsid w:val="0AE229EC"/>
    <w:rsid w:val="0B044A3A"/>
    <w:rsid w:val="0B883B97"/>
    <w:rsid w:val="0BA40EE9"/>
    <w:rsid w:val="0BBE43EA"/>
    <w:rsid w:val="0BCA76B2"/>
    <w:rsid w:val="0C3954E7"/>
    <w:rsid w:val="0C563543"/>
    <w:rsid w:val="0CBA7E72"/>
    <w:rsid w:val="0CBD0830"/>
    <w:rsid w:val="0CBF59A7"/>
    <w:rsid w:val="0CC3040E"/>
    <w:rsid w:val="0CCA5AAA"/>
    <w:rsid w:val="0CD774AC"/>
    <w:rsid w:val="0CEF7B2A"/>
    <w:rsid w:val="0CFC7979"/>
    <w:rsid w:val="0D326E35"/>
    <w:rsid w:val="0D5562AD"/>
    <w:rsid w:val="0D631E33"/>
    <w:rsid w:val="0DC57AEA"/>
    <w:rsid w:val="0DF45E38"/>
    <w:rsid w:val="0E23132A"/>
    <w:rsid w:val="0E2C34ED"/>
    <w:rsid w:val="0E4B764A"/>
    <w:rsid w:val="0E5A4C4B"/>
    <w:rsid w:val="0E603EDC"/>
    <w:rsid w:val="0E605824"/>
    <w:rsid w:val="0E795900"/>
    <w:rsid w:val="0E8B079E"/>
    <w:rsid w:val="0E8B189D"/>
    <w:rsid w:val="0F3D21CF"/>
    <w:rsid w:val="0F64301D"/>
    <w:rsid w:val="0F9155D4"/>
    <w:rsid w:val="0F9507A7"/>
    <w:rsid w:val="0FA45978"/>
    <w:rsid w:val="0FB87114"/>
    <w:rsid w:val="0FE3B504"/>
    <w:rsid w:val="0FF8625E"/>
    <w:rsid w:val="10305BA1"/>
    <w:rsid w:val="103A60BA"/>
    <w:rsid w:val="10735466"/>
    <w:rsid w:val="10A14CE4"/>
    <w:rsid w:val="10AC27A9"/>
    <w:rsid w:val="10F7142D"/>
    <w:rsid w:val="11035C2C"/>
    <w:rsid w:val="1105737D"/>
    <w:rsid w:val="11211D32"/>
    <w:rsid w:val="113E395B"/>
    <w:rsid w:val="11534671"/>
    <w:rsid w:val="11655007"/>
    <w:rsid w:val="11685663"/>
    <w:rsid w:val="116C5920"/>
    <w:rsid w:val="11A876A8"/>
    <w:rsid w:val="11B276FE"/>
    <w:rsid w:val="11D446E6"/>
    <w:rsid w:val="12094DC6"/>
    <w:rsid w:val="121B02E3"/>
    <w:rsid w:val="12C5484B"/>
    <w:rsid w:val="12C73DC7"/>
    <w:rsid w:val="12CA0AFA"/>
    <w:rsid w:val="1323650A"/>
    <w:rsid w:val="1336166C"/>
    <w:rsid w:val="14065AC0"/>
    <w:rsid w:val="145814C8"/>
    <w:rsid w:val="149F01C3"/>
    <w:rsid w:val="150A63E1"/>
    <w:rsid w:val="150F5FC5"/>
    <w:rsid w:val="151C3EC3"/>
    <w:rsid w:val="154221D2"/>
    <w:rsid w:val="15AD65F1"/>
    <w:rsid w:val="15C9507C"/>
    <w:rsid w:val="16546CD2"/>
    <w:rsid w:val="16AC7657"/>
    <w:rsid w:val="173B65DC"/>
    <w:rsid w:val="17DF6A46"/>
    <w:rsid w:val="180B5B26"/>
    <w:rsid w:val="18B5033E"/>
    <w:rsid w:val="18C26D92"/>
    <w:rsid w:val="18CE2C70"/>
    <w:rsid w:val="18E749CF"/>
    <w:rsid w:val="19006A66"/>
    <w:rsid w:val="191F3E24"/>
    <w:rsid w:val="198B4079"/>
    <w:rsid w:val="19DB1CFE"/>
    <w:rsid w:val="19F50B57"/>
    <w:rsid w:val="19FC193E"/>
    <w:rsid w:val="19FF11EE"/>
    <w:rsid w:val="1A0E6018"/>
    <w:rsid w:val="1A2B5687"/>
    <w:rsid w:val="1A3B5C13"/>
    <w:rsid w:val="1A6E477F"/>
    <w:rsid w:val="1A98224D"/>
    <w:rsid w:val="1ACE3178"/>
    <w:rsid w:val="1AD05A40"/>
    <w:rsid w:val="1AD763CA"/>
    <w:rsid w:val="1AD84BB5"/>
    <w:rsid w:val="1AEC4C24"/>
    <w:rsid w:val="1B1F2C0F"/>
    <w:rsid w:val="1B570DF8"/>
    <w:rsid w:val="1B6B6F6D"/>
    <w:rsid w:val="1BA05385"/>
    <w:rsid w:val="1BD457BC"/>
    <w:rsid w:val="1C074E06"/>
    <w:rsid w:val="1C1C4747"/>
    <w:rsid w:val="1C3D692E"/>
    <w:rsid w:val="1C7376B7"/>
    <w:rsid w:val="1C890FD9"/>
    <w:rsid w:val="1C8E2903"/>
    <w:rsid w:val="1CB623D8"/>
    <w:rsid w:val="1CC46653"/>
    <w:rsid w:val="1CEF3A33"/>
    <w:rsid w:val="1CFA4A35"/>
    <w:rsid w:val="1D90622E"/>
    <w:rsid w:val="1D9E68E2"/>
    <w:rsid w:val="1DAEA6D7"/>
    <w:rsid w:val="1DB62CC1"/>
    <w:rsid w:val="1DC764FA"/>
    <w:rsid w:val="1DD536C2"/>
    <w:rsid w:val="1DF24E41"/>
    <w:rsid w:val="1E3716A1"/>
    <w:rsid w:val="1F092F64"/>
    <w:rsid w:val="1F5415AC"/>
    <w:rsid w:val="1F5978D2"/>
    <w:rsid w:val="1F86151D"/>
    <w:rsid w:val="1FA26B18"/>
    <w:rsid w:val="1FA63B93"/>
    <w:rsid w:val="200E064F"/>
    <w:rsid w:val="203B6518"/>
    <w:rsid w:val="20926898"/>
    <w:rsid w:val="20B3586A"/>
    <w:rsid w:val="20CB1464"/>
    <w:rsid w:val="20EB5F48"/>
    <w:rsid w:val="21476726"/>
    <w:rsid w:val="217925C0"/>
    <w:rsid w:val="217A3EA8"/>
    <w:rsid w:val="218D15E8"/>
    <w:rsid w:val="21990072"/>
    <w:rsid w:val="21A96222"/>
    <w:rsid w:val="222F459C"/>
    <w:rsid w:val="224A4EF6"/>
    <w:rsid w:val="229E788B"/>
    <w:rsid w:val="22AE567A"/>
    <w:rsid w:val="22BB3E0F"/>
    <w:rsid w:val="22D361FD"/>
    <w:rsid w:val="22D42E1E"/>
    <w:rsid w:val="230F71CB"/>
    <w:rsid w:val="23277D9E"/>
    <w:rsid w:val="23AC1D21"/>
    <w:rsid w:val="23BB5842"/>
    <w:rsid w:val="23C157CB"/>
    <w:rsid w:val="23DC30AE"/>
    <w:rsid w:val="23E76701"/>
    <w:rsid w:val="24584ECA"/>
    <w:rsid w:val="24AA11EC"/>
    <w:rsid w:val="24AF4057"/>
    <w:rsid w:val="252C3E6A"/>
    <w:rsid w:val="253C14D9"/>
    <w:rsid w:val="254A4AA7"/>
    <w:rsid w:val="255E0F26"/>
    <w:rsid w:val="25673DDA"/>
    <w:rsid w:val="25963468"/>
    <w:rsid w:val="25CC5734"/>
    <w:rsid w:val="25D91F3E"/>
    <w:rsid w:val="260D1A5C"/>
    <w:rsid w:val="26255465"/>
    <w:rsid w:val="268600F5"/>
    <w:rsid w:val="26B27B36"/>
    <w:rsid w:val="26F90105"/>
    <w:rsid w:val="27441FD1"/>
    <w:rsid w:val="27443D46"/>
    <w:rsid w:val="27FA3089"/>
    <w:rsid w:val="282267D0"/>
    <w:rsid w:val="28621A06"/>
    <w:rsid w:val="2866694D"/>
    <w:rsid w:val="28EF2D43"/>
    <w:rsid w:val="29536EE2"/>
    <w:rsid w:val="296741A5"/>
    <w:rsid w:val="29676412"/>
    <w:rsid w:val="298E54C3"/>
    <w:rsid w:val="29B82877"/>
    <w:rsid w:val="29C80641"/>
    <w:rsid w:val="2ADF6436"/>
    <w:rsid w:val="2B414A47"/>
    <w:rsid w:val="2B747C07"/>
    <w:rsid w:val="2B7F6932"/>
    <w:rsid w:val="2BB23410"/>
    <w:rsid w:val="2BB426FA"/>
    <w:rsid w:val="2BF86785"/>
    <w:rsid w:val="2C2330EF"/>
    <w:rsid w:val="2C2F6B6C"/>
    <w:rsid w:val="2C357629"/>
    <w:rsid w:val="2C4F186B"/>
    <w:rsid w:val="2CE4655D"/>
    <w:rsid w:val="2CE647A9"/>
    <w:rsid w:val="2CF06725"/>
    <w:rsid w:val="2D0F02BD"/>
    <w:rsid w:val="2DA718AB"/>
    <w:rsid w:val="2DEB60ED"/>
    <w:rsid w:val="2E1C79C2"/>
    <w:rsid w:val="2E7B1CDE"/>
    <w:rsid w:val="2E806964"/>
    <w:rsid w:val="2E8669A8"/>
    <w:rsid w:val="2EAA3860"/>
    <w:rsid w:val="2EC75382"/>
    <w:rsid w:val="2F1D2AE1"/>
    <w:rsid w:val="2F8002D0"/>
    <w:rsid w:val="2F8D64FF"/>
    <w:rsid w:val="2F922682"/>
    <w:rsid w:val="2FB763A6"/>
    <w:rsid w:val="2FCD57C2"/>
    <w:rsid w:val="300B2A97"/>
    <w:rsid w:val="30547EBC"/>
    <w:rsid w:val="30F213AD"/>
    <w:rsid w:val="311D73A2"/>
    <w:rsid w:val="3145446A"/>
    <w:rsid w:val="315F4C14"/>
    <w:rsid w:val="318725C5"/>
    <w:rsid w:val="31A536E9"/>
    <w:rsid w:val="32141372"/>
    <w:rsid w:val="32DF16E5"/>
    <w:rsid w:val="330B201A"/>
    <w:rsid w:val="331C0FCE"/>
    <w:rsid w:val="334B2FE2"/>
    <w:rsid w:val="33AA7CDB"/>
    <w:rsid w:val="33AC3566"/>
    <w:rsid w:val="33BE3C39"/>
    <w:rsid w:val="33D8267D"/>
    <w:rsid w:val="33FD4C0A"/>
    <w:rsid w:val="340D5BE0"/>
    <w:rsid w:val="34234F62"/>
    <w:rsid w:val="347D1FE3"/>
    <w:rsid w:val="3486171C"/>
    <w:rsid w:val="34AA343D"/>
    <w:rsid w:val="35031122"/>
    <w:rsid w:val="353426C6"/>
    <w:rsid w:val="35801A73"/>
    <w:rsid w:val="35E36932"/>
    <w:rsid w:val="360D76A0"/>
    <w:rsid w:val="362F03AF"/>
    <w:rsid w:val="36482C80"/>
    <w:rsid w:val="36594F7E"/>
    <w:rsid w:val="36A60976"/>
    <w:rsid w:val="36AF7008"/>
    <w:rsid w:val="370F1BD9"/>
    <w:rsid w:val="371378D3"/>
    <w:rsid w:val="374B4C3D"/>
    <w:rsid w:val="375F4977"/>
    <w:rsid w:val="376B1C29"/>
    <w:rsid w:val="37C0793F"/>
    <w:rsid w:val="37FFAFAB"/>
    <w:rsid w:val="37FFB856"/>
    <w:rsid w:val="38126834"/>
    <w:rsid w:val="3818798F"/>
    <w:rsid w:val="3834150C"/>
    <w:rsid w:val="383F619D"/>
    <w:rsid w:val="384A091B"/>
    <w:rsid w:val="385B2247"/>
    <w:rsid w:val="389524C8"/>
    <w:rsid w:val="38A647D7"/>
    <w:rsid w:val="38AF41E3"/>
    <w:rsid w:val="38E63C38"/>
    <w:rsid w:val="39297985"/>
    <w:rsid w:val="3931055F"/>
    <w:rsid w:val="396F4AE9"/>
    <w:rsid w:val="39736A63"/>
    <w:rsid w:val="39B160DB"/>
    <w:rsid w:val="3A282D63"/>
    <w:rsid w:val="3A9991EE"/>
    <w:rsid w:val="3AC85CD8"/>
    <w:rsid w:val="3B076A83"/>
    <w:rsid w:val="3B5316DB"/>
    <w:rsid w:val="3B630865"/>
    <w:rsid w:val="3B7F2508"/>
    <w:rsid w:val="3BB37E18"/>
    <w:rsid w:val="3BEC54F1"/>
    <w:rsid w:val="3D1A28F3"/>
    <w:rsid w:val="3D2D4031"/>
    <w:rsid w:val="3D703D5C"/>
    <w:rsid w:val="3DA10D28"/>
    <w:rsid w:val="3DB253A5"/>
    <w:rsid w:val="3DB34CD5"/>
    <w:rsid w:val="3DDC726F"/>
    <w:rsid w:val="3DEA6285"/>
    <w:rsid w:val="3DEF523C"/>
    <w:rsid w:val="3DFD6690"/>
    <w:rsid w:val="3E09182F"/>
    <w:rsid w:val="3E357EE6"/>
    <w:rsid w:val="3E4C9C8F"/>
    <w:rsid w:val="3F2905C0"/>
    <w:rsid w:val="3F3A4A87"/>
    <w:rsid w:val="3F627B18"/>
    <w:rsid w:val="3FB7718B"/>
    <w:rsid w:val="3FD6C1EC"/>
    <w:rsid w:val="40350F76"/>
    <w:rsid w:val="406251B7"/>
    <w:rsid w:val="406505FC"/>
    <w:rsid w:val="406F4AFA"/>
    <w:rsid w:val="40AF57A7"/>
    <w:rsid w:val="41073896"/>
    <w:rsid w:val="411E2677"/>
    <w:rsid w:val="41393EB0"/>
    <w:rsid w:val="41906F33"/>
    <w:rsid w:val="419E05FE"/>
    <w:rsid w:val="41B4061D"/>
    <w:rsid w:val="41D27E4D"/>
    <w:rsid w:val="41D35F82"/>
    <w:rsid w:val="4277440F"/>
    <w:rsid w:val="427A3825"/>
    <w:rsid w:val="429E12CA"/>
    <w:rsid w:val="42B74264"/>
    <w:rsid w:val="42D550F1"/>
    <w:rsid w:val="42EC6D77"/>
    <w:rsid w:val="430A3129"/>
    <w:rsid w:val="43354B15"/>
    <w:rsid w:val="43490C81"/>
    <w:rsid w:val="436D60BA"/>
    <w:rsid w:val="438A2048"/>
    <w:rsid w:val="43D308D9"/>
    <w:rsid w:val="441E4561"/>
    <w:rsid w:val="442715F0"/>
    <w:rsid w:val="442E2EF5"/>
    <w:rsid w:val="44322C36"/>
    <w:rsid w:val="443E7CF5"/>
    <w:rsid w:val="4445664E"/>
    <w:rsid w:val="446F1B50"/>
    <w:rsid w:val="44913BB7"/>
    <w:rsid w:val="44B3247A"/>
    <w:rsid w:val="44ED48D6"/>
    <w:rsid w:val="44FF7E93"/>
    <w:rsid w:val="454E00D0"/>
    <w:rsid w:val="45C15121"/>
    <w:rsid w:val="45DA0749"/>
    <w:rsid w:val="465D1BF1"/>
    <w:rsid w:val="4668787B"/>
    <w:rsid w:val="467A5FC3"/>
    <w:rsid w:val="46F13A2C"/>
    <w:rsid w:val="47184E1E"/>
    <w:rsid w:val="4789655D"/>
    <w:rsid w:val="47992945"/>
    <w:rsid w:val="480558E1"/>
    <w:rsid w:val="480C1314"/>
    <w:rsid w:val="48102978"/>
    <w:rsid w:val="4817646D"/>
    <w:rsid w:val="48962C51"/>
    <w:rsid w:val="48A06498"/>
    <w:rsid w:val="48A5135A"/>
    <w:rsid w:val="48E443D2"/>
    <w:rsid w:val="48E52067"/>
    <w:rsid w:val="491A34FB"/>
    <w:rsid w:val="4939221B"/>
    <w:rsid w:val="494514F3"/>
    <w:rsid w:val="494A670D"/>
    <w:rsid w:val="495D64BF"/>
    <w:rsid w:val="496A44EB"/>
    <w:rsid w:val="497C5843"/>
    <w:rsid w:val="49A34DDD"/>
    <w:rsid w:val="49C56E9E"/>
    <w:rsid w:val="49CA1AE8"/>
    <w:rsid w:val="4A266BE9"/>
    <w:rsid w:val="4A686106"/>
    <w:rsid w:val="4A774E7D"/>
    <w:rsid w:val="4A951E50"/>
    <w:rsid w:val="4AB329FE"/>
    <w:rsid w:val="4ADE585F"/>
    <w:rsid w:val="4AEB0DC5"/>
    <w:rsid w:val="4AEB2BD8"/>
    <w:rsid w:val="4B1125DF"/>
    <w:rsid w:val="4B2B7979"/>
    <w:rsid w:val="4B7316EC"/>
    <w:rsid w:val="4B994AAE"/>
    <w:rsid w:val="4BD95E24"/>
    <w:rsid w:val="4BE1400F"/>
    <w:rsid w:val="4C2D26D7"/>
    <w:rsid w:val="4C976A26"/>
    <w:rsid w:val="4CC7602D"/>
    <w:rsid w:val="4CD8025D"/>
    <w:rsid w:val="4CD81AFC"/>
    <w:rsid w:val="4CFF153B"/>
    <w:rsid w:val="4E312BBC"/>
    <w:rsid w:val="4E354DE4"/>
    <w:rsid w:val="4E4577B8"/>
    <w:rsid w:val="4E5434E4"/>
    <w:rsid w:val="4E862255"/>
    <w:rsid w:val="4EAB39D3"/>
    <w:rsid w:val="4EAC39E6"/>
    <w:rsid w:val="4EB40D46"/>
    <w:rsid w:val="4EED08EA"/>
    <w:rsid w:val="4EF458F5"/>
    <w:rsid w:val="4F048F63"/>
    <w:rsid w:val="4F14077C"/>
    <w:rsid w:val="4F236286"/>
    <w:rsid w:val="4F5F5229"/>
    <w:rsid w:val="4F965E3C"/>
    <w:rsid w:val="4FAD3AF6"/>
    <w:rsid w:val="4FB570BC"/>
    <w:rsid w:val="4FC37FF9"/>
    <w:rsid w:val="4FD00D9A"/>
    <w:rsid w:val="4FD63D45"/>
    <w:rsid w:val="500C7D36"/>
    <w:rsid w:val="50C955E3"/>
    <w:rsid w:val="50F25B44"/>
    <w:rsid w:val="510C1D1C"/>
    <w:rsid w:val="51116E4F"/>
    <w:rsid w:val="511B6C10"/>
    <w:rsid w:val="5121296F"/>
    <w:rsid w:val="513030ED"/>
    <w:rsid w:val="513928E3"/>
    <w:rsid w:val="517F3B27"/>
    <w:rsid w:val="51841584"/>
    <w:rsid w:val="51C34EBC"/>
    <w:rsid w:val="51DA2E58"/>
    <w:rsid w:val="52067D53"/>
    <w:rsid w:val="526F749C"/>
    <w:rsid w:val="52AB2C55"/>
    <w:rsid w:val="531A3B17"/>
    <w:rsid w:val="536655C4"/>
    <w:rsid w:val="538756A9"/>
    <w:rsid w:val="53FD2E2F"/>
    <w:rsid w:val="54070DC5"/>
    <w:rsid w:val="54197B79"/>
    <w:rsid w:val="5450177C"/>
    <w:rsid w:val="5450375A"/>
    <w:rsid w:val="54886A61"/>
    <w:rsid w:val="54A573DB"/>
    <w:rsid w:val="54B20812"/>
    <w:rsid w:val="54B963F2"/>
    <w:rsid w:val="54D453DC"/>
    <w:rsid w:val="553C731A"/>
    <w:rsid w:val="5540532E"/>
    <w:rsid w:val="554A7A4A"/>
    <w:rsid w:val="555B7AB1"/>
    <w:rsid w:val="55ED52B7"/>
    <w:rsid w:val="5600669E"/>
    <w:rsid w:val="56041845"/>
    <w:rsid w:val="560A772B"/>
    <w:rsid w:val="562117AD"/>
    <w:rsid w:val="56323D9B"/>
    <w:rsid w:val="56337796"/>
    <w:rsid w:val="566C365A"/>
    <w:rsid w:val="56F210E3"/>
    <w:rsid w:val="56FF68A6"/>
    <w:rsid w:val="57077B45"/>
    <w:rsid w:val="575F45AF"/>
    <w:rsid w:val="57625E5A"/>
    <w:rsid w:val="577A494C"/>
    <w:rsid w:val="57C03691"/>
    <w:rsid w:val="57F60BB2"/>
    <w:rsid w:val="581D7807"/>
    <w:rsid w:val="58AF33FB"/>
    <w:rsid w:val="58B51D06"/>
    <w:rsid w:val="58CE63E7"/>
    <w:rsid w:val="58E13168"/>
    <w:rsid w:val="59372E19"/>
    <w:rsid w:val="59B929AB"/>
    <w:rsid w:val="59C40483"/>
    <w:rsid w:val="59D90D6E"/>
    <w:rsid w:val="5A163A80"/>
    <w:rsid w:val="5A1E21E2"/>
    <w:rsid w:val="5A392B05"/>
    <w:rsid w:val="5A3FB6A5"/>
    <w:rsid w:val="5A5F6862"/>
    <w:rsid w:val="5A6E3123"/>
    <w:rsid w:val="5A8F2941"/>
    <w:rsid w:val="5AE079E5"/>
    <w:rsid w:val="5B183847"/>
    <w:rsid w:val="5BB43EC2"/>
    <w:rsid w:val="5BB808FF"/>
    <w:rsid w:val="5BBA2F16"/>
    <w:rsid w:val="5BD07184"/>
    <w:rsid w:val="5BDB2D2F"/>
    <w:rsid w:val="5BFC50BA"/>
    <w:rsid w:val="5C5E1C38"/>
    <w:rsid w:val="5C754444"/>
    <w:rsid w:val="5C8E2EAC"/>
    <w:rsid w:val="5C8E40AA"/>
    <w:rsid w:val="5C98699A"/>
    <w:rsid w:val="5CA31A4F"/>
    <w:rsid w:val="5CCC673A"/>
    <w:rsid w:val="5CF38C21"/>
    <w:rsid w:val="5D2B42E8"/>
    <w:rsid w:val="5D2E35FF"/>
    <w:rsid w:val="5D3FFC36"/>
    <w:rsid w:val="5D54504D"/>
    <w:rsid w:val="5DB67C17"/>
    <w:rsid w:val="5DDA2FDE"/>
    <w:rsid w:val="5DDC15F5"/>
    <w:rsid w:val="5E5D1B06"/>
    <w:rsid w:val="5ECF7F29"/>
    <w:rsid w:val="5EDF675C"/>
    <w:rsid w:val="5F2247E7"/>
    <w:rsid w:val="5F3FEFE0"/>
    <w:rsid w:val="5F57B087"/>
    <w:rsid w:val="5F691BAA"/>
    <w:rsid w:val="5F987C3A"/>
    <w:rsid w:val="5F9A6958"/>
    <w:rsid w:val="5FA71DD2"/>
    <w:rsid w:val="5FCD42A7"/>
    <w:rsid w:val="5FEBA7DB"/>
    <w:rsid w:val="5FFA722A"/>
    <w:rsid w:val="5FFC7339"/>
    <w:rsid w:val="5FFFB458"/>
    <w:rsid w:val="6043185B"/>
    <w:rsid w:val="6057632A"/>
    <w:rsid w:val="60A1020E"/>
    <w:rsid w:val="60D72A22"/>
    <w:rsid w:val="60DD15D6"/>
    <w:rsid w:val="60DF5669"/>
    <w:rsid w:val="60E20BF0"/>
    <w:rsid w:val="61434680"/>
    <w:rsid w:val="61A23269"/>
    <w:rsid w:val="61F4373C"/>
    <w:rsid w:val="624A48C3"/>
    <w:rsid w:val="624B3A37"/>
    <w:rsid w:val="62800948"/>
    <w:rsid w:val="63220CA3"/>
    <w:rsid w:val="6331158B"/>
    <w:rsid w:val="63584BB4"/>
    <w:rsid w:val="63677C81"/>
    <w:rsid w:val="6378755E"/>
    <w:rsid w:val="637F3CB0"/>
    <w:rsid w:val="639FF0E3"/>
    <w:rsid w:val="63B63D07"/>
    <w:rsid w:val="63F75389"/>
    <w:rsid w:val="645046CF"/>
    <w:rsid w:val="645D07A8"/>
    <w:rsid w:val="64BF216B"/>
    <w:rsid w:val="64E03A27"/>
    <w:rsid w:val="64EF26BB"/>
    <w:rsid w:val="651471CE"/>
    <w:rsid w:val="663F5558"/>
    <w:rsid w:val="66452285"/>
    <w:rsid w:val="66601F7F"/>
    <w:rsid w:val="666451D5"/>
    <w:rsid w:val="66906A45"/>
    <w:rsid w:val="66A315A9"/>
    <w:rsid w:val="66B479CB"/>
    <w:rsid w:val="66C94C21"/>
    <w:rsid w:val="67507BA1"/>
    <w:rsid w:val="677FDF15"/>
    <w:rsid w:val="6791676F"/>
    <w:rsid w:val="67A94DB1"/>
    <w:rsid w:val="67BD0858"/>
    <w:rsid w:val="67BF02C9"/>
    <w:rsid w:val="67E95783"/>
    <w:rsid w:val="67F66407"/>
    <w:rsid w:val="68103955"/>
    <w:rsid w:val="683B2198"/>
    <w:rsid w:val="689C1A09"/>
    <w:rsid w:val="68BC4A2A"/>
    <w:rsid w:val="68E43EF7"/>
    <w:rsid w:val="69F379CF"/>
    <w:rsid w:val="69FA632B"/>
    <w:rsid w:val="6A006EC7"/>
    <w:rsid w:val="6A0A6400"/>
    <w:rsid w:val="6A8C0A05"/>
    <w:rsid w:val="6AA6455E"/>
    <w:rsid w:val="6AE24F95"/>
    <w:rsid w:val="6B2145AF"/>
    <w:rsid w:val="6B452440"/>
    <w:rsid w:val="6B5145CA"/>
    <w:rsid w:val="6B6E406E"/>
    <w:rsid w:val="6B845D92"/>
    <w:rsid w:val="6BB78B12"/>
    <w:rsid w:val="6BC04134"/>
    <w:rsid w:val="6BDA56B7"/>
    <w:rsid w:val="6C167A34"/>
    <w:rsid w:val="6C5D757E"/>
    <w:rsid w:val="6C805B6F"/>
    <w:rsid w:val="6CEC37DB"/>
    <w:rsid w:val="6CF703B0"/>
    <w:rsid w:val="6D055BCB"/>
    <w:rsid w:val="6D071E48"/>
    <w:rsid w:val="6D3829F3"/>
    <w:rsid w:val="6D4B7595"/>
    <w:rsid w:val="6D4C1AC1"/>
    <w:rsid w:val="6D595F75"/>
    <w:rsid w:val="6D5E2D3D"/>
    <w:rsid w:val="6D6C46D3"/>
    <w:rsid w:val="6D814570"/>
    <w:rsid w:val="6D9678FD"/>
    <w:rsid w:val="6DAA47E5"/>
    <w:rsid w:val="6DB16FB1"/>
    <w:rsid w:val="6DB7C151"/>
    <w:rsid w:val="6DBE59C3"/>
    <w:rsid w:val="6E0B3753"/>
    <w:rsid w:val="6E4C4112"/>
    <w:rsid w:val="6E4D6B1B"/>
    <w:rsid w:val="6E902794"/>
    <w:rsid w:val="6E9D551B"/>
    <w:rsid w:val="6EB137AB"/>
    <w:rsid w:val="6EC04B8F"/>
    <w:rsid w:val="6EC44962"/>
    <w:rsid w:val="6EE64EEE"/>
    <w:rsid w:val="6EEA3A97"/>
    <w:rsid w:val="6EEB08E7"/>
    <w:rsid w:val="6F125722"/>
    <w:rsid w:val="6F213D05"/>
    <w:rsid w:val="6F3D8BED"/>
    <w:rsid w:val="6F614BF4"/>
    <w:rsid w:val="6FD71847"/>
    <w:rsid w:val="6FDB4C95"/>
    <w:rsid w:val="6FE21E92"/>
    <w:rsid w:val="6FFB76E6"/>
    <w:rsid w:val="702224A9"/>
    <w:rsid w:val="705A420A"/>
    <w:rsid w:val="707C32EC"/>
    <w:rsid w:val="7085172D"/>
    <w:rsid w:val="70B14661"/>
    <w:rsid w:val="70ED061D"/>
    <w:rsid w:val="71180925"/>
    <w:rsid w:val="71430123"/>
    <w:rsid w:val="71487D4C"/>
    <w:rsid w:val="715D6D6C"/>
    <w:rsid w:val="715E6239"/>
    <w:rsid w:val="718F5E65"/>
    <w:rsid w:val="719F5F97"/>
    <w:rsid w:val="71EF35AD"/>
    <w:rsid w:val="71F770C3"/>
    <w:rsid w:val="720525A0"/>
    <w:rsid w:val="726618A9"/>
    <w:rsid w:val="726B4CE3"/>
    <w:rsid w:val="72814FD5"/>
    <w:rsid w:val="72AE5997"/>
    <w:rsid w:val="72C16F2F"/>
    <w:rsid w:val="72CC0ED7"/>
    <w:rsid w:val="73753722"/>
    <w:rsid w:val="738E6067"/>
    <w:rsid w:val="73973919"/>
    <w:rsid w:val="73B85762"/>
    <w:rsid w:val="73CD3159"/>
    <w:rsid w:val="73D60140"/>
    <w:rsid w:val="748810AE"/>
    <w:rsid w:val="74C80421"/>
    <w:rsid w:val="74E246AC"/>
    <w:rsid w:val="74F91605"/>
    <w:rsid w:val="75295E04"/>
    <w:rsid w:val="753731DC"/>
    <w:rsid w:val="753F1E36"/>
    <w:rsid w:val="75CDD9CD"/>
    <w:rsid w:val="762539FA"/>
    <w:rsid w:val="76296528"/>
    <w:rsid w:val="765824F8"/>
    <w:rsid w:val="76666247"/>
    <w:rsid w:val="769F939D"/>
    <w:rsid w:val="76DE5849"/>
    <w:rsid w:val="76FB0E89"/>
    <w:rsid w:val="76FF5699"/>
    <w:rsid w:val="77057A2C"/>
    <w:rsid w:val="77304C39"/>
    <w:rsid w:val="77350D71"/>
    <w:rsid w:val="777AC769"/>
    <w:rsid w:val="777F2400"/>
    <w:rsid w:val="77877A72"/>
    <w:rsid w:val="778D1C6D"/>
    <w:rsid w:val="788C59E0"/>
    <w:rsid w:val="78906915"/>
    <w:rsid w:val="78CB0F05"/>
    <w:rsid w:val="78E143E8"/>
    <w:rsid w:val="78EF4C05"/>
    <w:rsid w:val="79035D80"/>
    <w:rsid w:val="79110E80"/>
    <w:rsid w:val="79406EAB"/>
    <w:rsid w:val="79B85453"/>
    <w:rsid w:val="79BD1E85"/>
    <w:rsid w:val="79F5BE0D"/>
    <w:rsid w:val="79FA4A26"/>
    <w:rsid w:val="79FBB0FB"/>
    <w:rsid w:val="7A2E6165"/>
    <w:rsid w:val="7A333E98"/>
    <w:rsid w:val="7A396FC5"/>
    <w:rsid w:val="7A8943CF"/>
    <w:rsid w:val="7ACD3904"/>
    <w:rsid w:val="7AF799CE"/>
    <w:rsid w:val="7AFE379F"/>
    <w:rsid w:val="7B2222D1"/>
    <w:rsid w:val="7B2D6127"/>
    <w:rsid w:val="7B371F8A"/>
    <w:rsid w:val="7B7951DB"/>
    <w:rsid w:val="7BAF6A89"/>
    <w:rsid w:val="7BD95BBE"/>
    <w:rsid w:val="7BE472E6"/>
    <w:rsid w:val="7BFD52F7"/>
    <w:rsid w:val="7BFEDE79"/>
    <w:rsid w:val="7C3D3BF8"/>
    <w:rsid w:val="7C40533E"/>
    <w:rsid w:val="7C4D5379"/>
    <w:rsid w:val="7C6A4F11"/>
    <w:rsid w:val="7C857891"/>
    <w:rsid w:val="7C986CFB"/>
    <w:rsid w:val="7CFC6725"/>
    <w:rsid w:val="7D0E92B3"/>
    <w:rsid w:val="7D36920C"/>
    <w:rsid w:val="7D376633"/>
    <w:rsid w:val="7DB361F1"/>
    <w:rsid w:val="7DBA7199"/>
    <w:rsid w:val="7DBB6399"/>
    <w:rsid w:val="7DC5770E"/>
    <w:rsid w:val="7DF791C3"/>
    <w:rsid w:val="7DFD4DF0"/>
    <w:rsid w:val="7DFD528A"/>
    <w:rsid w:val="7E0D6550"/>
    <w:rsid w:val="7E107659"/>
    <w:rsid w:val="7E570345"/>
    <w:rsid w:val="7E600EE5"/>
    <w:rsid w:val="7EAE2DD2"/>
    <w:rsid w:val="7EBB1B17"/>
    <w:rsid w:val="7EBF2500"/>
    <w:rsid w:val="7EBF6BC1"/>
    <w:rsid w:val="7ECD63A4"/>
    <w:rsid w:val="7ED167F8"/>
    <w:rsid w:val="7EDFE8FA"/>
    <w:rsid w:val="7EE220F1"/>
    <w:rsid w:val="7EFABB6D"/>
    <w:rsid w:val="7EFDA55F"/>
    <w:rsid w:val="7EFFC4A6"/>
    <w:rsid w:val="7F0B506D"/>
    <w:rsid w:val="7F244D63"/>
    <w:rsid w:val="7F4BEFBE"/>
    <w:rsid w:val="7F549ED4"/>
    <w:rsid w:val="7F5ED439"/>
    <w:rsid w:val="7F6E6B2F"/>
    <w:rsid w:val="7F957B64"/>
    <w:rsid w:val="7FAB112B"/>
    <w:rsid w:val="7FAF778A"/>
    <w:rsid w:val="7FB67576"/>
    <w:rsid w:val="7FBB0A59"/>
    <w:rsid w:val="7FBB6E06"/>
    <w:rsid w:val="7FE30AB3"/>
    <w:rsid w:val="7FEBDF21"/>
    <w:rsid w:val="7FEF519E"/>
    <w:rsid w:val="7FFBFDD7"/>
    <w:rsid w:val="7FFF9C37"/>
    <w:rsid w:val="8FD9D8CB"/>
    <w:rsid w:val="9CFB4EAA"/>
    <w:rsid w:val="ABAFC2D7"/>
    <w:rsid w:val="AFEC87D6"/>
    <w:rsid w:val="B726E3D4"/>
    <w:rsid w:val="B9D1CCA4"/>
    <w:rsid w:val="BB65073A"/>
    <w:rsid w:val="BE2D94AB"/>
    <w:rsid w:val="BE7CABDF"/>
    <w:rsid w:val="BEDF2DAC"/>
    <w:rsid w:val="BFDD1CB0"/>
    <w:rsid w:val="BFDDF836"/>
    <w:rsid w:val="BFEB6222"/>
    <w:rsid w:val="CDDAF8F7"/>
    <w:rsid w:val="CFFFD4C4"/>
    <w:rsid w:val="D3F586E7"/>
    <w:rsid w:val="D7BFE853"/>
    <w:rsid w:val="DBFBD311"/>
    <w:rsid w:val="DE9DD314"/>
    <w:rsid w:val="DEF7BBF6"/>
    <w:rsid w:val="DF57865C"/>
    <w:rsid w:val="DF5FC1DE"/>
    <w:rsid w:val="DF6F67EB"/>
    <w:rsid w:val="DFABFDA2"/>
    <w:rsid w:val="DFC7F6AA"/>
    <w:rsid w:val="DFCEA87E"/>
    <w:rsid w:val="E3D5E730"/>
    <w:rsid w:val="E7BFF7CF"/>
    <w:rsid w:val="E9DFCB3F"/>
    <w:rsid w:val="EB6751FB"/>
    <w:rsid w:val="EF1D98F7"/>
    <w:rsid w:val="EF4F6AD5"/>
    <w:rsid w:val="EF7C6878"/>
    <w:rsid w:val="EFFF179C"/>
    <w:rsid w:val="F27BFBD0"/>
    <w:rsid w:val="F3E7B614"/>
    <w:rsid w:val="F3FBC2CA"/>
    <w:rsid w:val="F3FF4F21"/>
    <w:rsid w:val="F47FD462"/>
    <w:rsid w:val="F5FF9ABB"/>
    <w:rsid w:val="F71F7335"/>
    <w:rsid w:val="F7DFF4FA"/>
    <w:rsid w:val="F7EA5899"/>
    <w:rsid w:val="FAEF60AD"/>
    <w:rsid w:val="FDCF8CC0"/>
    <w:rsid w:val="FEBF7642"/>
    <w:rsid w:val="FEC48C15"/>
    <w:rsid w:val="FF6FE0C4"/>
    <w:rsid w:val="FF8D4AFE"/>
    <w:rsid w:val="FF9EE3DB"/>
    <w:rsid w:val="FFDA1976"/>
    <w:rsid w:val="FFE609F9"/>
    <w:rsid w:val="FFE74766"/>
    <w:rsid w:val="FFF35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szCs w:val="20"/>
    </w:rPr>
  </w:style>
  <w:style w:type="paragraph" w:styleId="3">
    <w:name w:val="index 8"/>
    <w:basedOn w:val="1"/>
    <w:next w:val="1"/>
    <w:qFormat/>
    <w:uiPriority w:val="0"/>
    <w:pPr>
      <w:ind w:left="1400" w:leftChars="1400"/>
    </w:pPr>
  </w:style>
  <w:style w:type="paragraph" w:styleId="4">
    <w:name w:val="Body Text"/>
    <w:basedOn w:val="1"/>
    <w:qFormat/>
    <w:uiPriority w:val="0"/>
    <w:rPr>
      <w:rFonts w:ascii="Calibri" w:hAnsi="Calibri" w:eastAsia="宋体"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2097</Words>
  <Characters>2146</Characters>
  <Lines>0</Lines>
  <Paragraphs>0</Paragraphs>
  <TotalTime>0</TotalTime>
  <ScaleCrop>false</ScaleCrop>
  <LinksUpToDate>false</LinksUpToDate>
  <CharactersWithSpaces>2147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2021-03-23T06:52:00Z</dcterms:created>
  <dc:creator>周佳燕</dc:creator>
  <cp:lastModifiedBy>俞超军</cp:lastModifiedBy>
  <cp:lastPrinted>2022-11-13T10:45:00Z</cp:lastPrinted>
  <dcterms:modified xsi:type="dcterms:W3CDTF">2023-08-09T17:02:05Z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6A583600B81C704ADE65686359AEB49A</vt:lpwstr>
  </property>
</Properties>
</file>