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60" w:line="330" w:lineRule="atLeast"/>
        <w:jc w:val="center"/>
        <w:rPr>
          <w:spacing w:val="26"/>
          <w:sz w:val="52"/>
          <w:szCs w:val="52"/>
        </w:rPr>
      </w:pPr>
      <w:r>
        <w:fldChar w:fldCharType="begin"/>
      </w:r>
      <w:r>
        <w:instrText xml:space="preserve"> HYPERLINK "https://www.so.com/link?m=bwC25hyhI%2FEHQ670MwNUEwPabYN7Wps2vk5X4GmGog1gjj2AV4y2oZ%2FowtBXo6hJuFNy%2Fhjc5LD5aXkYPp%2BpRZ54IqWOAEQVHU2rzwXyNUS%2F6IYoBnkMUac4A4PGW9xnqByWGcmdMATSeG44mJimH1SgaDRPMYTACEEramn3%2Fs%2F0v9pctrC6QrhsGao5%2BhG8uuFAdLnekua3F%2F0ADbC3zpE8NYE%2FvQ7cOYjm5mtHfW4FbsJ4LN0KjEM2CnZLOd9npoChCj%2BgDWfdiKNcjdgUbT%2FfrxgHallPY" \t "_blank" </w:instrText>
      </w:r>
      <w:r>
        <w:fldChar w:fldCharType="separate"/>
      </w:r>
      <w:r>
        <w:rPr>
          <w:rFonts w:hint="eastAsia"/>
          <w:spacing w:val="26"/>
          <w:sz w:val="52"/>
          <w:szCs w:val="52"/>
        </w:rPr>
        <w:t>深圳市龙岗区耳鼻咽喉医院</w:t>
      </w:r>
      <w:r>
        <w:rPr>
          <w:rFonts w:hint="eastAsia"/>
          <w:spacing w:val="26"/>
          <w:sz w:val="52"/>
          <w:szCs w:val="52"/>
        </w:rPr>
        <w:fldChar w:fldCharType="end"/>
      </w:r>
    </w:p>
    <w:p>
      <w:pPr>
        <w:widowControl w:val="0"/>
        <w:shd w:val="clear" w:color="auto" w:fill="auto"/>
        <w:tabs>
          <w:tab w:val="clear" w:pos="426"/>
        </w:tabs>
        <w:adjustRightInd/>
        <w:snapToGrid/>
        <w:spacing w:line="300" w:lineRule="auto"/>
        <w:jc w:val="center"/>
        <w:rPr>
          <w:rFonts w:cs="Times New Roman"/>
          <w:b/>
          <w:bCs/>
          <w:spacing w:val="26"/>
          <w:kern w:val="2"/>
          <w:sz w:val="52"/>
          <w:szCs w:val="52"/>
        </w:rPr>
      </w:pPr>
      <w:r>
        <w:rPr>
          <w:rFonts w:hint="eastAsia" w:cs="Times New Roman"/>
          <w:b/>
          <w:bCs/>
          <w:spacing w:val="26"/>
          <w:kern w:val="2"/>
          <w:sz w:val="52"/>
          <w:szCs w:val="52"/>
        </w:rPr>
        <w:t>非接触式眼压计等设备招标文件</w:t>
      </w:r>
    </w:p>
    <w:p>
      <w:pPr>
        <w:tabs>
          <w:tab w:val="clear" w:pos="426"/>
        </w:tabs>
        <w:rPr>
          <w:b/>
          <w:bCs/>
        </w:rPr>
      </w:pPr>
    </w:p>
    <w:p>
      <w:pPr>
        <w:tabs>
          <w:tab w:val="clear" w:pos="426"/>
        </w:tabs>
      </w:pPr>
    </w:p>
    <w:p>
      <w:pPr>
        <w:tabs>
          <w:tab w:val="clear" w:pos="426"/>
        </w:tabs>
      </w:pPr>
    </w:p>
    <w:p>
      <w:pPr>
        <w:tabs>
          <w:tab w:val="clear" w:pos="426"/>
        </w:tabs>
        <w:jc w:val="center"/>
        <w:rPr>
          <w:sz w:val="52"/>
          <w:szCs w:val="52"/>
        </w:rPr>
      </w:pPr>
      <w:r>
        <w:rPr>
          <w:rFonts w:hint="eastAsia"/>
          <w:sz w:val="52"/>
          <w:szCs w:val="52"/>
        </w:rPr>
        <w:t>【设备类】</w:t>
      </w:r>
    </w:p>
    <w:p/>
    <w:p>
      <w:pPr>
        <w:pStyle w:val="2"/>
      </w:pPr>
    </w:p>
    <w:p>
      <w:pPr>
        <w:pStyle w:val="2"/>
      </w:pPr>
    </w:p>
    <w:p>
      <w:pPr>
        <w:pStyle w:val="2"/>
      </w:pPr>
    </w:p>
    <w:p>
      <w:pPr>
        <w:pStyle w:val="2"/>
      </w:pPr>
    </w:p>
    <w:p>
      <w:pPr>
        <w:pStyle w:val="2"/>
      </w:pPr>
    </w:p>
    <w:p>
      <w:pPr>
        <w:pStyle w:val="2"/>
      </w:pPr>
    </w:p>
    <w:p>
      <w:pPr>
        <w:pStyle w:val="2"/>
      </w:pPr>
    </w:p>
    <w:p>
      <w:pPr>
        <w:pStyle w:val="2"/>
      </w:pPr>
    </w:p>
    <w:p>
      <w:pPr>
        <w:tabs>
          <w:tab w:val="clear" w:pos="426"/>
        </w:tabs>
        <w:rPr>
          <w:kern w:val="2"/>
          <w:sz w:val="30"/>
          <w:szCs w:val="30"/>
        </w:rPr>
      </w:pPr>
    </w:p>
    <w:p>
      <w:pPr>
        <w:widowControl w:val="0"/>
        <w:shd w:val="clear" w:color="auto" w:fill="auto"/>
        <w:tabs>
          <w:tab w:val="clear" w:pos="426"/>
        </w:tabs>
        <w:adjustRightInd/>
        <w:snapToGrid/>
        <w:spacing w:line="300" w:lineRule="auto"/>
        <w:ind w:left="1895" w:leftChars="141" w:hanging="1599" w:hangingChars="533"/>
        <w:jc w:val="left"/>
        <w:rPr>
          <w:kern w:val="2"/>
          <w:sz w:val="30"/>
          <w:szCs w:val="30"/>
        </w:rPr>
      </w:pPr>
      <w:r>
        <w:rPr>
          <w:rFonts w:hint="eastAsia"/>
          <w:kern w:val="2"/>
          <w:sz w:val="30"/>
          <w:szCs w:val="30"/>
        </w:rPr>
        <w:t>项目编码：</w:t>
      </w:r>
      <w:r>
        <w:rPr>
          <w:kern w:val="2"/>
          <w:sz w:val="30"/>
          <w:szCs w:val="30"/>
        </w:rPr>
        <w:t xml:space="preserve">ENT20230307 </w:t>
      </w:r>
    </w:p>
    <w:p>
      <w:pPr>
        <w:widowControl w:val="0"/>
        <w:shd w:val="clear" w:color="auto" w:fill="auto"/>
        <w:tabs>
          <w:tab w:val="clear" w:pos="426"/>
        </w:tabs>
        <w:adjustRightInd/>
        <w:snapToGrid/>
        <w:spacing w:line="300" w:lineRule="auto"/>
        <w:ind w:left="1500" w:hanging="1500" w:hangingChars="500"/>
        <w:rPr>
          <w:kern w:val="2"/>
          <w:sz w:val="30"/>
          <w:szCs w:val="30"/>
        </w:rPr>
      </w:pPr>
    </w:p>
    <w:p>
      <w:pPr>
        <w:widowControl w:val="0"/>
        <w:shd w:val="clear" w:color="auto" w:fill="auto"/>
        <w:tabs>
          <w:tab w:val="clear" w:pos="426"/>
        </w:tabs>
        <w:adjustRightInd/>
        <w:snapToGrid/>
        <w:spacing w:line="300" w:lineRule="auto"/>
        <w:ind w:left="1798" w:leftChars="142" w:hanging="1500" w:hangingChars="500"/>
        <w:jc w:val="left"/>
        <w:rPr>
          <w:kern w:val="2"/>
          <w:sz w:val="30"/>
          <w:szCs w:val="30"/>
        </w:rPr>
      </w:pPr>
      <w:r>
        <w:rPr>
          <w:rFonts w:hint="eastAsia"/>
          <w:kern w:val="2"/>
          <w:sz w:val="30"/>
          <w:szCs w:val="30"/>
        </w:rPr>
        <w:t>项目名称：深圳市龙岗区耳鼻咽喉医院非接触式眼压计等设备的招标</w:t>
      </w:r>
    </w:p>
    <w:p>
      <w:pPr>
        <w:widowControl w:val="0"/>
        <w:shd w:val="clear" w:color="auto" w:fill="auto"/>
        <w:tabs>
          <w:tab w:val="clear" w:pos="426"/>
        </w:tabs>
        <w:adjustRightInd/>
        <w:snapToGrid/>
        <w:spacing w:line="300" w:lineRule="auto"/>
        <w:ind w:left="1498" w:leftChars="142" w:hanging="1200" w:hangingChars="400"/>
        <w:jc w:val="left"/>
        <w:rPr>
          <w:kern w:val="2"/>
          <w:sz w:val="30"/>
          <w:szCs w:val="30"/>
        </w:rPr>
      </w:pPr>
    </w:p>
    <w:p>
      <w:pPr>
        <w:widowControl w:val="0"/>
        <w:shd w:val="clear" w:color="auto" w:fill="auto"/>
        <w:tabs>
          <w:tab w:val="clear" w:pos="426"/>
        </w:tabs>
        <w:adjustRightInd/>
        <w:snapToGrid/>
        <w:spacing w:line="300" w:lineRule="auto"/>
        <w:ind w:left="1498" w:leftChars="142" w:hanging="1200" w:hangingChars="400"/>
        <w:jc w:val="left"/>
        <w:rPr>
          <w:kern w:val="2"/>
          <w:sz w:val="30"/>
          <w:szCs w:val="30"/>
        </w:rPr>
      </w:pPr>
    </w:p>
    <w:p>
      <w:pPr>
        <w:widowControl w:val="0"/>
        <w:shd w:val="clear" w:color="auto" w:fill="auto"/>
        <w:tabs>
          <w:tab w:val="clear" w:pos="426"/>
        </w:tabs>
        <w:adjustRightInd/>
        <w:snapToGrid/>
        <w:spacing w:line="300" w:lineRule="auto"/>
        <w:ind w:left="1498" w:leftChars="142" w:hanging="1200" w:hangingChars="400"/>
        <w:jc w:val="left"/>
        <w:rPr>
          <w:kern w:val="2"/>
          <w:sz w:val="30"/>
          <w:szCs w:val="30"/>
        </w:rPr>
      </w:pPr>
    </w:p>
    <w:p>
      <w:pPr>
        <w:widowControl w:val="0"/>
        <w:shd w:val="clear" w:color="auto" w:fill="auto"/>
        <w:tabs>
          <w:tab w:val="clear" w:pos="426"/>
        </w:tabs>
        <w:adjustRightInd/>
        <w:snapToGrid/>
        <w:spacing w:line="300" w:lineRule="auto"/>
        <w:ind w:left="1498" w:leftChars="142" w:hanging="1200" w:hangingChars="400"/>
        <w:jc w:val="left"/>
        <w:rPr>
          <w:kern w:val="2"/>
          <w:sz w:val="30"/>
          <w:szCs w:val="30"/>
        </w:rPr>
      </w:pPr>
    </w:p>
    <w:p>
      <w:pPr>
        <w:widowControl w:val="0"/>
        <w:shd w:val="clear" w:color="auto" w:fill="auto"/>
        <w:tabs>
          <w:tab w:val="clear" w:pos="426"/>
        </w:tabs>
        <w:adjustRightInd/>
        <w:snapToGrid/>
        <w:spacing w:line="300" w:lineRule="auto"/>
        <w:ind w:left="1498" w:leftChars="142" w:hanging="1200" w:hangingChars="400"/>
        <w:jc w:val="left"/>
        <w:rPr>
          <w:kern w:val="2"/>
          <w:sz w:val="30"/>
          <w:szCs w:val="30"/>
        </w:rPr>
      </w:pPr>
    </w:p>
    <w:p>
      <w:pPr>
        <w:widowControl w:val="0"/>
        <w:shd w:val="clear" w:color="auto" w:fill="auto"/>
        <w:tabs>
          <w:tab w:val="clear" w:pos="426"/>
        </w:tabs>
        <w:adjustRightInd/>
        <w:snapToGrid/>
        <w:spacing w:line="300" w:lineRule="auto"/>
        <w:ind w:left="1498" w:leftChars="142" w:hanging="1200" w:hangingChars="400"/>
        <w:jc w:val="left"/>
        <w:rPr>
          <w:kern w:val="2"/>
          <w:sz w:val="30"/>
          <w:szCs w:val="30"/>
        </w:rPr>
      </w:pPr>
    </w:p>
    <w:p>
      <w:pPr>
        <w:pStyle w:val="9"/>
        <w:tabs>
          <w:tab w:val="clear" w:pos="426"/>
        </w:tabs>
      </w:pPr>
      <w:bookmarkStart w:id="0" w:name="_Toc76544496"/>
      <w:r>
        <w:rPr>
          <w:rFonts w:hint="eastAsia"/>
        </w:rPr>
        <w:t>项目关键信息</w:t>
      </w:r>
      <w:bookmarkEnd w:id="0"/>
    </w:p>
    <w:tbl>
      <w:tblPr>
        <w:tblStyle w:val="11"/>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6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58" w:type="dxa"/>
            <w:vAlign w:val="center"/>
          </w:tcPr>
          <w:p>
            <w:pPr>
              <w:tabs>
                <w:tab w:val="clear" w:pos="426"/>
              </w:tabs>
              <w:adjustRightInd/>
              <w:snapToGrid/>
              <w:spacing w:line="240" w:lineRule="auto"/>
              <w:rPr>
                <w:sz w:val="24"/>
                <w:szCs w:val="21"/>
              </w:rPr>
            </w:pPr>
            <w:r>
              <w:rPr>
                <w:rFonts w:hint="eastAsia"/>
                <w:sz w:val="24"/>
                <w:szCs w:val="21"/>
              </w:rPr>
              <w:t>项目名称</w:t>
            </w:r>
          </w:p>
        </w:tc>
        <w:tc>
          <w:tcPr>
            <w:tcW w:w="6602" w:type="dxa"/>
            <w:vAlign w:val="center"/>
          </w:tcPr>
          <w:p>
            <w:pPr>
              <w:tabs>
                <w:tab w:val="clear" w:pos="426"/>
              </w:tabs>
              <w:adjustRightInd/>
              <w:snapToGrid/>
              <w:spacing w:line="240" w:lineRule="auto"/>
              <w:rPr>
                <w:sz w:val="24"/>
                <w:szCs w:val="21"/>
              </w:rPr>
            </w:pPr>
            <w:r>
              <w:rPr>
                <w:rFonts w:hint="eastAsia"/>
                <w:sz w:val="24"/>
                <w:szCs w:val="21"/>
              </w:rPr>
              <w:t>深圳市龙岗区耳鼻咽喉医院非接触式眼压计等设备的招标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58" w:type="dxa"/>
            <w:vAlign w:val="center"/>
          </w:tcPr>
          <w:p>
            <w:pPr>
              <w:tabs>
                <w:tab w:val="clear" w:pos="426"/>
              </w:tabs>
              <w:adjustRightInd/>
              <w:snapToGrid/>
              <w:spacing w:line="240" w:lineRule="auto"/>
              <w:rPr>
                <w:sz w:val="24"/>
                <w:szCs w:val="21"/>
              </w:rPr>
            </w:pPr>
            <w:r>
              <w:rPr>
                <w:sz w:val="24"/>
                <w:szCs w:val="21"/>
              </w:rPr>
              <w:t>项目类型</w:t>
            </w:r>
          </w:p>
        </w:tc>
        <w:tc>
          <w:tcPr>
            <w:tcW w:w="6602" w:type="dxa"/>
            <w:vAlign w:val="center"/>
          </w:tcPr>
          <w:p>
            <w:pPr>
              <w:tabs>
                <w:tab w:val="clear" w:pos="426"/>
              </w:tabs>
              <w:adjustRightInd/>
              <w:snapToGrid/>
              <w:spacing w:line="240" w:lineRule="auto"/>
              <w:rPr>
                <w:sz w:val="24"/>
                <w:szCs w:val="21"/>
              </w:rPr>
            </w:pPr>
            <w:r>
              <w:rPr>
                <w:rFonts w:hint="eastAsia"/>
                <w:sz w:val="24"/>
                <w:szCs w:val="21"/>
              </w:rPr>
              <w:t>设备类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58" w:type="dxa"/>
            <w:vAlign w:val="center"/>
          </w:tcPr>
          <w:p>
            <w:pPr>
              <w:tabs>
                <w:tab w:val="clear" w:pos="426"/>
              </w:tabs>
              <w:adjustRightInd/>
              <w:snapToGrid/>
              <w:spacing w:line="240" w:lineRule="auto"/>
              <w:rPr>
                <w:sz w:val="24"/>
                <w:szCs w:val="21"/>
                <w:highlight w:val="yellow"/>
              </w:rPr>
            </w:pPr>
            <w:r>
              <w:rPr>
                <w:sz w:val="24"/>
                <w:szCs w:val="21"/>
                <w:highlight w:val="yellow"/>
              </w:rPr>
              <w:t>采购方式</w:t>
            </w:r>
          </w:p>
        </w:tc>
        <w:tc>
          <w:tcPr>
            <w:tcW w:w="6602" w:type="dxa"/>
            <w:vAlign w:val="center"/>
          </w:tcPr>
          <w:p>
            <w:pPr>
              <w:tabs>
                <w:tab w:val="clear" w:pos="426"/>
              </w:tabs>
              <w:adjustRightInd/>
              <w:snapToGrid/>
              <w:spacing w:line="240" w:lineRule="auto"/>
              <w:rPr>
                <w:sz w:val="24"/>
                <w:szCs w:val="21"/>
                <w:highlight w:val="yellow"/>
              </w:rPr>
            </w:pPr>
            <w:r>
              <w:rPr>
                <w:rFonts w:hint="eastAsia"/>
                <w:sz w:val="24"/>
                <w:szCs w:val="21"/>
                <w:highlight w:val="yellow"/>
              </w:rPr>
              <w:t>院内公开招标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58" w:type="dxa"/>
            <w:vAlign w:val="center"/>
          </w:tcPr>
          <w:p>
            <w:pPr>
              <w:tabs>
                <w:tab w:val="clear" w:pos="426"/>
              </w:tabs>
              <w:adjustRightInd/>
              <w:snapToGrid/>
              <w:spacing w:line="240" w:lineRule="auto"/>
              <w:rPr>
                <w:sz w:val="24"/>
                <w:szCs w:val="21"/>
              </w:rPr>
            </w:pPr>
            <w:r>
              <w:rPr>
                <w:sz w:val="24"/>
                <w:szCs w:val="21"/>
              </w:rPr>
              <w:t>货币类型</w:t>
            </w:r>
          </w:p>
        </w:tc>
        <w:tc>
          <w:tcPr>
            <w:tcW w:w="6602" w:type="dxa"/>
            <w:vAlign w:val="center"/>
          </w:tcPr>
          <w:p>
            <w:pPr>
              <w:tabs>
                <w:tab w:val="clear" w:pos="426"/>
              </w:tabs>
              <w:adjustRightInd/>
              <w:snapToGrid/>
              <w:spacing w:line="240" w:lineRule="auto"/>
              <w:rPr>
                <w:sz w:val="24"/>
                <w:szCs w:val="21"/>
              </w:rPr>
            </w:pPr>
            <w:r>
              <w:rPr>
                <w:sz w:val="24"/>
                <w:szCs w:val="21"/>
              </w:rPr>
              <w:t>人民币</w:t>
            </w:r>
          </w:p>
        </w:tc>
      </w:tr>
    </w:tbl>
    <w:p>
      <w:pPr>
        <w:tabs>
          <w:tab w:val="clear" w:pos="426"/>
        </w:tabs>
      </w:pPr>
    </w:p>
    <w:p>
      <w:pPr>
        <w:pStyle w:val="2"/>
        <w:rPr>
          <w:sz w:val="30"/>
        </w:rPr>
      </w:pPr>
    </w:p>
    <w:p>
      <w:pPr>
        <w:tabs>
          <w:tab w:val="clear" w:pos="426"/>
        </w:tabs>
      </w:pPr>
    </w:p>
    <w:p>
      <w:pPr>
        <w:tabs>
          <w:tab w:val="clear" w:pos="426"/>
        </w:tabs>
      </w:pPr>
    </w:p>
    <w:p>
      <w:pPr>
        <w:tabs>
          <w:tab w:val="clear" w:pos="426"/>
        </w:tabs>
      </w:pPr>
    </w:p>
    <w:p>
      <w:pPr>
        <w:pStyle w:val="9"/>
        <w:tabs>
          <w:tab w:val="clear" w:pos="426"/>
        </w:tabs>
      </w:pPr>
      <w:r>
        <w:br w:type="page"/>
      </w:r>
      <w:bookmarkStart w:id="1" w:name="_Toc76544498"/>
      <w:r>
        <w:rPr>
          <w:rFonts w:hint="eastAsia"/>
        </w:rPr>
        <w:t>评审办法</w:t>
      </w:r>
      <w:bookmarkEnd w:id="1"/>
    </w:p>
    <w:p>
      <w:pPr>
        <w:shd w:val="clear" w:color="auto" w:fill="auto"/>
        <w:tabs>
          <w:tab w:val="left" w:pos="567"/>
          <w:tab w:val="clear" w:pos="426"/>
        </w:tabs>
        <w:ind w:firstLine="480" w:firstLineChars="200"/>
        <w:jc w:val="left"/>
        <w:textAlignment w:val="baseline"/>
        <w:rPr>
          <w:sz w:val="24"/>
          <w:szCs w:val="21"/>
        </w:rPr>
      </w:pPr>
    </w:p>
    <w:p>
      <w:pPr>
        <w:shd w:val="clear" w:color="auto" w:fill="auto"/>
        <w:tabs>
          <w:tab w:val="left" w:pos="567"/>
          <w:tab w:val="clear" w:pos="426"/>
        </w:tabs>
        <w:ind w:firstLine="480" w:firstLineChars="200"/>
        <w:jc w:val="left"/>
        <w:textAlignment w:val="baseline"/>
        <w:rPr>
          <w:sz w:val="24"/>
          <w:szCs w:val="21"/>
        </w:rPr>
      </w:pPr>
      <w:r>
        <w:rPr>
          <w:rFonts w:hint="eastAsia"/>
          <w:sz w:val="24"/>
          <w:szCs w:val="21"/>
        </w:rPr>
        <w:t>一、本项目评审方法为：</w:t>
      </w:r>
      <w:r>
        <w:rPr>
          <w:rFonts w:hint="eastAsia"/>
          <w:color w:val="FF0000"/>
          <w:sz w:val="24"/>
          <w:szCs w:val="21"/>
        </w:rPr>
        <w:t>综合评分法</w:t>
      </w:r>
      <w:r>
        <w:rPr>
          <w:rFonts w:hint="eastAsia"/>
          <w:sz w:val="24"/>
          <w:szCs w:val="21"/>
        </w:rPr>
        <w:t>。</w:t>
      </w:r>
    </w:p>
    <w:p>
      <w:pPr>
        <w:shd w:val="clear" w:color="auto" w:fill="auto"/>
        <w:tabs>
          <w:tab w:val="left" w:pos="567"/>
          <w:tab w:val="clear" w:pos="426"/>
        </w:tabs>
        <w:ind w:firstLine="480" w:firstLineChars="200"/>
        <w:jc w:val="left"/>
        <w:textAlignment w:val="baseline"/>
        <w:rPr>
          <w:sz w:val="24"/>
          <w:szCs w:val="21"/>
        </w:rPr>
      </w:pPr>
      <w:r>
        <w:rPr>
          <w:rFonts w:hint="eastAsia"/>
          <w:sz w:val="24"/>
          <w:szCs w:val="21"/>
        </w:rPr>
        <w:t>综合评分法，是指投标文件满足招标文件全部实质性要求，且按照评审因素的量化指标评审得分最高的投标人为中标候选人的评标方法。</w:t>
      </w:r>
    </w:p>
    <w:p>
      <w:pPr>
        <w:shd w:val="clear" w:color="auto" w:fill="auto"/>
        <w:tabs>
          <w:tab w:val="left" w:pos="567"/>
          <w:tab w:val="clear" w:pos="426"/>
        </w:tabs>
        <w:ind w:firstLine="480" w:firstLineChars="200"/>
        <w:jc w:val="left"/>
        <w:textAlignment w:val="baseline"/>
        <w:rPr>
          <w:sz w:val="24"/>
          <w:szCs w:val="21"/>
        </w:rPr>
      </w:pPr>
      <w:r>
        <w:rPr>
          <w:rFonts w:hint="eastAsia"/>
          <w:sz w:val="24"/>
          <w:szCs w:val="21"/>
        </w:rPr>
        <w:t>二、评审标准：</w:t>
      </w:r>
    </w:p>
    <w:p>
      <w:pPr>
        <w:shd w:val="clear" w:color="auto" w:fill="auto"/>
        <w:tabs>
          <w:tab w:val="left" w:pos="567"/>
          <w:tab w:val="clear" w:pos="426"/>
        </w:tabs>
        <w:ind w:firstLine="480" w:firstLineChars="200"/>
        <w:jc w:val="left"/>
        <w:textAlignment w:val="baseline"/>
        <w:rPr>
          <w:sz w:val="24"/>
          <w:szCs w:val="21"/>
        </w:rPr>
      </w:pPr>
      <w:r>
        <w:rPr>
          <w:rFonts w:hint="eastAsia"/>
          <w:sz w:val="24"/>
          <w:szCs w:val="21"/>
        </w:rPr>
        <w:t>评审小组对供应商响应文件进行资格审查，对审查合格的投标文件进行价格、技术及商务评估，综合比较与评价，</w:t>
      </w:r>
      <w:r>
        <w:rPr>
          <w:sz w:val="24"/>
          <w:szCs w:val="21"/>
        </w:rPr>
        <w:t>按综合</w:t>
      </w:r>
      <w:r>
        <w:rPr>
          <w:rFonts w:hint="eastAsia"/>
          <w:sz w:val="24"/>
          <w:szCs w:val="21"/>
        </w:rPr>
        <w:t>得分高低</w:t>
      </w:r>
      <w:r>
        <w:rPr>
          <w:sz w:val="24"/>
          <w:szCs w:val="21"/>
        </w:rPr>
        <w:t>排</w:t>
      </w:r>
      <w:r>
        <w:rPr>
          <w:rFonts w:hint="eastAsia"/>
          <w:sz w:val="24"/>
          <w:szCs w:val="21"/>
        </w:rPr>
        <w:t>序，</w:t>
      </w:r>
      <w:r>
        <w:rPr>
          <w:sz w:val="24"/>
          <w:szCs w:val="21"/>
        </w:rPr>
        <w:t>确定推荐的候选成交供应商</w:t>
      </w:r>
      <w:r>
        <w:rPr>
          <w:rFonts w:hint="eastAsia"/>
          <w:sz w:val="24"/>
          <w:szCs w:val="21"/>
        </w:rPr>
        <w:t>。具体技术、商务的评审因素详见《综合评分表》。</w:t>
      </w:r>
    </w:p>
    <w:p>
      <w:pPr>
        <w:shd w:val="clear" w:color="auto" w:fill="auto"/>
        <w:tabs>
          <w:tab w:val="left" w:pos="567"/>
          <w:tab w:val="clear" w:pos="426"/>
        </w:tabs>
        <w:ind w:firstLine="480" w:firstLineChars="200"/>
        <w:jc w:val="left"/>
        <w:textAlignment w:val="baseline"/>
        <w:rPr>
          <w:sz w:val="24"/>
          <w:szCs w:val="21"/>
        </w:rPr>
      </w:pPr>
      <w:r>
        <w:rPr>
          <w:rFonts w:hint="eastAsia"/>
          <w:sz w:val="24"/>
          <w:szCs w:val="21"/>
        </w:rPr>
        <w:t>候选</w:t>
      </w:r>
      <w:r>
        <w:rPr>
          <w:sz w:val="24"/>
          <w:szCs w:val="21"/>
        </w:rPr>
        <w:t>成交</w:t>
      </w:r>
      <w:r>
        <w:rPr>
          <w:rFonts w:hint="eastAsia"/>
          <w:sz w:val="24"/>
          <w:szCs w:val="21"/>
        </w:rPr>
        <w:t>供应商评审总得分相同的，按投标报价由低到高顺序排列；得分且投标报价相同的，按技术指标或服务方案优劣顺序排列；得分且投标报价相同的且技术指标或服务方案优劣相同的，采取随机抽取方式确定候选中标供应商的推荐资格。</w:t>
      </w:r>
    </w:p>
    <w:p>
      <w:pPr>
        <w:shd w:val="clear" w:color="auto" w:fill="auto"/>
        <w:tabs>
          <w:tab w:val="left" w:pos="567"/>
          <w:tab w:val="clear" w:pos="426"/>
        </w:tabs>
        <w:ind w:firstLine="480" w:firstLineChars="200"/>
        <w:jc w:val="left"/>
        <w:textAlignment w:val="baseline"/>
        <w:rPr>
          <w:sz w:val="24"/>
          <w:szCs w:val="21"/>
        </w:rPr>
      </w:pPr>
      <w:r>
        <w:rPr>
          <w:rFonts w:hint="eastAsia"/>
          <w:sz w:val="24"/>
          <w:szCs w:val="21"/>
        </w:rPr>
        <w:t>评审小组根据评审</w:t>
      </w:r>
      <w:r>
        <w:rPr>
          <w:sz w:val="24"/>
          <w:szCs w:val="21"/>
        </w:rPr>
        <w:t>情况出具</w:t>
      </w:r>
      <w:r>
        <w:rPr>
          <w:rFonts w:hint="eastAsia"/>
          <w:sz w:val="24"/>
          <w:szCs w:val="21"/>
        </w:rPr>
        <w:t>评审结果报告，评审结果报告经评审小组审查确认审定后，</w:t>
      </w:r>
      <w:r>
        <w:rPr>
          <w:sz w:val="24"/>
          <w:szCs w:val="21"/>
        </w:rPr>
        <w:t>并</w:t>
      </w:r>
      <w:r>
        <w:rPr>
          <w:rFonts w:hint="eastAsia"/>
          <w:sz w:val="24"/>
          <w:szCs w:val="21"/>
        </w:rPr>
        <w:t>将采购成交结果进行公示，公示</w:t>
      </w:r>
      <w:r>
        <w:rPr>
          <w:sz w:val="24"/>
          <w:szCs w:val="21"/>
        </w:rPr>
        <w:t>无</w:t>
      </w:r>
      <w:r>
        <w:rPr>
          <w:rFonts w:hint="eastAsia"/>
          <w:sz w:val="24"/>
          <w:szCs w:val="21"/>
        </w:rPr>
        <w:t>异议</w:t>
      </w:r>
      <w:r>
        <w:rPr>
          <w:sz w:val="24"/>
          <w:szCs w:val="21"/>
        </w:rPr>
        <w:t>后</w:t>
      </w:r>
      <w:r>
        <w:rPr>
          <w:rFonts w:hint="eastAsia"/>
          <w:sz w:val="24"/>
          <w:szCs w:val="21"/>
        </w:rPr>
        <w:t>，确定</w:t>
      </w:r>
      <w:r>
        <w:rPr>
          <w:sz w:val="24"/>
          <w:szCs w:val="21"/>
        </w:rPr>
        <w:t>为</w:t>
      </w:r>
      <w:r>
        <w:rPr>
          <w:rFonts w:hint="eastAsia"/>
          <w:sz w:val="24"/>
          <w:szCs w:val="21"/>
        </w:rPr>
        <w:t>中标（成交）供应商。</w:t>
      </w:r>
    </w:p>
    <w:p>
      <w:pPr>
        <w:shd w:val="clear" w:color="auto" w:fill="auto"/>
        <w:tabs>
          <w:tab w:val="left" w:pos="567"/>
          <w:tab w:val="clear" w:pos="426"/>
        </w:tabs>
        <w:ind w:firstLine="480" w:firstLineChars="200"/>
        <w:jc w:val="left"/>
        <w:textAlignment w:val="baseline"/>
        <w:rPr>
          <w:sz w:val="24"/>
          <w:szCs w:val="21"/>
        </w:rPr>
      </w:pPr>
      <w:r>
        <w:rPr>
          <w:rFonts w:hint="eastAsia"/>
          <w:sz w:val="24"/>
          <w:szCs w:val="21"/>
        </w:rPr>
        <w:t>三、评审优惠政策：</w:t>
      </w:r>
    </w:p>
    <w:p>
      <w:pPr>
        <w:shd w:val="clear" w:color="auto" w:fill="auto"/>
        <w:tabs>
          <w:tab w:val="left" w:pos="567"/>
          <w:tab w:val="clear" w:pos="426"/>
        </w:tabs>
        <w:ind w:firstLine="480" w:firstLineChars="200"/>
        <w:jc w:val="left"/>
        <w:textAlignment w:val="baseline"/>
        <w:rPr>
          <w:sz w:val="24"/>
          <w:szCs w:val="21"/>
        </w:rPr>
      </w:pPr>
      <w:r>
        <w:rPr>
          <w:rFonts w:hint="eastAsia"/>
          <w:sz w:val="24"/>
          <w:szCs w:val="21"/>
        </w:rPr>
        <w:t>若全部参与供应商都没有提供优惠政策声明函等证明文件，则都不享受价格扣除政策。</w:t>
      </w:r>
    </w:p>
    <w:p>
      <w:pPr>
        <w:shd w:val="clear" w:color="auto" w:fill="auto"/>
        <w:tabs>
          <w:tab w:val="left" w:pos="567"/>
          <w:tab w:val="clear" w:pos="426"/>
        </w:tabs>
        <w:ind w:firstLine="480" w:firstLineChars="200"/>
        <w:jc w:val="left"/>
        <w:textAlignment w:val="baseline"/>
        <w:rPr>
          <w:sz w:val="24"/>
          <w:szCs w:val="21"/>
        </w:rPr>
      </w:pPr>
      <w:r>
        <w:rPr>
          <w:rFonts w:hint="eastAsia"/>
          <w:sz w:val="24"/>
          <w:szCs w:val="21"/>
        </w:rPr>
        <w:t>（1）小型企业、微型企业、监狱企业、残疾人福利性单位提供本企业制造的货物，承担的工程或服务，或者提供其他符合优惠主体资格条件企业制造的货物，对其所投产品的价格给予10%（10%-20%）的扣除，用扣除后的价格参与评审，具体扣除比例由采购人或者招标机构确定。满足多项优惠政策的企业，不重复享受多项价格扣除政策。</w:t>
      </w:r>
    </w:p>
    <w:p>
      <w:pPr>
        <w:shd w:val="clear" w:color="auto" w:fill="auto"/>
        <w:tabs>
          <w:tab w:val="left" w:pos="567"/>
          <w:tab w:val="clear" w:pos="426"/>
        </w:tabs>
        <w:ind w:firstLine="480" w:firstLineChars="200"/>
        <w:jc w:val="left"/>
        <w:textAlignment w:val="baseline"/>
        <w:rPr>
          <w:sz w:val="24"/>
          <w:szCs w:val="21"/>
        </w:rPr>
      </w:pPr>
      <w:r>
        <w:rPr>
          <w:rFonts w:hint="eastAsia"/>
          <w:sz w:val="24"/>
          <w:szCs w:val="21"/>
        </w:rPr>
        <w:t>（2）联合体投标且联合协议中明确约定优惠主体的协议合同金额占到联合体协议总金额30%以上的，价格扣除比例为3%（2%-3%），具体扣除比例由采购人或者招标机构确定。联合体各方均为优惠主体的，对其所投产品的价格给予10%（6%-10%）的扣除（不接受联合体投标的项目，本条不适用）。</w:t>
      </w:r>
    </w:p>
    <w:p>
      <w:pPr>
        <w:shd w:val="clear" w:color="auto" w:fill="auto"/>
        <w:tabs>
          <w:tab w:val="left" w:pos="567"/>
          <w:tab w:val="clear" w:pos="426"/>
        </w:tabs>
        <w:ind w:firstLine="480" w:firstLineChars="200"/>
        <w:jc w:val="left"/>
        <w:textAlignment w:val="baseline"/>
        <w:rPr>
          <w:sz w:val="24"/>
          <w:szCs w:val="21"/>
        </w:rPr>
      </w:pPr>
      <w:r>
        <w:rPr>
          <w:rFonts w:hint="eastAsia"/>
          <w:sz w:val="24"/>
          <w:szCs w:val="21"/>
        </w:rPr>
        <w:t>（3）优惠主体资格的认定资料为《中小企业声明函》《残疾人福利性单位声明函》《监狱企业声明函》以及《含有小型、微型企业的联合体声明函》等承诺性质的资料（格式自拟）；监狱企业或者代理提供监狱企业货物的供应商如须享受优惠政策，除上述资料外，还须提供省级以上监狱管理局、戒毒管理局出具的监狱企业证明文件。</w:t>
      </w:r>
    </w:p>
    <w:p>
      <w:pPr>
        <w:shd w:val="clear" w:color="auto" w:fill="auto"/>
        <w:tabs>
          <w:tab w:val="left" w:pos="567"/>
          <w:tab w:val="clear" w:pos="426"/>
        </w:tabs>
        <w:ind w:firstLine="480" w:firstLineChars="200"/>
        <w:jc w:val="left"/>
        <w:textAlignment w:val="baseline"/>
        <w:rPr>
          <w:sz w:val="24"/>
          <w:szCs w:val="21"/>
        </w:rPr>
      </w:pPr>
      <w:r>
        <w:rPr>
          <w:rFonts w:hint="eastAsia"/>
          <w:sz w:val="24"/>
          <w:szCs w:val="21"/>
        </w:rPr>
        <w:t>（4）本条所称货物是指单一产品采购项目中的货物，或者非单一产品采购项目中的核心产品（货物），不包括使用大型企业注册商标的货物。</w:t>
      </w:r>
    </w:p>
    <w:p>
      <w:pPr>
        <w:shd w:val="clear" w:color="auto" w:fill="auto"/>
        <w:tabs>
          <w:tab w:val="left" w:pos="567"/>
          <w:tab w:val="clear" w:pos="426"/>
        </w:tabs>
        <w:ind w:firstLine="480" w:firstLineChars="200"/>
        <w:jc w:val="left"/>
        <w:textAlignment w:val="baseline"/>
        <w:rPr>
          <w:sz w:val="24"/>
          <w:szCs w:val="21"/>
        </w:rPr>
      </w:pPr>
      <w:r>
        <w:rPr>
          <w:rFonts w:hint="eastAsia"/>
          <w:sz w:val="24"/>
          <w:szCs w:val="21"/>
        </w:rPr>
        <w:t>（5）如采购人所采购产品为政府强制采购的节能产品，投标人所投产品的品牌及型号必须为清单中有效期内产品并提供证明文件，否则其投标将被认定为投标无效。</w:t>
      </w:r>
    </w:p>
    <w:p>
      <w:pPr>
        <w:shd w:val="clear" w:color="auto" w:fill="auto"/>
        <w:tabs>
          <w:tab w:val="left" w:pos="567"/>
          <w:tab w:val="clear" w:pos="426"/>
        </w:tabs>
        <w:ind w:firstLine="480" w:firstLineChars="200"/>
        <w:jc w:val="left"/>
        <w:textAlignment w:val="baseline"/>
        <w:rPr>
          <w:sz w:val="24"/>
          <w:szCs w:val="21"/>
        </w:rPr>
      </w:pPr>
      <w:r>
        <w:rPr>
          <w:rFonts w:hint="eastAsia"/>
          <w:sz w:val="24"/>
          <w:szCs w:val="21"/>
        </w:rPr>
        <w:t>（6）根据《深圳市耳鼻咽喉政府关于印发深圳市贯彻落实守信联合激励和失信联合惩戒制度实施方案的通知》（深府〔2017〕57号）和《深圳市政府采购供应商诚信管理暂行办法》（深财规〔2017〕8号），对列入失信“黑名单”的供应商限制参与政府采购。</w:t>
      </w:r>
    </w:p>
    <w:p>
      <w:pPr>
        <w:shd w:val="clear" w:color="auto" w:fill="auto"/>
        <w:tabs>
          <w:tab w:val="left" w:pos="567"/>
          <w:tab w:val="clear" w:pos="426"/>
        </w:tabs>
        <w:ind w:firstLine="480" w:firstLineChars="200"/>
        <w:jc w:val="left"/>
        <w:textAlignment w:val="baseline"/>
        <w:rPr>
          <w:sz w:val="24"/>
          <w:szCs w:val="21"/>
        </w:rPr>
      </w:pPr>
      <w:r>
        <w:rPr>
          <w:rFonts w:hint="eastAsia"/>
          <w:sz w:val="24"/>
          <w:szCs w:val="21"/>
        </w:rPr>
        <w:t>四</w:t>
      </w:r>
      <w:r>
        <w:rPr>
          <w:sz w:val="24"/>
          <w:szCs w:val="21"/>
        </w:rPr>
        <w:t>、评</w:t>
      </w:r>
      <w:r>
        <w:rPr>
          <w:rFonts w:hint="eastAsia"/>
          <w:bCs/>
          <w:color w:val="333333"/>
          <w:sz w:val="24"/>
          <w:shd w:val="clear" w:color="auto" w:fill="FFFFFF"/>
        </w:rPr>
        <w:t>审原则：</w:t>
      </w:r>
    </w:p>
    <w:p>
      <w:pPr>
        <w:shd w:val="clear" w:color="auto" w:fill="auto"/>
        <w:tabs>
          <w:tab w:val="left" w:pos="567"/>
          <w:tab w:val="clear" w:pos="426"/>
        </w:tabs>
        <w:ind w:firstLine="480" w:firstLineChars="200"/>
        <w:jc w:val="left"/>
        <w:textAlignment w:val="baseline"/>
        <w:rPr>
          <w:sz w:val="24"/>
          <w:szCs w:val="21"/>
        </w:rPr>
      </w:pPr>
      <w:r>
        <w:rPr>
          <w:rFonts w:hint="eastAsia"/>
          <w:bCs/>
          <w:color w:val="333333"/>
          <w:sz w:val="24"/>
          <w:shd w:val="clear" w:color="auto" w:fill="FFFFFF"/>
        </w:rPr>
        <w:t>（1）坚持公开、公平、公正的基本原则；</w:t>
      </w:r>
    </w:p>
    <w:p>
      <w:pPr>
        <w:shd w:val="clear" w:color="auto" w:fill="auto"/>
        <w:tabs>
          <w:tab w:val="left" w:pos="567"/>
          <w:tab w:val="clear" w:pos="426"/>
        </w:tabs>
        <w:ind w:firstLine="480" w:firstLineChars="200"/>
        <w:jc w:val="left"/>
        <w:textAlignment w:val="baseline"/>
        <w:rPr>
          <w:sz w:val="24"/>
          <w:szCs w:val="21"/>
        </w:rPr>
      </w:pPr>
      <w:r>
        <w:rPr>
          <w:rFonts w:hint="eastAsia"/>
          <w:bCs/>
          <w:color w:val="333333"/>
          <w:sz w:val="24"/>
          <w:shd w:val="clear" w:color="auto" w:fill="FFFFFF"/>
        </w:rPr>
        <w:t>（2）实行科学评估、集体决策；</w:t>
      </w:r>
    </w:p>
    <w:p>
      <w:pPr>
        <w:shd w:val="clear" w:color="auto" w:fill="auto"/>
        <w:tabs>
          <w:tab w:val="left" w:pos="567"/>
          <w:tab w:val="clear" w:pos="426"/>
        </w:tabs>
        <w:ind w:firstLine="480" w:firstLineChars="200"/>
        <w:jc w:val="left"/>
        <w:textAlignment w:val="baseline"/>
        <w:rPr>
          <w:sz w:val="24"/>
          <w:szCs w:val="21"/>
        </w:rPr>
      </w:pPr>
      <w:r>
        <w:rPr>
          <w:rFonts w:hint="eastAsia"/>
          <w:bCs/>
          <w:color w:val="333333"/>
          <w:sz w:val="24"/>
          <w:shd w:val="clear" w:color="auto" w:fill="FFFFFF"/>
        </w:rPr>
        <w:t>（3）质量优先、诚实信用优先、价廉优先；</w:t>
      </w:r>
    </w:p>
    <w:p>
      <w:pPr>
        <w:shd w:val="clear" w:color="auto" w:fill="auto"/>
        <w:tabs>
          <w:tab w:val="left" w:pos="567"/>
          <w:tab w:val="clear" w:pos="426"/>
        </w:tabs>
        <w:ind w:firstLine="480" w:firstLineChars="200"/>
        <w:jc w:val="left"/>
        <w:textAlignment w:val="baseline"/>
        <w:rPr>
          <w:sz w:val="24"/>
          <w:szCs w:val="21"/>
        </w:rPr>
      </w:pPr>
      <w:r>
        <w:rPr>
          <w:rFonts w:hint="eastAsia"/>
          <w:bCs/>
          <w:color w:val="333333"/>
          <w:sz w:val="24"/>
          <w:shd w:val="clear" w:color="auto" w:fill="FFFFFF"/>
        </w:rPr>
        <w:t>（4）招标采购监督小组全程有效监督。</w:t>
      </w:r>
    </w:p>
    <w:p>
      <w:pPr>
        <w:pStyle w:val="20"/>
        <w:ind w:firstLine="480"/>
      </w:pPr>
    </w:p>
    <w:p>
      <w:pPr>
        <w:pStyle w:val="20"/>
        <w:ind w:firstLine="480"/>
      </w:pPr>
    </w:p>
    <w:p>
      <w:pPr>
        <w:pStyle w:val="20"/>
        <w:ind w:firstLine="480"/>
      </w:pPr>
    </w:p>
    <w:p>
      <w:pPr>
        <w:pStyle w:val="20"/>
        <w:ind w:firstLine="480"/>
      </w:pPr>
    </w:p>
    <w:p>
      <w:pPr>
        <w:pStyle w:val="20"/>
        <w:ind w:firstLine="480"/>
      </w:pPr>
    </w:p>
    <w:p>
      <w:pPr>
        <w:pStyle w:val="20"/>
        <w:ind w:firstLine="480"/>
      </w:pPr>
    </w:p>
    <w:p>
      <w:pPr>
        <w:pStyle w:val="20"/>
        <w:ind w:firstLine="480"/>
      </w:pPr>
    </w:p>
    <w:p>
      <w:pPr>
        <w:pStyle w:val="20"/>
        <w:ind w:firstLine="480"/>
      </w:pPr>
    </w:p>
    <w:p>
      <w:pPr>
        <w:pStyle w:val="20"/>
        <w:ind w:firstLine="0" w:firstLineChars="0"/>
      </w:pPr>
    </w:p>
    <w:p>
      <w:pPr>
        <w:pStyle w:val="20"/>
        <w:ind w:firstLine="0" w:firstLineChars="0"/>
      </w:pPr>
    </w:p>
    <w:p>
      <w:pPr>
        <w:pStyle w:val="20"/>
        <w:ind w:firstLine="0" w:firstLineChars="0"/>
      </w:pPr>
    </w:p>
    <w:p>
      <w:pPr>
        <w:pStyle w:val="20"/>
        <w:ind w:firstLine="0" w:firstLineChars="0"/>
      </w:pPr>
    </w:p>
    <w:p>
      <w:pPr>
        <w:pStyle w:val="20"/>
        <w:ind w:firstLine="480"/>
      </w:pPr>
    </w:p>
    <w:p>
      <w:pPr>
        <w:pStyle w:val="9"/>
        <w:numPr>
          <w:ilvl w:val="0"/>
          <w:numId w:val="1"/>
        </w:numPr>
        <w:tabs>
          <w:tab w:val="clear" w:pos="426"/>
        </w:tabs>
      </w:pPr>
      <w:bookmarkStart w:id="2" w:name="_Toc76544499"/>
      <w:bookmarkStart w:id="3" w:name="_Toc265483798"/>
      <w:bookmarkStart w:id="4" w:name="_Toc432592813"/>
      <w:r>
        <w:rPr>
          <w:rFonts w:hint="eastAsia"/>
        </w:rPr>
        <w:t>采购公告</w:t>
      </w:r>
      <w:bookmarkEnd w:id="2"/>
      <w:bookmarkEnd w:id="3"/>
      <w:bookmarkEnd w:id="4"/>
    </w:p>
    <w:p>
      <w:pPr>
        <w:spacing w:line="560" w:lineRule="exact"/>
        <w:ind w:firstLine="480" w:firstLineChars="200"/>
        <w:rPr>
          <w:rFonts w:asciiTheme="minorEastAsia" w:hAnsiTheme="minorEastAsia" w:eastAsiaTheme="minorEastAsia"/>
          <w:bCs/>
          <w:color w:val="333333"/>
          <w:sz w:val="24"/>
          <w:shd w:val="clear" w:color="auto" w:fill="FFFFFF"/>
        </w:rPr>
      </w:pPr>
      <w:r>
        <w:rPr>
          <w:rFonts w:hint="eastAsia" w:asciiTheme="minorEastAsia" w:hAnsiTheme="minorEastAsia" w:eastAsiaTheme="minorEastAsia"/>
          <w:bCs/>
          <w:color w:val="333333"/>
          <w:sz w:val="24"/>
          <w:shd w:val="clear" w:color="auto" w:fill="FFFFFF"/>
        </w:rPr>
        <w:t>根据《中华人民共和国政府采购法》和《深圳经济特区政府采购条例实施细则》的有关规定，我院拟对以下项目进行院内公开采购，欢迎符合条件具有供应能力的供应商或厂家前来报名参加。</w:t>
      </w:r>
    </w:p>
    <w:p>
      <w:pPr>
        <w:pStyle w:val="23"/>
        <w:widowControl w:val="0"/>
        <w:numPr>
          <w:ilvl w:val="0"/>
          <w:numId w:val="2"/>
        </w:numPr>
        <w:shd w:val="clear" w:color="auto" w:fill="auto"/>
        <w:tabs>
          <w:tab w:val="clear" w:pos="426"/>
        </w:tabs>
        <w:adjustRightInd/>
        <w:snapToGrid/>
        <w:spacing w:line="560" w:lineRule="exact"/>
        <w:ind w:firstLineChars="0"/>
        <w:rPr>
          <w:rFonts w:asciiTheme="minorEastAsia" w:hAnsiTheme="minorEastAsia" w:eastAsiaTheme="minorEastAsia"/>
          <w:bCs/>
          <w:color w:val="333333"/>
          <w:sz w:val="24"/>
          <w:shd w:val="clear" w:color="auto" w:fill="FFFFFF"/>
        </w:rPr>
      </w:pPr>
      <w:r>
        <w:rPr>
          <w:rFonts w:hint="eastAsia" w:asciiTheme="minorEastAsia" w:hAnsiTheme="minorEastAsia" w:eastAsiaTheme="minorEastAsia"/>
          <w:bCs/>
          <w:color w:val="333333"/>
          <w:sz w:val="24"/>
          <w:shd w:val="clear" w:color="auto" w:fill="FFFFFF"/>
        </w:rPr>
        <w:t>项目基本情况</w:t>
      </w:r>
    </w:p>
    <w:p>
      <w:pPr>
        <w:pStyle w:val="23"/>
        <w:widowControl w:val="0"/>
        <w:shd w:val="clear" w:color="auto" w:fill="auto"/>
        <w:tabs>
          <w:tab w:val="clear" w:pos="426"/>
        </w:tabs>
        <w:adjustRightInd/>
        <w:snapToGrid/>
        <w:spacing w:line="560" w:lineRule="exact"/>
        <w:ind w:left="480" w:firstLine="0" w:firstLineChars="0"/>
        <w:rPr>
          <w:rFonts w:asciiTheme="minorEastAsia" w:hAnsiTheme="minorEastAsia" w:eastAsiaTheme="minorEastAsia"/>
          <w:bCs/>
          <w:color w:val="333333"/>
          <w:sz w:val="24"/>
          <w:shd w:val="clear" w:color="auto" w:fill="FFFFFF"/>
        </w:rPr>
      </w:pPr>
      <w:r>
        <w:rPr>
          <w:rFonts w:hint="eastAsia" w:asciiTheme="minorEastAsia" w:hAnsiTheme="minorEastAsia" w:eastAsiaTheme="minorEastAsia"/>
          <w:bCs/>
          <w:color w:val="333333"/>
          <w:sz w:val="24"/>
          <w:shd w:val="clear" w:color="auto" w:fill="FFFFFF"/>
        </w:rPr>
        <w:t>1、项目编码：</w:t>
      </w:r>
      <w:r>
        <w:rPr>
          <w:rFonts w:asciiTheme="minorEastAsia" w:hAnsiTheme="minorEastAsia" w:eastAsiaTheme="minorEastAsia"/>
          <w:bCs/>
          <w:color w:val="333333"/>
          <w:sz w:val="24"/>
          <w:shd w:val="clear" w:color="auto" w:fill="FFFFFF"/>
        </w:rPr>
        <w:t>ENT20230307</w:t>
      </w:r>
    </w:p>
    <w:p>
      <w:pPr>
        <w:spacing w:line="560" w:lineRule="exact"/>
        <w:ind w:firstLine="480" w:firstLineChars="200"/>
        <w:rPr>
          <w:rFonts w:asciiTheme="minorEastAsia" w:hAnsiTheme="minorEastAsia" w:eastAsiaTheme="minorEastAsia"/>
          <w:bCs/>
          <w:color w:val="333333"/>
          <w:sz w:val="24"/>
          <w:shd w:val="clear" w:color="auto" w:fill="FFFFFF"/>
        </w:rPr>
      </w:pPr>
      <w:r>
        <w:rPr>
          <w:rFonts w:hint="eastAsia" w:asciiTheme="minorEastAsia" w:hAnsiTheme="minorEastAsia" w:eastAsiaTheme="minorEastAsia"/>
          <w:bCs/>
          <w:color w:val="333333"/>
          <w:sz w:val="24"/>
          <w:shd w:val="clear" w:color="auto" w:fill="FFFFFF"/>
        </w:rPr>
        <w:t>2、</w:t>
      </w:r>
      <w:r>
        <w:rPr>
          <w:rFonts w:asciiTheme="minorEastAsia" w:hAnsiTheme="minorEastAsia" w:eastAsiaTheme="minorEastAsia"/>
          <w:bCs/>
          <w:color w:val="333333"/>
          <w:sz w:val="24"/>
          <w:shd w:val="clear" w:color="auto" w:fill="FFFFFF"/>
        </w:rPr>
        <w:t>项目名称：</w:t>
      </w:r>
      <w:r>
        <w:fldChar w:fldCharType="begin"/>
      </w:r>
      <w:r>
        <w:instrText xml:space="preserve"> HYPERLINK "https://www.so.com/link?m=bwC25hyhI%2FEHQ670MwNUEwPabYN7Wps2vk5X4GmGog1gjj2AV4y2oZ%2FowtBXo6hJuFNy%2Fhjc5LD5aXkYPp%2BpRZ54IqWOAEQVHU2rzwXyNUS%2F6IYoBnkMUac4A4PGW9xnqByWGcmdMATSeG44mJimH1SgaDRPMYTACEEramn3%2Fs%2F0v9pctrC6QrhsGao5%2BhG8uuFAdLnekua3F%2F0ADbC3zpE8NYE%2FvQ7cOYjm5mtHfW4FbsJ4LN0KjEM2CnZLOd9npoChCj%2BgDWfdiKNcjdgUbT%2FfrxgHallPY" \t "_blank" </w:instrText>
      </w:r>
      <w:r>
        <w:fldChar w:fldCharType="separate"/>
      </w:r>
      <w:r>
        <w:rPr>
          <w:rFonts w:hint="eastAsia" w:asciiTheme="minorEastAsia" w:hAnsiTheme="minorEastAsia" w:eastAsiaTheme="minorEastAsia"/>
          <w:bCs/>
          <w:color w:val="333333"/>
          <w:sz w:val="24"/>
          <w:shd w:val="clear" w:color="auto" w:fill="FFFFFF"/>
        </w:rPr>
        <w:t>深圳市龙岗区耳鼻咽喉医院</w:t>
      </w:r>
      <w:r>
        <w:rPr>
          <w:rFonts w:hint="eastAsia" w:asciiTheme="minorEastAsia" w:hAnsiTheme="minorEastAsia" w:eastAsiaTheme="minorEastAsia"/>
          <w:bCs/>
          <w:color w:val="333333"/>
          <w:sz w:val="24"/>
          <w:shd w:val="clear" w:color="auto" w:fill="FFFFFF"/>
        </w:rPr>
        <w:fldChar w:fldCharType="end"/>
      </w:r>
      <w:r>
        <w:rPr>
          <w:rFonts w:hint="eastAsia" w:asciiTheme="minorEastAsia" w:hAnsiTheme="minorEastAsia" w:eastAsiaTheme="minorEastAsia"/>
          <w:bCs/>
          <w:color w:val="333333"/>
          <w:sz w:val="24"/>
          <w:shd w:val="clear" w:color="auto" w:fill="FFFFFF"/>
        </w:rPr>
        <w:t>非接触式眼压计等设备的招标</w:t>
      </w:r>
    </w:p>
    <w:p>
      <w:pPr>
        <w:spacing w:line="560" w:lineRule="exact"/>
        <w:ind w:firstLine="480" w:firstLineChars="200"/>
        <w:rPr>
          <w:rFonts w:asciiTheme="minorEastAsia" w:hAnsiTheme="minorEastAsia" w:eastAsiaTheme="minorEastAsia"/>
          <w:bCs/>
          <w:color w:val="333333"/>
          <w:sz w:val="24"/>
          <w:shd w:val="clear" w:color="auto" w:fill="FFFFFF"/>
        </w:rPr>
      </w:pPr>
      <w:r>
        <w:rPr>
          <w:rFonts w:hint="eastAsia" w:asciiTheme="minorEastAsia" w:hAnsiTheme="minorEastAsia" w:eastAsiaTheme="minorEastAsia"/>
          <w:bCs/>
          <w:color w:val="333333"/>
          <w:sz w:val="24"/>
          <w:shd w:val="clear" w:color="auto" w:fill="FFFFFF"/>
        </w:rPr>
        <w:t>3、预算总</w:t>
      </w:r>
      <w:r>
        <w:rPr>
          <w:rFonts w:asciiTheme="minorEastAsia" w:hAnsiTheme="minorEastAsia" w:eastAsiaTheme="minorEastAsia"/>
          <w:bCs/>
          <w:color w:val="333333"/>
          <w:sz w:val="24"/>
          <w:shd w:val="clear" w:color="auto" w:fill="FFFFFF"/>
        </w:rPr>
        <w:t>金额：</w:t>
      </w:r>
      <w:r>
        <w:rPr>
          <w:rFonts w:hint="eastAsia" w:asciiTheme="minorEastAsia" w:hAnsiTheme="minorEastAsia" w:eastAsiaTheme="minorEastAsia"/>
          <w:bCs/>
          <w:color w:val="333333"/>
          <w:sz w:val="24"/>
          <w:shd w:val="clear" w:color="auto" w:fill="FFFFFF"/>
        </w:rPr>
        <w:t>￥26.5</w:t>
      </w:r>
      <w:r>
        <w:rPr>
          <w:rFonts w:asciiTheme="minorEastAsia" w:hAnsiTheme="minorEastAsia" w:eastAsiaTheme="minorEastAsia"/>
          <w:bCs/>
          <w:color w:val="333333"/>
          <w:sz w:val="24"/>
          <w:shd w:val="clear" w:color="auto" w:fill="FFFFFF"/>
        </w:rPr>
        <w:t>万</w:t>
      </w:r>
      <w:r>
        <w:rPr>
          <w:rFonts w:hint="eastAsia" w:asciiTheme="minorEastAsia" w:hAnsiTheme="minorEastAsia" w:eastAsiaTheme="minorEastAsia"/>
          <w:bCs/>
          <w:color w:val="333333"/>
          <w:sz w:val="24"/>
          <w:shd w:val="clear" w:color="auto" w:fill="FFFFFF"/>
        </w:rPr>
        <w:t>元</w:t>
      </w:r>
    </w:p>
    <w:p>
      <w:pPr>
        <w:spacing w:line="560" w:lineRule="exact"/>
        <w:ind w:firstLine="480" w:firstLineChars="200"/>
        <w:rPr>
          <w:rFonts w:asciiTheme="minorEastAsia" w:hAnsiTheme="minorEastAsia" w:eastAsiaTheme="minorEastAsia"/>
          <w:bCs/>
          <w:color w:val="333333"/>
          <w:sz w:val="24"/>
          <w:shd w:val="clear" w:color="auto" w:fill="FFFFFF"/>
        </w:rPr>
      </w:pPr>
      <w:r>
        <w:rPr>
          <w:rFonts w:asciiTheme="minorEastAsia" w:hAnsiTheme="minorEastAsia" w:eastAsiaTheme="minorEastAsia"/>
          <w:bCs/>
          <w:color w:val="333333"/>
          <w:sz w:val="24"/>
          <w:shd w:val="clear" w:color="auto" w:fill="FFFFFF"/>
        </w:rPr>
        <w:t>4、项目分项金额：如下</w:t>
      </w:r>
    </w:p>
    <w:tbl>
      <w:tblPr>
        <w:tblStyle w:val="11"/>
        <w:tblW w:w="8642" w:type="dxa"/>
        <w:jc w:val="center"/>
        <w:tblLayout w:type="fixed"/>
        <w:tblCellMar>
          <w:top w:w="15" w:type="dxa"/>
          <w:left w:w="15" w:type="dxa"/>
          <w:bottom w:w="15" w:type="dxa"/>
          <w:right w:w="15" w:type="dxa"/>
        </w:tblCellMar>
      </w:tblPr>
      <w:tblGrid>
        <w:gridCol w:w="846"/>
        <w:gridCol w:w="1379"/>
        <w:gridCol w:w="615"/>
        <w:gridCol w:w="1266"/>
        <w:gridCol w:w="2126"/>
        <w:gridCol w:w="2410"/>
      </w:tblGrid>
      <w:tr>
        <w:tblPrEx>
          <w:tblCellMar>
            <w:top w:w="15" w:type="dxa"/>
            <w:left w:w="15" w:type="dxa"/>
            <w:bottom w:w="15" w:type="dxa"/>
            <w:right w:w="15" w:type="dxa"/>
          </w:tblCellMar>
        </w:tblPrEx>
        <w:trPr>
          <w:trHeight w:val="676" w:hRule="atLeast"/>
          <w:jc w:val="center"/>
        </w:trPr>
        <w:tc>
          <w:tcPr>
            <w:tcW w:w="846" w:type="dxa"/>
            <w:tcBorders>
              <w:top w:val="single" w:color="000000" w:sz="4" w:space="0"/>
              <w:left w:val="single" w:color="000000" w:sz="4" w:space="0"/>
              <w:bottom w:val="single" w:color="auto"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序号</w:t>
            </w:r>
          </w:p>
        </w:tc>
        <w:tc>
          <w:tcPr>
            <w:tcW w:w="1994" w:type="dxa"/>
            <w:gridSpan w:val="2"/>
            <w:tcBorders>
              <w:top w:val="single" w:color="000000" w:sz="4" w:space="0"/>
              <w:left w:val="single" w:color="000000" w:sz="4" w:space="0"/>
              <w:bottom w:val="single" w:color="auto"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名称</w:t>
            </w:r>
          </w:p>
        </w:tc>
        <w:tc>
          <w:tcPr>
            <w:tcW w:w="1266" w:type="dxa"/>
            <w:tcBorders>
              <w:top w:val="single" w:color="000000" w:sz="4" w:space="0"/>
              <w:left w:val="single" w:color="000000" w:sz="4" w:space="0"/>
              <w:bottom w:val="single" w:color="000000"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数量（台）</w:t>
            </w:r>
          </w:p>
        </w:tc>
        <w:tc>
          <w:tcPr>
            <w:tcW w:w="2126" w:type="dxa"/>
            <w:tcBorders>
              <w:top w:val="single" w:color="000000" w:sz="4" w:space="0"/>
              <w:left w:val="single" w:color="auto" w:sz="4" w:space="0"/>
              <w:bottom w:val="single" w:color="000000"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预算单价（万元）</w:t>
            </w:r>
          </w:p>
        </w:tc>
        <w:tc>
          <w:tcPr>
            <w:tcW w:w="2410" w:type="dxa"/>
            <w:tcBorders>
              <w:top w:val="single" w:color="000000" w:sz="4" w:space="0"/>
              <w:left w:val="single" w:color="auto" w:sz="4" w:space="0"/>
              <w:bottom w:val="single" w:color="000000"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预算总价（万元）</w:t>
            </w:r>
          </w:p>
        </w:tc>
      </w:tr>
      <w:tr>
        <w:tblPrEx>
          <w:tblCellMar>
            <w:top w:w="15" w:type="dxa"/>
            <w:left w:w="15" w:type="dxa"/>
            <w:bottom w:w="15" w:type="dxa"/>
            <w:right w:w="15" w:type="dxa"/>
          </w:tblCellMar>
        </w:tblPrEx>
        <w:trPr>
          <w:trHeight w:val="601" w:hRule="atLeast"/>
          <w:jc w:val="center"/>
        </w:trPr>
        <w:tc>
          <w:tcPr>
            <w:tcW w:w="846" w:type="dxa"/>
            <w:tcBorders>
              <w:top w:val="single" w:color="auto" w:sz="4" w:space="0"/>
              <w:left w:val="single" w:color="auto"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1</w:t>
            </w:r>
          </w:p>
        </w:tc>
        <w:tc>
          <w:tcPr>
            <w:tcW w:w="1994" w:type="dxa"/>
            <w:gridSpan w:val="2"/>
            <w:tcBorders>
              <w:top w:val="single" w:color="auto" w:sz="4" w:space="0"/>
              <w:left w:val="single" w:color="auto"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非接触式眼压计</w:t>
            </w:r>
          </w:p>
        </w:tc>
        <w:tc>
          <w:tcPr>
            <w:tcW w:w="1266" w:type="dxa"/>
            <w:tcBorders>
              <w:top w:val="single" w:color="000000" w:sz="4" w:space="0"/>
              <w:left w:val="single" w:color="auto"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1</w:t>
            </w:r>
          </w:p>
        </w:tc>
        <w:tc>
          <w:tcPr>
            <w:tcW w:w="2126" w:type="dxa"/>
            <w:tcBorders>
              <w:top w:val="single" w:color="000000" w:sz="4" w:space="0"/>
              <w:left w:val="single" w:color="auto"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16.5</w:t>
            </w:r>
          </w:p>
        </w:tc>
        <w:tc>
          <w:tcPr>
            <w:tcW w:w="2410" w:type="dxa"/>
            <w:tcBorders>
              <w:top w:val="single" w:color="000000" w:sz="4" w:space="0"/>
              <w:left w:val="single" w:color="auto"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16.5</w:t>
            </w:r>
          </w:p>
        </w:tc>
      </w:tr>
      <w:tr>
        <w:tblPrEx>
          <w:tblCellMar>
            <w:top w:w="15" w:type="dxa"/>
            <w:left w:w="15" w:type="dxa"/>
            <w:bottom w:w="15" w:type="dxa"/>
            <w:right w:w="15" w:type="dxa"/>
          </w:tblCellMar>
        </w:tblPrEx>
        <w:trPr>
          <w:trHeight w:val="669" w:hRule="atLeast"/>
          <w:jc w:val="center"/>
        </w:trPr>
        <w:tc>
          <w:tcPr>
            <w:tcW w:w="846" w:type="dxa"/>
            <w:tcBorders>
              <w:top w:val="single" w:color="auto" w:sz="4" w:space="0"/>
              <w:left w:val="single" w:color="auto"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2</w:t>
            </w:r>
          </w:p>
        </w:tc>
        <w:tc>
          <w:tcPr>
            <w:tcW w:w="1994" w:type="dxa"/>
            <w:gridSpan w:val="2"/>
            <w:tcBorders>
              <w:top w:val="single" w:color="auto" w:sz="4" w:space="0"/>
              <w:left w:val="single" w:color="auto"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手持式角膜测厚仪</w:t>
            </w:r>
          </w:p>
        </w:tc>
        <w:tc>
          <w:tcPr>
            <w:tcW w:w="1266" w:type="dxa"/>
            <w:tcBorders>
              <w:top w:val="single" w:color="000000" w:sz="4" w:space="0"/>
              <w:left w:val="single" w:color="auto"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w:t>
            </w:r>
          </w:p>
        </w:tc>
        <w:tc>
          <w:tcPr>
            <w:tcW w:w="2126" w:type="dxa"/>
            <w:tcBorders>
              <w:top w:val="single" w:color="000000" w:sz="4" w:space="0"/>
              <w:left w:val="single" w:color="auto"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10</w:t>
            </w:r>
          </w:p>
        </w:tc>
        <w:tc>
          <w:tcPr>
            <w:tcW w:w="2410" w:type="dxa"/>
            <w:tcBorders>
              <w:top w:val="single" w:color="000000" w:sz="4" w:space="0"/>
              <w:left w:val="single" w:color="auto"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10</w:t>
            </w:r>
          </w:p>
        </w:tc>
      </w:tr>
      <w:tr>
        <w:tblPrEx>
          <w:tblCellMar>
            <w:top w:w="15" w:type="dxa"/>
            <w:left w:w="15" w:type="dxa"/>
            <w:bottom w:w="15" w:type="dxa"/>
            <w:right w:w="15" w:type="dxa"/>
          </w:tblCellMar>
        </w:tblPrEx>
        <w:trPr>
          <w:trHeight w:val="518" w:hRule="atLeast"/>
          <w:jc w:val="center"/>
        </w:trPr>
        <w:tc>
          <w:tcPr>
            <w:tcW w:w="2840" w:type="dxa"/>
            <w:gridSpan w:val="3"/>
            <w:tcBorders>
              <w:top w:val="single" w:color="auto" w:sz="4" w:space="0"/>
              <w:left w:val="single" w:color="auto" w:sz="4" w:space="0"/>
              <w:bottom w:val="single" w:color="auto"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合计</w:t>
            </w:r>
          </w:p>
        </w:tc>
        <w:tc>
          <w:tcPr>
            <w:tcW w:w="1266" w:type="dxa"/>
            <w:tcBorders>
              <w:top w:val="single" w:color="000000" w:sz="4" w:space="0"/>
              <w:left w:val="single" w:color="auto" w:sz="4" w:space="0"/>
              <w:bottom w:val="single" w:color="auto"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p>
        </w:tc>
        <w:tc>
          <w:tcPr>
            <w:tcW w:w="2126" w:type="dxa"/>
            <w:tcBorders>
              <w:top w:val="single" w:color="000000" w:sz="4" w:space="0"/>
              <w:left w:val="single" w:color="auto" w:sz="4" w:space="0"/>
              <w:bottom w:val="single" w:color="auto"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p>
        </w:tc>
        <w:tc>
          <w:tcPr>
            <w:tcW w:w="2410" w:type="dxa"/>
            <w:tcBorders>
              <w:top w:val="single" w:color="000000" w:sz="4" w:space="0"/>
              <w:left w:val="single" w:color="auto" w:sz="4" w:space="0"/>
              <w:bottom w:val="single" w:color="auto"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26.5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6417" w:type="dxa"/>
          <w:trHeight w:val="100" w:hRule="atLeast"/>
          <w:jc w:val="center"/>
        </w:trPr>
        <w:tc>
          <w:tcPr>
            <w:tcW w:w="846" w:type="dxa"/>
          </w:tcPr>
          <w:p>
            <w:pPr>
              <w:shd w:val="clear" w:color="auto" w:fill="auto"/>
              <w:tabs>
                <w:tab w:val="right" w:pos="8300"/>
              </w:tabs>
              <w:spacing w:line="320" w:lineRule="exact"/>
              <w:rPr>
                <w:rFonts w:cs="Times New Roman"/>
                <w:b/>
                <w:bCs/>
                <w:sz w:val="24"/>
              </w:rPr>
            </w:pPr>
          </w:p>
        </w:tc>
        <w:tc>
          <w:tcPr>
            <w:tcW w:w="1379" w:type="dxa"/>
          </w:tcPr>
          <w:p>
            <w:pPr>
              <w:shd w:val="clear" w:color="auto" w:fill="auto"/>
              <w:tabs>
                <w:tab w:val="right" w:pos="8300"/>
              </w:tabs>
              <w:spacing w:line="320" w:lineRule="exact"/>
              <w:rPr>
                <w:rFonts w:cs="Times New Roman"/>
                <w:b/>
                <w:bCs/>
                <w:sz w:val="24"/>
              </w:rPr>
            </w:pPr>
          </w:p>
        </w:tc>
      </w:tr>
    </w:tbl>
    <w:p>
      <w:pPr>
        <w:spacing w:line="560" w:lineRule="exact"/>
        <w:rPr>
          <w:rFonts w:asciiTheme="minorEastAsia" w:hAnsiTheme="minorEastAsia" w:eastAsiaTheme="minorEastAsia"/>
          <w:bCs/>
          <w:color w:val="333333"/>
          <w:sz w:val="24"/>
          <w:shd w:val="clear" w:color="auto" w:fill="FFFFFF"/>
        </w:rPr>
      </w:pPr>
      <w:r>
        <w:rPr>
          <w:rFonts w:asciiTheme="minorEastAsia" w:hAnsiTheme="minorEastAsia" w:eastAsiaTheme="minorEastAsia"/>
          <w:bCs/>
          <w:color w:val="333333"/>
          <w:sz w:val="24"/>
          <w:shd w:val="clear" w:color="auto" w:fill="FFFFFF"/>
        </w:rPr>
        <w:t>二、供应商（参与人）资格要求</w:t>
      </w:r>
      <w:r>
        <w:rPr>
          <w:rFonts w:hint="eastAsia" w:asciiTheme="minorEastAsia" w:hAnsiTheme="minorEastAsia" w:eastAsiaTheme="minorEastAsia"/>
          <w:bCs/>
          <w:color w:val="333333"/>
          <w:sz w:val="24"/>
          <w:shd w:val="clear" w:color="auto" w:fill="FFFFFF"/>
        </w:rPr>
        <w:t>：</w:t>
      </w:r>
    </w:p>
    <w:p>
      <w:pPr>
        <w:spacing w:line="560" w:lineRule="exact"/>
        <w:ind w:firstLine="480" w:firstLineChars="200"/>
        <w:rPr>
          <w:rFonts w:asciiTheme="minorEastAsia" w:hAnsiTheme="minorEastAsia" w:eastAsiaTheme="minorEastAsia"/>
          <w:bCs/>
          <w:color w:val="333333"/>
          <w:sz w:val="24"/>
          <w:shd w:val="clear" w:color="auto" w:fill="FFFFFF"/>
        </w:rPr>
      </w:pPr>
      <w:r>
        <w:rPr>
          <w:rFonts w:hint="eastAsia" w:asciiTheme="minorEastAsia" w:hAnsiTheme="minorEastAsia" w:eastAsiaTheme="minorEastAsia"/>
          <w:bCs/>
          <w:color w:val="333333"/>
          <w:sz w:val="24"/>
          <w:shd w:val="clear" w:color="auto" w:fill="FFFFFF"/>
        </w:rPr>
        <w:t>1、</w:t>
      </w:r>
      <w:r>
        <w:rPr>
          <w:rFonts w:asciiTheme="minorEastAsia" w:hAnsiTheme="minorEastAsia" w:eastAsiaTheme="minorEastAsia"/>
          <w:bCs/>
          <w:color w:val="333333"/>
          <w:sz w:val="24"/>
          <w:shd w:val="clear" w:color="auto" w:fill="FFFFFF"/>
        </w:rPr>
        <w:t>供应商必须是在中华人民共和国内经工商管理部门批准成立的独立法人机构</w:t>
      </w:r>
      <w:r>
        <w:rPr>
          <w:rFonts w:hint="eastAsia" w:asciiTheme="minorEastAsia" w:hAnsiTheme="minorEastAsia" w:eastAsiaTheme="minorEastAsia"/>
          <w:bCs/>
          <w:color w:val="333333"/>
          <w:sz w:val="24"/>
          <w:shd w:val="clear" w:color="auto" w:fill="FFFFFF"/>
        </w:rPr>
        <w:t>。</w:t>
      </w:r>
    </w:p>
    <w:p>
      <w:pPr>
        <w:pStyle w:val="2"/>
        <w:ind w:firstLine="480" w:firstLineChars="200"/>
        <w:rPr>
          <w:rFonts w:cs="Times New Roman" w:asciiTheme="minorEastAsia" w:hAnsiTheme="minorEastAsia" w:eastAsiaTheme="minorEastAsia"/>
          <w:bCs/>
          <w:color w:val="333333"/>
          <w:kern w:val="2"/>
          <w:sz w:val="24"/>
          <w:szCs w:val="24"/>
          <w:shd w:val="clear" w:color="auto" w:fill="FFFFFF"/>
        </w:rPr>
      </w:pPr>
      <w:r>
        <w:rPr>
          <w:rFonts w:cs="Times New Roman" w:asciiTheme="minorEastAsia" w:hAnsiTheme="minorEastAsia" w:eastAsiaTheme="minorEastAsia"/>
          <w:bCs/>
          <w:color w:val="333333"/>
          <w:kern w:val="2"/>
          <w:sz w:val="24"/>
          <w:szCs w:val="24"/>
          <w:shd w:val="clear" w:color="auto" w:fill="FFFFFF"/>
        </w:rPr>
        <w:t>2、采购报价不得超出采购预算金额。</w:t>
      </w:r>
    </w:p>
    <w:p>
      <w:pPr>
        <w:spacing w:line="560" w:lineRule="exact"/>
        <w:ind w:firstLine="480" w:firstLineChars="200"/>
        <w:rPr>
          <w:rFonts w:asciiTheme="minorEastAsia" w:hAnsiTheme="minorEastAsia" w:eastAsiaTheme="minorEastAsia"/>
          <w:bCs/>
          <w:color w:val="333333"/>
          <w:sz w:val="24"/>
          <w:shd w:val="clear" w:color="auto" w:fill="FFFFFF"/>
        </w:rPr>
      </w:pPr>
      <w:r>
        <w:rPr>
          <w:rFonts w:asciiTheme="minorEastAsia" w:hAnsiTheme="minorEastAsia" w:eastAsiaTheme="minorEastAsia"/>
          <w:bCs/>
          <w:color w:val="333333"/>
          <w:sz w:val="24"/>
          <w:shd w:val="clear" w:color="auto" w:fill="FFFFFF"/>
        </w:rPr>
        <w:t>3、投标人未被列入失信被执行人、重大税收违法案件当事人名单及政府采购严重违法失信行为记录名单。</w:t>
      </w:r>
    </w:p>
    <w:p>
      <w:pPr>
        <w:spacing w:line="560" w:lineRule="exact"/>
        <w:ind w:firstLine="480" w:firstLineChars="200"/>
        <w:rPr>
          <w:rFonts w:asciiTheme="minorEastAsia" w:hAnsiTheme="minorEastAsia" w:eastAsiaTheme="minorEastAsia"/>
          <w:bCs/>
          <w:color w:val="333333"/>
          <w:sz w:val="24"/>
          <w:shd w:val="clear" w:color="auto" w:fill="FFFFFF"/>
        </w:rPr>
      </w:pPr>
      <w:r>
        <w:rPr>
          <w:rFonts w:asciiTheme="minorEastAsia" w:hAnsiTheme="minorEastAsia" w:eastAsiaTheme="minorEastAsia"/>
          <w:bCs/>
          <w:color w:val="333333"/>
          <w:sz w:val="24"/>
          <w:shd w:val="clear" w:color="auto" w:fill="FFFFFF"/>
        </w:rPr>
        <w:t>4、</w:t>
      </w:r>
      <w:r>
        <w:rPr>
          <w:rFonts w:hint="eastAsia" w:asciiTheme="minorEastAsia" w:hAnsiTheme="minorEastAsia" w:eastAsiaTheme="minorEastAsia"/>
          <w:bCs/>
          <w:color w:val="333333"/>
          <w:sz w:val="24"/>
          <w:shd w:val="clear" w:color="auto" w:fill="FFFFFF"/>
        </w:rPr>
        <w:t>本项目不接受任何形式的联合体投标，不接受同一母公司下属两家（含两家）以上的分、子公司参与投标。投标人不得将本项目进行分包、转包。</w:t>
      </w:r>
    </w:p>
    <w:p>
      <w:pPr>
        <w:spacing w:line="560" w:lineRule="exact"/>
        <w:ind w:firstLine="480" w:firstLineChars="200"/>
        <w:rPr>
          <w:rFonts w:asciiTheme="minorEastAsia" w:hAnsiTheme="minorEastAsia" w:eastAsiaTheme="minorEastAsia"/>
          <w:bCs/>
          <w:color w:val="333333"/>
          <w:sz w:val="24"/>
          <w:shd w:val="clear" w:color="auto" w:fill="FFFFFF"/>
        </w:rPr>
      </w:pPr>
      <w:r>
        <w:rPr>
          <w:rFonts w:asciiTheme="minorEastAsia" w:hAnsiTheme="minorEastAsia" w:eastAsiaTheme="minorEastAsia"/>
          <w:bCs/>
          <w:color w:val="333333"/>
          <w:sz w:val="24"/>
          <w:shd w:val="clear" w:color="auto" w:fill="FFFFFF"/>
        </w:rPr>
        <w:t>5</w:t>
      </w:r>
      <w:r>
        <w:rPr>
          <w:rFonts w:hint="eastAsia" w:asciiTheme="minorEastAsia" w:hAnsiTheme="minorEastAsia" w:eastAsiaTheme="minorEastAsia"/>
          <w:bCs/>
          <w:color w:val="333333"/>
          <w:sz w:val="24"/>
          <w:shd w:val="clear" w:color="auto" w:fill="FFFFFF"/>
        </w:rPr>
        <w:t>、供应商必须具备所投产品的注册经营许可。</w:t>
      </w:r>
    </w:p>
    <w:p>
      <w:pPr>
        <w:spacing w:line="560" w:lineRule="exact"/>
        <w:rPr>
          <w:rFonts w:asciiTheme="minorEastAsia" w:hAnsiTheme="minorEastAsia" w:eastAsiaTheme="minorEastAsia"/>
          <w:bCs/>
          <w:color w:val="333333"/>
          <w:sz w:val="24"/>
          <w:shd w:val="clear" w:color="auto" w:fill="FFFFFF"/>
        </w:rPr>
      </w:pPr>
      <w:r>
        <w:rPr>
          <w:rFonts w:hint="eastAsia" w:asciiTheme="minorEastAsia" w:hAnsiTheme="minorEastAsia" w:eastAsiaTheme="minorEastAsia"/>
          <w:bCs/>
          <w:color w:val="333333"/>
          <w:sz w:val="24"/>
          <w:shd w:val="clear" w:color="auto" w:fill="FFFFFF"/>
        </w:rPr>
        <w:t>三、供应商（参与人）资格审查资料清单：</w:t>
      </w:r>
    </w:p>
    <w:p>
      <w:pPr>
        <w:spacing w:line="560" w:lineRule="exact"/>
        <w:rPr>
          <w:rFonts w:asciiTheme="minorEastAsia" w:hAnsiTheme="minorEastAsia" w:eastAsiaTheme="minorEastAsia"/>
          <w:bCs/>
          <w:color w:val="333333"/>
          <w:sz w:val="24"/>
          <w:shd w:val="clear" w:color="auto" w:fill="FFFFFF"/>
        </w:rPr>
      </w:pPr>
      <w:r>
        <w:rPr>
          <w:rFonts w:hint="eastAsia" w:asciiTheme="minorEastAsia" w:hAnsiTheme="minorEastAsia" w:eastAsiaTheme="minorEastAsia"/>
          <w:bCs/>
          <w:color w:val="333333"/>
          <w:sz w:val="24"/>
          <w:shd w:val="clear" w:color="auto" w:fill="FFFFFF"/>
        </w:rPr>
        <w:t xml:space="preserve"> </w:t>
      </w:r>
      <w:r>
        <w:rPr>
          <w:rFonts w:asciiTheme="minorEastAsia" w:hAnsiTheme="minorEastAsia" w:eastAsiaTheme="minorEastAsia"/>
          <w:bCs/>
          <w:color w:val="333333"/>
          <w:sz w:val="24"/>
          <w:shd w:val="clear" w:color="auto" w:fill="FFFFFF"/>
        </w:rPr>
        <w:t xml:space="preserve">   1、供应商报名表（格式详见附件）；</w:t>
      </w:r>
    </w:p>
    <w:p>
      <w:pPr>
        <w:spacing w:line="560" w:lineRule="exact"/>
        <w:ind w:firstLine="480" w:firstLineChars="200"/>
        <w:rPr>
          <w:rFonts w:asciiTheme="minorEastAsia" w:hAnsiTheme="minorEastAsia" w:eastAsiaTheme="minorEastAsia"/>
          <w:bCs/>
          <w:color w:val="333333"/>
          <w:sz w:val="24"/>
          <w:shd w:val="clear" w:color="auto" w:fill="FFFFFF"/>
        </w:rPr>
      </w:pPr>
      <w:r>
        <w:rPr>
          <w:rFonts w:asciiTheme="minorEastAsia" w:hAnsiTheme="minorEastAsia" w:eastAsiaTheme="minorEastAsia"/>
          <w:bCs/>
          <w:color w:val="333333"/>
          <w:sz w:val="24"/>
          <w:shd w:val="clear" w:color="auto" w:fill="FFFFFF"/>
        </w:rPr>
        <w:t>2</w:t>
      </w:r>
      <w:r>
        <w:rPr>
          <w:rFonts w:hint="eastAsia" w:asciiTheme="minorEastAsia" w:hAnsiTheme="minorEastAsia" w:eastAsiaTheme="minorEastAsia"/>
          <w:bCs/>
          <w:color w:val="333333"/>
          <w:sz w:val="24"/>
          <w:shd w:val="clear" w:color="auto" w:fill="FFFFFF"/>
        </w:rPr>
        <w:t>、有效期内的营业执照、</w:t>
      </w:r>
      <w:r>
        <w:rPr>
          <w:rFonts w:asciiTheme="minorEastAsia" w:hAnsiTheme="minorEastAsia" w:eastAsiaTheme="minorEastAsia"/>
          <w:bCs/>
          <w:color w:val="333333"/>
          <w:sz w:val="24"/>
          <w:shd w:val="clear" w:color="auto" w:fill="FFFFFF"/>
        </w:rPr>
        <w:t>税务登记证、组织机构代码证复印件；</w:t>
      </w:r>
    </w:p>
    <w:p>
      <w:pPr>
        <w:spacing w:line="560" w:lineRule="exact"/>
        <w:ind w:firstLine="480" w:firstLineChars="200"/>
        <w:rPr>
          <w:rFonts w:asciiTheme="minorEastAsia" w:hAnsiTheme="minorEastAsia" w:eastAsiaTheme="minorEastAsia"/>
          <w:bCs/>
          <w:color w:val="333333"/>
          <w:sz w:val="24"/>
          <w:shd w:val="clear" w:color="auto" w:fill="FFFFFF"/>
        </w:rPr>
      </w:pPr>
      <w:r>
        <w:rPr>
          <w:rFonts w:hint="eastAsia" w:asciiTheme="minorEastAsia" w:hAnsiTheme="minorEastAsia" w:eastAsiaTheme="minorEastAsia"/>
          <w:bCs/>
          <w:color w:val="333333"/>
          <w:sz w:val="24"/>
          <w:shd w:val="clear" w:color="auto" w:fill="FFFFFF"/>
        </w:rPr>
        <w:t>3、有效期内产品在中国准许销售的医疗器械注册证复印件（供应商若是经营企业，须提供有效期内医疗器械经营许可证；供应商若是生产企业，须提供有效期内医疗器械生产许可证）；</w:t>
      </w:r>
    </w:p>
    <w:p>
      <w:pPr>
        <w:pStyle w:val="10"/>
        <w:spacing w:line="450" w:lineRule="atLeast"/>
        <w:ind w:firstLine="645"/>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4、产品授权书复印件（</w:t>
      </w:r>
      <w:r>
        <w:rPr>
          <w:rFonts w:hint="eastAsia" w:cs="Times New Roman" w:asciiTheme="minorEastAsia" w:hAnsiTheme="minorEastAsia" w:eastAsiaTheme="minorEastAsia"/>
          <w:bCs/>
          <w:color w:val="333333"/>
          <w:kern w:val="2"/>
          <w:shd w:val="clear" w:color="auto" w:fill="FFFFFF"/>
        </w:rPr>
        <w:t>投标人如为代理商，提供所投产品的合法各级授权，投标人如为制造商提供制造商声明，格式自拟）；</w:t>
      </w:r>
    </w:p>
    <w:p>
      <w:pPr>
        <w:pStyle w:val="10"/>
        <w:spacing w:line="450" w:lineRule="atLeast"/>
        <w:ind w:firstLine="645"/>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5</w:t>
      </w:r>
      <w:r>
        <w:rPr>
          <w:rFonts w:hint="eastAsia" w:cs="Times New Roman" w:asciiTheme="minorEastAsia" w:hAnsiTheme="minorEastAsia" w:eastAsiaTheme="minorEastAsia"/>
          <w:bCs/>
          <w:color w:val="333333"/>
          <w:kern w:val="2"/>
          <w:shd w:val="clear" w:color="auto" w:fill="FFFFFF"/>
        </w:rPr>
        <w:t>、</w:t>
      </w:r>
      <w:r>
        <w:rPr>
          <w:rFonts w:cs="Times New Roman" w:asciiTheme="minorEastAsia" w:hAnsiTheme="minorEastAsia" w:eastAsiaTheme="minorEastAsia"/>
          <w:bCs/>
          <w:color w:val="333333"/>
          <w:kern w:val="2"/>
          <w:shd w:val="clear" w:color="auto" w:fill="FFFFFF"/>
        </w:rPr>
        <w:t>法人身份证复印件；</w:t>
      </w:r>
    </w:p>
    <w:p>
      <w:pPr>
        <w:pStyle w:val="10"/>
        <w:spacing w:line="450" w:lineRule="atLeast"/>
        <w:ind w:firstLine="645"/>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6</w:t>
      </w:r>
      <w:r>
        <w:rPr>
          <w:rFonts w:hint="eastAsia" w:cs="Times New Roman" w:asciiTheme="minorEastAsia" w:hAnsiTheme="minorEastAsia" w:eastAsiaTheme="minorEastAsia"/>
          <w:bCs/>
          <w:color w:val="333333"/>
          <w:kern w:val="2"/>
          <w:shd w:val="clear" w:color="auto" w:fill="FFFFFF"/>
        </w:rPr>
        <w:t>、</w:t>
      </w:r>
      <w:r>
        <w:rPr>
          <w:rFonts w:cs="Times New Roman" w:asciiTheme="minorEastAsia" w:hAnsiTheme="minorEastAsia" w:eastAsiaTheme="minorEastAsia"/>
          <w:bCs/>
          <w:color w:val="333333"/>
          <w:kern w:val="2"/>
          <w:shd w:val="clear" w:color="auto" w:fill="FFFFFF"/>
        </w:rPr>
        <w:t>法人授权委托书及被授权人身份证复印件（格式详见附件）；</w:t>
      </w:r>
    </w:p>
    <w:p>
      <w:pPr>
        <w:pStyle w:val="10"/>
        <w:spacing w:line="450" w:lineRule="atLeast"/>
        <w:ind w:firstLine="645"/>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7</w:t>
      </w:r>
      <w:r>
        <w:rPr>
          <w:rFonts w:hint="eastAsia" w:cs="Times New Roman" w:asciiTheme="minorEastAsia" w:hAnsiTheme="minorEastAsia" w:eastAsiaTheme="minorEastAsia"/>
          <w:bCs/>
          <w:color w:val="333333"/>
          <w:kern w:val="2"/>
          <w:shd w:val="clear" w:color="auto" w:fill="FFFFFF"/>
        </w:rPr>
        <w:t>、诚信声明函（格式自拟）。在三年内（自招标公告发布之日起倒推），通过“信用中国”（www.creditchina.gov.cn）、“中国政府采购网”（www.ccgp.gov.cn）、“深圳市政府采购监管网”（zfcg.sz.gov.cn）三个渠道查询供应商信用记录查询有失信记录，被取消中选资格的，与招标人有合同纠纷，或被索赔过的投标人的投标将被拒绝，需提供查询记录截图；</w:t>
      </w:r>
    </w:p>
    <w:p>
      <w:pPr>
        <w:pStyle w:val="10"/>
        <w:spacing w:line="450" w:lineRule="atLeast"/>
        <w:ind w:firstLine="645"/>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注：声明函及三个渠道查询供应商信用查询记录截图均须提供。</w:t>
      </w:r>
    </w:p>
    <w:p>
      <w:pPr>
        <w:pStyle w:val="10"/>
        <w:spacing w:line="450" w:lineRule="atLeast"/>
        <w:ind w:firstLine="645"/>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8</w:t>
      </w:r>
      <w:r>
        <w:rPr>
          <w:rFonts w:hint="eastAsia" w:cs="Times New Roman" w:asciiTheme="minorEastAsia" w:hAnsiTheme="minorEastAsia" w:eastAsiaTheme="minorEastAsia"/>
          <w:bCs/>
          <w:color w:val="333333"/>
          <w:kern w:val="2"/>
          <w:shd w:val="clear" w:color="auto" w:fill="FFFFFF"/>
        </w:rPr>
        <w:t>、</w:t>
      </w:r>
      <w:r>
        <w:rPr>
          <w:rFonts w:cs="Times New Roman" w:asciiTheme="minorEastAsia" w:hAnsiTheme="minorEastAsia" w:eastAsiaTheme="minorEastAsia"/>
          <w:bCs/>
          <w:color w:val="333333"/>
          <w:kern w:val="2"/>
          <w:shd w:val="clear" w:color="auto" w:fill="FFFFFF"/>
        </w:rPr>
        <w:t>政府采购投标及履约承诺函（格式详见附件）</w:t>
      </w:r>
    </w:p>
    <w:p>
      <w:pPr>
        <w:pStyle w:val="10"/>
        <w:spacing w:line="450" w:lineRule="atLeast"/>
        <w:ind w:firstLine="645"/>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9</w:t>
      </w:r>
      <w:r>
        <w:rPr>
          <w:rFonts w:hint="eastAsia" w:cs="Times New Roman" w:asciiTheme="minorEastAsia" w:hAnsiTheme="minorEastAsia" w:eastAsiaTheme="minorEastAsia"/>
          <w:bCs/>
          <w:color w:val="333333"/>
          <w:kern w:val="2"/>
          <w:shd w:val="clear" w:color="auto" w:fill="FFFFFF"/>
        </w:rPr>
        <w:t>、龙岗区进一步规范政商交往行为告知书（</w:t>
      </w:r>
      <w:r>
        <w:rPr>
          <w:rFonts w:cs="Times New Roman" w:asciiTheme="minorEastAsia" w:hAnsiTheme="minorEastAsia" w:eastAsiaTheme="minorEastAsia"/>
          <w:bCs/>
          <w:color w:val="333333"/>
          <w:kern w:val="2"/>
          <w:shd w:val="clear" w:color="auto" w:fill="FFFFFF"/>
        </w:rPr>
        <w:t>格式</w:t>
      </w:r>
      <w:r>
        <w:rPr>
          <w:rFonts w:hint="eastAsia" w:cs="Times New Roman" w:asciiTheme="minorEastAsia" w:hAnsiTheme="minorEastAsia" w:eastAsiaTheme="minorEastAsia"/>
          <w:bCs/>
          <w:color w:val="333333"/>
          <w:kern w:val="2"/>
          <w:shd w:val="clear" w:color="auto" w:fill="FFFFFF"/>
        </w:rPr>
        <w:t>详见附件）</w:t>
      </w:r>
    </w:p>
    <w:p>
      <w:pPr>
        <w:pStyle w:val="10"/>
        <w:spacing w:line="450" w:lineRule="atLeast"/>
        <w:ind w:firstLine="645"/>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以上资料需加盖公章</w:t>
      </w:r>
      <w:r>
        <w:rPr>
          <w:rFonts w:hint="eastAsia" w:cs="Times New Roman" w:asciiTheme="minorEastAsia" w:hAnsiTheme="minorEastAsia" w:eastAsiaTheme="minorEastAsia"/>
          <w:bCs/>
          <w:color w:val="333333"/>
          <w:kern w:val="2"/>
          <w:shd w:val="clear" w:color="auto" w:fill="FFFFFF"/>
        </w:rPr>
        <w:t>。</w:t>
      </w:r>
    </w:p>
    <w:p>
      <w:pPr>
        <w:pStyle w:val="10"/>
        <w:spacing w:line="450" w:lineRule="atLeast"/>
        <w:ind w:firstLine="645"/>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投标人应在</w:t>
      </w:r>
      <w:r>
        <w:rPr>
          <w:rFonts w:hint="eastAsia" w:cs="Times New Roman" w:asciiTheme="minorEastAsia" w:hAnsiTheme="minorEastAsia" w:eastAsiaTheme="minorEastAsia"/>
          <w:bCs/>
          <w:color w:val="333333"/>
          <w:kern w:val="2"/>
          <w:shd w:val="clear" w:color="auto" w:fill="FFFFFF"/>
        </w:rPr>
        <w:t>2</w:t>
      </w:r>
      <w:r>
        <w:rPr>
          <w:rFonts w:cs="Times New Roman" w:asciiTheme="minorEastAsia" w:hAnsiTheme="minorEastAsia" w:eastAsiaTheme="minorEastAsia"/>
          <w:bCs/>
          <w:color w:val="333333"/>
          <w:kern w:val="2"/>
          <w:shd w:val="clear" w:color="auto" w:fill="FFFFFF"/>
        </w:rPr>
        <w:t>023年3</w:t>
      </w:r>
      <w:r>
        <w:rPr>
          <w:rFonts w:hint="eastAsia" w:cs="Times New Roman" w:asciiTheme="minorEastAsia" w:hAnsiTheme="minorEastAsia" w:eastAsiaTheme="minorEastAsia"/>
          <w:bCs/>
          <w:color w:val="333333"/>
          <w:kern w:val="2"/>
          <w:shd w:val="clear" w:color="auto" w:fill="FFFFFF"/>
        </w:rPr>
        <w:t>月</w:t>
      </w:r>
      <w:r>
        <w:rPr>
          <w:rFonts w:cs="Times New Roman" w:asciiTheme="minorEastAsia" w:hAnsiTheme="minorEastAsia" w:eastAsiaTheme="minorEastAsia"/>
          <w:bCs/>
          <w:color w:val="333333"/>
          <w:kern w:val="2"/>
          <w:shd w:val="clear" w:color="auto" w:fill="FFFFFF"/>
        </w:rPr>
        <w:t>22日</w:t>
      </w:r>
      <w:r>
        <w:rPr>
          <w:rFonts w:hint="eastAsia" w:cs="Times New Roman" w:asciiTheme="minorEastAsia" w:hAnsiTheme="minorEastAsia" w:eastAsiaTheme="minorEastAsia"/>
          <w:bCs/>
          <w:color w:val="333333"/>
          <w:kern w:val="2"/>
          <w:shd w:val="clear" w:color="auto" w:fill="FFFFFF"/>
        </w:rPr>
        <w:t>-</w:t>
      </w:r>
      <w:r>
        <w:rPr>
          <w:rFonts w:cs="Times New Roman" w:asciiTheme="minorEastAsia" w:hAnsiTheme="minorEastAsia" w:eastAsiaTheme="minorEastAsia"/>
          <w:bCs/>
          <w:color w:val="333333"/>
          <w:kern w:val="2"/>
          <w:shd w:val="clear" w:color="auto" w:fill="FFFFFF"/>
        </w:rPr>
        <w:t>2023年3</w:t>
      </w:r>
      <w:r>
        <w:rPr>
          <w:rFonts w:hint="eastAsia" w:cs="Times New Roman" w:asciiTheme="minorEastAsia" w:hAnsiTheme="minorEastAsia" w:eastAsiaTheme="minorEastAsia"/>
          <w:bCs/>
          <w:color w:val="333333"/>
          <w:kern w:val="2"/>
          <w:shd w:val="clear" w:color="auto" w:fill="FFFFFF"/>
        </w:rPr>
        <w:t>月</w:t>
      </w:r>
      <w:r>
        <w:rPr>
          <w:rFonts w:cs="Times New Roman" w:asciiTheme="minorEastAsia" w:hAnsiTheme="minorEastAsia" w:eastAsiaTheme="minorEastAsia"/>
          <w:bCs/>
          <w:color w:val="333333"/>
          <w:kern w:val="2"/>
          <w:shd w:val="clear" w:color="auto" w:fill="FFFFFF"/>
        </w:rPr>
        <w:t>28日，工作日早上</w:t>
      </w:r>
      <w:r>
        <w:rPr>
          <w:rFonts w:hint="eastAsia" w:cs="Times New Roman" w:asciiTheme="minorEastAsia" w:hAnsiTheme="minorEastAsia" w:eastAsiaTheme="minorEastAsia"/>
          <w:bCs/>
          <w:color w:val="333333"/>
          <w:kern w:val="2"/>
          <w:shd w:val="clear" w:color="auto" w:fill="FFFFFF"/>
        </w:rPr>
        <w:t>8:0</w:t>
      </w:r>
      <w:r>
        <w:rPr>
          <w:rFonts w:cs="Times New Roman" w:asciiTheme="minorEastAsia" w:hAnsiTheme="minorEastAsia" w:eastAsiaTheme="minorEastAsia"/>
          <w:bCs/>
          <w:color w:val="333333"/>
          <w:kern w:val="2"/>
          <w:shd w:val="clear" w:color="auto" w:fill="FFFFFF"/>
        </w:rPr>
        <w:t>0-11:00,下午</w:t>
      </w:r>
      <w:r>
        <w:rPr>
          <w:rFonts w:hint="eastAsia" w:cs="Times New Roman" w:asciiTheme="minorEastAsia" w:hAnsiTheme="minorEastAsia" w:eastAsiaTheme="minorEastAsia"/>
          <w:bCs/>
          <w:color w:val="333333"/>
          <w:kern w:val="2"/>
          <w:shd w:val="clear" w:color="auto" w:fill="FFFFFF"/>
        </w:rPr>
        <w:t>2:0</w:t>
      </w:r>
      <w:r>
        <w:rPr>
          <w:rFonts w:cs="Times New Roman" w:asciiTheme="minorEastAsia" w:hAnsiTheme="minorEastAsia" w:eastAsiaTheme="minorEastAsia"/>
          <w:bCs/>
          <w:color w:val="333333"/>
          <w:kern w:val="2"/>
          <w:shd w:val="clear" w:color="auto" w:fill="FFFFFF"/>
        </w:rPr>
        <w:t>0-4:00，</w:t>
      </w:r>
      <w:r>
        <w:rPr>
          <w:rFonts w:hint="eastAsia" w:cs="Times New Roman" w:asciiTheme="minorEastAsia" w:hAnsiTheme="minorEastAsia" w:eastAsiaTheme="minorEastAsia"/>
          <w:bCs/>
          <w:color w:val="333333"/>
          <w:kern w:val="2"/>
          <w:shd w:val="clear" w:color="auto" w:fill="FFFFFF"/>
        </w:rPr>
        <w:t>提交以上报名资料到深圳市龙岗区耳鼻咽喉医院7号楼1楼1</w:t>
      </w:r>
      <w:r>
        <w:rPr>
          <w:rFonts w:cs="Times New Roman" w:asciiTheme="minorEastAsia" w:hAnsiTheme="minorEastAsia" w:eastAsiaTheme="minorEastAsia"/>
          <w:bCs/>
          <w:color w:val="333333"/>
          <w:kern w:val="2"/>
          <w:shd w:val="clear" w:color="auto" w:fill="FFFFFF"/>
        </w:rPr>
        <w:t>02办公室</w:t>
      </w:r>
      <w:r>
        <w:rPr>
          <w:rFonts w:hint="eastAsia" w:cs="Times New Roman" w:asciiTheme="minorEastAsia" w:hAnsiTheme="minorEastAsia" w:eastAsiaTheme="minorEastAsia"/>
          <w:bCs/>
          <w:color w:val="333333"/>
          <w:kern w:val="2"/>
          <w:shd w:val="clear" w:color="auto" w:fill="FFFFFF"/>
        </w:rPr>
        <w:t xml:space="preserve">招采办审核，联系人：徐小姐 </w:t>
      </w:r>
      <w:r>
        <w:rPr>
          <w:rFonts w:cs="Times New Roman" w:asciiTheme="minorEastAsia" w:hAnsiTheme="minorEastAsia" w:eastAsiaTheme="minorEastAsia"/>
          <w:bCs/>
          <w:color w:val="333333"/>
          <w:kern w:val="2"/>
          <w:shd w:val="clear" w:color="auto" w:fill="FFFFFF"/>
        </w:rPr>
        <w:t>联系方式：</w:t>
      </w:r>
      <w:r>
        <w:rPr>
          <w:rFonts w:hint="eastAsia" w:cs="Times New Roman" w:asciiTheme="minorEastAsia" w:hAnsiTheme="minorEastAsia" w:eastAsiaTheme="minorEastAsia"/>
          <w:bCs/>
          <w:color w:val="333333"/>
          <w:kern w:val="2"/>
          <w:shd w:val="clear" w:color="auto" w:fill="FFFFFF"/>
        </w:rPr>
        <w:t>0</w:t>
      </w:r>
      <w:r>
        <w:rPr>
          <w:rFonts w:cs="Times New Roman" w:asciiTheme="minorEastAsia" w:hAnsiTheme="minorEastAsia" w:eastAsiaTheme="minorEastAsia"/>
          <w:bCs/>
          <w:color w:val="333333"/>
          <w:kern w:val="2"/>
          <w:shd w:val="clear" w:color="auto" w:fill="FFFFFF"/>
        </w:rPr>
        <w:t>755-</w:t>
      </w:r>
      <w:r>
        <w:rPr>
          <w:rFonts w:hint="eastAsia" w:cs="Times New Roman" w:asciiTheme="minorEastAsia" w:hAnsiTheme="minorEastAsia" w:eastAsiaTheme="minorEastAsia"/>
          <w:bCs/>
          <w:color w:val="333333"/>
          <w:kern w:val="2"/>
          <w:shd w:val="clear" w:color="auto" w:fill="FFFFFF"/>
        </w:rPr>
        <w:t>2</w:t>
      </w:r>
      <w:r>
        <w:rPr>
          <w:rFonts w:cs="Times New Roman" w:asciiTheme="minorEastAsia" w:hAnsiTheme="minorEastAsia" w:eastAsiaTheme="minorEastAsia"/>
          <w:bCs/>
          <w:color w:val="333333"/>
          <w:kern w:val="2"/>
          <w:shd w:val="clear" w:color="auto" w:fill="FFFFFF"/>
        </w:rPr>
        <w:t>8989999-8810</w:t>
      </w:r>
      <w:r>
        <w:rPr>
          <w:rFonts w:hint="eastAsia" w:cs="Times New Roman" w:asciiTheme="minorEastAsia" w:hAnsiTheme="minorEastAsia" w:eastAsiaTheme="minorEastAsia"/>
          <w:bCs/>
          <w:color w:val="333333"/>
          <w:kern w:val="2"/>
          <w:shd w:val="clear" w:color="auto" w:fill="FFFFFF"/>
        </w:rPr>
        <w:t>。</w:t>
      </w:r>
    </w:p>
    <w:p>
      <w:pPr>
        <w:spacing w:line="560" w:lineRule="exact"/>
        <w:rPr>
          <w:rFonts w:asciiTheme="minorEastAsia" w:hAnsiTheme="minorEastAsia" w:eastAsiaTheme="minorEastAsia"/>
          <w:bCs/>
          <w:color w:val="333333"/>
          <w:sz w:val="24"/>
          <w:shd w:val="clear" w:color="auto" w:fill="FFFFFF"/>
        </w:rPr>
      </w:pPr>
      <w:r>
        <w:rPr>
          <w:rFonts w:hint="eastAsia" w:asciiTheme="minorEastAsia" w:hAnsiTheme="minorEastAsia" w:eastAsiaTheme="minorEastAsia"/>
          <w:bCs/>
          <w:color w:val="333333"/>
          <w:sz w:val="24"/>
          <w:shd w:val="clear" w:color="auto" w:fill="FFFFFF"/>
        </w:rPr>
        <w:t>四、投标资料（详见招标文件）</w:t>
      </w:r>
    </w:p>
    <w:p>
      <w:pPr>
        <w:pStyle w:val="10"/>
        <w:spacing w:line="450" w:lineRule="atLeast"/>
        <w:ind w:firstLine="480" w:firstLineChars="200"/>
        <w:rPr>
          <w:rFonts w:hint="eastAsia" w:cs="Times New Roman" w:asciiTheme="minorEastAsia" w:hAnsiTheme="minorEastAsia" w:eastAsiaTheme="minorEastAsia"/>
          <w:bCs/>
          <w:color w:val="333333"/>
          <w:shd w:val="clear" w:color="auto" w:fill="FFFFFF"/>
        </w:rPr>
      </w:pPr>
      <w:r>
        <w:rPr>
          <w:rFonts w:hint="eastAsia" w:cs="Times New Roman" w:asciiTheme="minorEastAsia" w:hAnsiTheme="minorEastAsia" w:eastAsiaTheme="minorEastAsia"/>
          <w:bCs/>
          <w:color w:val="333333"/>
          <w:shd w:val="clear" w:color="auto" w:fill="FFFFFF"/>
        </w:rPr>
        <w:t>投标资料须加盖公章，密封在一个档案袋里面加盖骑缝章，一正两副。供应商须将密封完好的纸质版投标资料与电子版投标资料（自带U盘拷贝）带到开标现场，于开标时在现场提交评审。</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五、评分方法：综合评分法</w:t>
      </w: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六、开标时间：另行通知</w:t>
      </w:r>
    </w:p>
    <w:p>
      <w:pPr>
        <w:spacing w:line="560" w:lineRule="exact"/>
        <w:ind w:firstLine="480" w:firstLineChars="200"/>
        <w:rPr>
          <w:rFonts w:asciiTheme="minorEastAsia" w:hAnsiTheme="minorEastAsia" w:eastAsiaTheme="minorEastAsia"/>
          <w:bCs/>
          <w:color w:val="333333"/>
          <w:sz w:val="24"/>
          <w:shd w:val="clear" w:color="auto" w:fill="FFFFFF"/>
        </w:rPr>
      </w:pPr>
      <w:r>
        <w:rPr>
          <w:rFonts w:asciiTheme="minorEastAsia" w:hAnsiTheme="minorEastAsia" w:eastAsiaTheme="minorEastAsia"/>
          <w:bCs/>
          <w:color w:val="333333"/>
          <w:sz w:val="24"/>
          <w:shd w:val="clear" w:color="auto" w:fill="FFFFFF"/>
        </w:rPr>
        <w:t>附件</w:t>
      </w:r>
      <w:r>
        <w:rPr>
          <w:rFonts w:hint="eastAsia" w:asciiTheme="minorEastAsia" w:hAnsiTheme="minorEastAsia" w:eastAsiaTheme="minorEastAsia"/>
          <w:bCs/>
          <w:color w:val="333333"/>
          <w:sz w:val="24"/>
          <w:shd w:val="clear" w:color="auto" w:fill="FFFFFF"/>
        </w:rPr>
        <w:t>1：报名表</w:t>
      </w:r>
    </w:p>
    <w:p>
      <w:pPr>
        <w:spacing w:line="560" w:lineRule="exact"/>
        <w:ind w:firstLine="480" w:firstLineChars="200"/>
        <w:rPr>
          <w:rFonts w:asciiTheme="minorEastAsia" w:hAnsiTheme="minorEastAsia" w:eastAsiaTheme="minorEastAsia"/>
          <w:bCs/>
          <w:color w:val="333333"/>
          <w:sz w:val="24"/>
          <w:shd w:val="clear" w:color="auto" w:fill="FFFFFF"/>
        </w:rPr>
      </w:pPr>
      <w:r>
        <w:rPr>
          <w:rFonts w:asciiTheme="minorEastAsia" w:hAnsiTheme="minorEastAsia" w:eastAsiaTheme="minorEastAsia"/>
          <w:bCs/>
          <w:color w:val="333333"/>
          <w:sz w:val="24"/>
          <w:shd w:val="clear" w:color="auto" w:fill="FFFFFF"/>
        </w:rPr>
        <w:t>附件</w:t>
      </w:r>
      <w:r>
        <w:rPr>
          <w:rFonts w:hint="eastAsia" w:asciiTheme="minorEastAsia" w:hAnsiTheme="minorEastAsia" w:eastAsiaTheme="minorEastAsia"/>
          <w:bCs/>
          <w:color w:val="333333"/>
          <w:sz w:val="24"/>
          <w:shd w:val="clear" w:color="auto" w:fill="FFFFFF"/>
        </w:rPr>
        <w:t>2：招标文件（非接触式眼压计等设备）</w:t>
      </w:r>
    </w:p>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附件3</w:t>
      </w:r>
      <w:r>
        <w:rPr>
          <w:rFonts w:hint="eastAsia" w:cs="Times New Roman" w:asciiTheme="minorEastAsia" w:hAnsiTheme="minorEastAsia" w:eastAsiaTheme="minorEastAsia"/>
          <w:bCs/>
          <w:color w:val="333333"/>
          <w:kern w:val="2"/>
          <w:shd w:val="clear" w:color="auto" w:fill="FFFFFF"/>
        </w:rPr>
        <w:t>：</w:t>
      </w:r>
      <w:r>
        <w:rPr>
          <w:rFonts w:cs="Times New Roman" w:asciiTheme="minorEastAsia" w:hAnsiTheme="minorEastAsia" w:eastAsiaTheme="minorEastAsia"/>
          <w:bCs/>
          <w:color w:val="333333"/>
          <w:kern w:val="2"/>
          <w:shd w:val="clear" w:color="auto" w:fill="FFFFFF"/>
        </w:rPr>
        <w:t>政府采购投标及履约承诺函</w:t>
      </w:r>
    </w:p>
    <w:p>
      <w:pPr>
        <w:spacing w:line="560" w:lineRule="exact"/>
        <w:ind w:firstLine="480" w:firstLineChars="200"/>
        <w:rPr>
          <w:rFonts w:asciiTheme="minorEastAsia" w:hAnsiTheme="minorEastAsia" w:eastAsiaTheme="minorEastAsia"/>
          <w:bCs/>
          <w:color w:val="333333"/>
          <w:sz w:val="24"/>
          <w:shd w:val="clear" w:color="auto" w:fill="FFFFFF"/>
        </w:rPr>
      </w:pPr>
      <w:r>
        <w:rPr>
          <w:rFonts w:hint="eastAsia" w:asciiTheme="minorEastAsia" w:hAnsiTheme="minorEastAsia" w:eastAsiaTheme="minorEastAsia"/>
          <w:bCs/>
          <w:color w:val="333333"/>
          <w:sz w:val="24"/>
          <w:shd w:val="clear" w:color="auto" w:fill="FFFFFF"/>
        </w:rPr>
        <w:t>附件</w:t>
      </w:r>
      <w:r>
        <w:rPr>
          <w:rFonts w:asciiTheme="minorEastAsia" w:hAnsiTheme="minorEastAsia" w:eastAsiaTheme="minorEastAsia"/>
          <w:bCs/>
          <w:color w:val="333333"/>
          <w:sz w:val="24"/>
          <w:shd w:val="clear" w:color="auto" w:fill="FFFFFF"/>
        </w:rPr>
        <w:t>4：</w:t>
      </w:r>
      <w:r>
        <w:rPr>
          <w:rFonts w:hint="eastAsia" w:asciiTheme="minorEastAsia" w:hAnsiTheme="minorEastAsia" w:eastAsiaTheme="minorEastAsia"/>
          <w:bCs/>
          <w:color w:val="333333"/>
          <w:sz w:val="24"/>
          <w:shd w:val="clear" w:color="auto" w:fill="FFFFFF"/>
        </w:rPr>
        <w:t>龙岗区进一步规范政商交往行为告知书</w:t>
      </w:r>
    </w:p>
    <w:p>
      <w:pPr>
        <w:spacing w:line="560" w:lineRule="exact"/>
        <w:ind w:firstLine="480" w:firstLineChars="200"/>
        <w:rPr>
          <w:rFonts w:asciiTheme="minorEastAsia" w:hAnsiTheme="minorEastAsia" w:eastAsiaTheme="minorEastAsia"/>
          <w:bCs/>
          <w:color w:val="333333"/>
          <w:sz w:val="24"/>
          <w:shd w:val="clear" w:color="auto" w:fill="FFFFFF"/>
        </w:rPr>
      </w:pPr>
      <w:r>
        <w:rPr>
          <w:rFonts w:hint="eastAsia" w:asciiTheme="minorEastAsia" w:hAnsiTheme="minorEastAsia" w:eastAsiaTheme="minorEastAsia"/>
          <w:bCs/>
          <w:color w:val="333333"/>
          <w:sz w:val="24"/>
          <w:shd w:val="clear" w:color="auto" w:fill="FFFFFF"/>
        </w:rPr>
        <w:t>附件</w:t>
      </w:r>
      <w:r>
        <w:rPr>
          <w:rFonts w:asciiTheme="minorEastAsia" w:hAnsiTheme="minorEastAsia" w:eastAsiaTheme="minorEastAsia"/>
          <w:bCs/>
          <w:color w:val="333333"/>
          <w:sz w:val="24"/>
          <w:shd w:val="clear" w:color="auto" w:fill="FFFFFF"/>
        </w:rPr>
        <w:t>5</w:t>
      </w:r>
      <w:r>
        <w:rPr>
          <w:rFonts w:hint="eastAsia" w:asciiTheme="minorEastAsia" w:hAnsiTheme="minorEastAsia" w:eastAsiaTheme="minorEastAsia"/>
          <w:bCs/>
          <w:color w:val="333333"/>
          <w:sz w:val="24"/>
          <w:shd w:val="clear" w:color="auto" w:fill="FFFFFF"/>
        </w:rPr>
        <w:t>：</w:t>
      </w:r>
      <w:r>
        <w:rPr>
          <w:rFonts w:asciiTheme="minorEastAsia" w:hAnsiTheme="minorEastAsia" w:eastAsiaTheme="minorEastAsia"/>
          <w:bCs/>
          <w:color w:val="333333"/>
          <w:sz w:val="24"/>
          <w:shd w:val="clear" w:color="auto" w:fill="FFFFFF"/>
        </w:rPr>
        <w:t>法人授权委托书</w:t>
      </w:r>
    </w:p>
    <w:p>
      <w:pPr>
        <w:spacing w:line="560" w:lineRule="exact"/>
        <w:ind w:firstLine="480" w:firstLineChars="200"/>
        <w:rPr>
          <w:rFonts w:asciiTheme="minorEastAsia" w:hAnsiTheme="minorEastAsia" w:eastAsiaTheme="minorEastAsia"/>
          <w:bCs/>
          <w:color w:val="333333"/>
          <w:sz w:val="24"/>
          <w:shd w:val="clear" w:color="auto" w:fill="FFFFFF"/>
        </w:rPr>
      </w:pPr>
    </w:p>
    <w:p>
      <w:pPr>
        <w:pStyle w:val="2"/>
      </w:pPr>
    </w:p>
    <w:p>
      <w:pPr>
        <w:pStyle w:val="2"/>
      </w:pPr>
    </w:p>
    <w:p>
      <w:pPr>
        <w:pStyle w:val="2"/>
      </w:pPr>
    </w:p>
    <w:p>
      <w:pPr>
        <w:pStyle w:val="9"/>
        <w:numPr>
          <w:ilvl w:val="0"/>
          <w:numId w:val="1"/>
        </w:numPr>
        <w:tabs>
          <w:tab w:val="clear" w:pos="426"/>
        </w:tabs>
      </w:pPr>
      <w:r>
        <w:rPr>
          <w:rFonts w:hint="eastAsia"/>
        </w:rPr>
        <w:t>采购参数及要求</w:t>
      </w:r>
    </w:p>
    <w:p>
      <w:pPr>
        <w:pStyle w:val="10"/>
        <w:numPr>
          <w:ilvl w:val="0"/>
          <w:numId w:val="2"/>
        </w:numPr>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采购清单：</w:t>
      </w:r>
    </w:p>
    <w:p>
      <w:pPr>
        <w:pStyle w:val="10"/>
        <w:spacing w:line="450" w:lineRule="atLeast"/>
        <w:ind w:left="480"/>
        <w:rPr>
          <w:rFonts w:cs="Times New Roman" w:asciiTheme="minorEastAsia" w:hAnsiTheme="minorEastAsia" w:eastAsiaTheme="minorEastAsia"/>
          <w:bCs/>
          <w:color w:val="333333"/>
          <w:kern w:val="2"/>
          <w:shd w:val="clear" w:color="auto" w:fill="FFFFFF"/>
        </w:rPr>
      </w:pPr>
    </w:p>
    <w:tbl>
      <w:tblPr>
        <w:tblStyle w:val="11"/>
        <w:tblW w:w="9639" w:type="dxa"/>
        <w:jc w:val="center"/>
        <w:tblLayout w:type="fixed"/>
        <w:tblCellMar>
          <w:top w:w="15" w:type="dxa"/>
          <w:left w:w="15" w:type="dxa"/>
          <w:bottom w:w="15" w:type="dxa"/>
          <w:right w:w="15" w:type="dxa"/>
        </w:tblCellMar>
      </w:tblPr>
      <w:tblGrid>
        <w:gridCol w:w="661"/>
        <w:gridCol w:w="1843"/>
        <w:gridCol w:w="615"/>
        <w:gridCol w:w="1417"/>
        <w:gridCol w:w="2552"/>
        <w:gridCol w:w="2551"/>
      </w:tblGrid>
      <w:tr>
        <w:tblPrEx>
          <w:tblCellMar>
            <w:top w:w="15" w:type="dxa"/>
            <w:left w:w="15" w:type="dxa"/>
            <w:bottom w:w="15" w:type="dxa"/>
            <w:right w:w="15" w:type="dxa"/>
          </w:tblCellMar>
        </w:tblPrEx>
        <w:trPr>
          <w:trHeight w:val="676" w:hRule="atLeast"/>
          <w:jc w:val="center"/>
        </w:trPr>
        <w:tc>
          <w:tcPr>
            <w:tcW w:w="661" w:type="dxa"/>
            <w:tcBorders>
              <w:top w:val="single" w:color="000000" w:sz="4" w:space="0"/>
              <w:left w:val="single" w:color="000000" w:sz="4" w:space="0"/>
              <w:bottom w:val="single" w:color="auto"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序号</w:t>
            </w:r>
          </w:p>
        </w:tc>
        <w:tc>
          <w:tcPr>
            <w:tcW w:w="2458" w:type="dxa"/>
            <w:gridSpan w:val="2"/>
            <w:tcBorders>
              <w:top w:val="single" w:color="000000" w:sz="4" w:space="0"/>
              <w:left w:val="single" w:color="000000" w:sz="4" w:space="0"/>
              <w:bottom w:val="single" w:color="auto"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名称</w:t>
            </w:r>
          </w:p>
        </w:tc>
        <w:tc>
          <w:tcPr>
            <w:tcW w:w="1417" w:type="dxa"/>
            <w:tcBorders>
              <w:top w:val="single" w:color="000000" w:sz="4" w:space="0"/>
              <w:left w:val="single" w:color="000000" w:sz="4" w:space="0"/>
              <w:bottom w:val="single" w:color="000000"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数量（台）</w:t>
            </w:r>
          </w:p>
        </w:tc>
        <w:tc>
          <w:tcPr>
            <w:tcW w:w="2552" w:type="dxa"/>
            <w:tcBorders>
              <w:top w:val="single" w:color="000000" w:sz="4" w:space="0"/>
              <w:left w:val="single" w:color="auto" w:sz="4" w:space="0"/>
              <w:bottom w:val="single" w:color="000000"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预算单价（万元）</w:t>
            </w:r>
          </w:p>
        </w:tc>
        <w:tc>
          <w:tcPr>
            <w:tcW w:w="2551" w:type="dxa"/>
            <w:tcBorders>
              <w:top w:val="single" w:color="000000" w:sz="4" w:space="0"/>
              <w:left w:val="single" w:color="auto" w:sz="4" w:space="0"/>
              <w:bottom w:val="single" w:color="000000"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预算总价（万元）</w:t>
            </w:r>
          </w:p>
        </w:tc>
      </w:tr>
      <w:tr>
        <w:tblPrEx>
          <w:tblCellMar>
            <w:top w:w="15" w:type="dxa"/>
            <w:left w:w="15" w:type="dxa"/>
            <w:bottom w:w="15" w:type="dxa"/>
            <w:right w:w="15" w:type="dxa"/>
          </w:tblCellMar>
        </w:tblPrEx>
        <w:trPr>
          <w:trHeight w:val="601" w:hRule="atLeast"/>
          <w:jc w:val="center"/>
        </w:trPr>
        <w:tc>
          <w:tcPr>
            <w:tcW w:w="661" w:type="dxa"/>
            <w:tcBorders>
              <w:top w:val="single" w:color="auto" w:sz="4" w:space="0"/>
              <w:left w:val="single" w:color="auto"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1</w:t>
            </w:r>
          </w:p>
        </w:tc>
        <w:tc>
          <w:tcPr>
            <w:tcW w:w="2458" w:type="dxa"/>
            <w:gridSpan w:val="2"/>
            <w:tcBorders>
              <w:top w:val="single" w:color="auto" w:sz="4" w:space="0"/>
              <w:left w:val="single" w:color="auto"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非接触式眼压计</w:t>
            </w:r>
          </w:p>
        </w:tc>
        <w:tc>
          <w:tcPr>
            <w:tcW w:w="1417" w:type="dxa"/>
            <w:tcBorders>
              <w:top w:val="single" w:color="000000" w:sz="4" w:space="0"/>
              <w:left w:val="single" w:color="auto"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1</w:t>
            </w:r>
          </w:p>
        </w:tc>
        <w:tc>
          <w:tcPr>
            <w:tcW w:w="2552" w:type="dxa"/>
            <w:tcBorders>
              <w:top w:val="single" w:color="000000" w:sz="4" w:space="0"/>
              <w:left w:val="single" w:color="auto"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16.5</w:t>
            </w:r>
          </w:p>
        </w:tc>
        <w:tc>
          <w:tcPr>
            <w:tcW w:w="2551" w:type="dxa"/>
            <w:tcBorders>
              <w:top w:val="single" w:color="000000" w:sz="4" w:space="0"/>
              <w:left w:val="single" w:color="auto"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16.5</w:t>
            </w:r>
          </w:p>
        </w:tc>
      </w:tr>
      <w:tr>
        <w:tblPrEx>
          <w:tblCellMar>
            <w:top w:w="15" w:type="dxa"/>
            <w:left w:w="15" w:type="dxa"/>
            <w:bottom w:w="15" w:type="dxa"/>
            <w:right w:w="15" w:type="dxa"/>
          </w:tblCellMar>
        </w:tblPrEx>
        <w:trPr>
          <w:trHeight w:val="669" w:hRule="atLeast"/>
          <w:jc w:val="center"/>
        </w:trPr>
        <w:tc>
          <w:tcPr>
            <w:tcW w:w="661" w:type="dxa"/>
            <w:tcBorders>
              <w:top w:val="single" w:color="auto" w:sz="4" w:space="0"/>
              <w:left w:val="single" w:color="auto"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2</w:t>
            </w:r>
          </w:p>
        </w:tc>
        <w:tc>
          <w:tcPr>
            <w:tcW w:w="2458" w:type="dxa"/>
            <w:gridSpan w:val="2"/>
            <w:tcBorders>
              <w:top w:val="single" w:color="auto" w:sz="4" w:space="0"/>
              <w:left w:val="single" w:color="auto"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手持式角膜测厚仪</w:t>
            </w:r>
          </w:p>
        </w:tc>
        <w:tc>
          <w:tcPr>
            <w:tcW w:w="1417" w:type="dxa"/>
            <w:tcBorders>
              <w:top w:val="single" w:color="000000" w:sz="4" w:space="0"/>
              <w:left w:val="single" w:color="auto"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w:t>
            </w:r>
          </w:p>
        </w:tc>
        <w:tc>
          <w:tcPr>
            <w:tcW w:w="2552" w:type="dxa"/>
            <w:tcBorders>
              <w:top w:val="single" w:color="000000" w:sz="4" w:space="0"/>
              <w:left w:val="single" w:color="auto"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10</w:t>
            </w:r>
          </w:p>
        </w:tc>
        <w:tc>
          <w:tcPr>
            <w:tcW w:w="2551" w:type="dxa"/>
            <w:tcBorders>
              <w:top w:val="single" w:color="000000" w:sz="4" w:space="0"/>
              <w:left w:val="single" w:color="auto"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10</w:t>
            </w:r>
          </w:p>
        </w:tc>
      </w:tr>
      <w:tr>
        <w:tblPrEx>
          <w:tblCellMar>
            <w:top w:w="15" w:type="dxa"/>
            <w:left w:w="15" w:type="dxa"/>
            <w:bottom w:w="15" w:type="dxa"/>
            <w:right w:w="15" w:type="dxa"/>
          </w:tblCellMar>
        </w:tblPrEx>
        <w:trPr>
          <w:trHeight w:val="518" w:hRule="atLeast"/>
          <w:jc w:val="center"/>
        </w:trPr>
        <w:tc>
          <w:tcPr>
            <w:tcW w:w="3119" w:type="dxa"/>
            <w:gridSpan w:val="3"/>
            <w:tcBorders>
              <w:top w:val="single" w:color="auto" w:sz="4" w:space="0"/>
              <w:left w:val="single" w:color="auto" w:sz="4" w:space="0"/>
              <w:bottom w:val="single" w:color="auto"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合计</w:t>
            </w:r>
          </w:p>
        </w:tc>
        <w:tc>
          <w:tcPr>
            <w:tcW w:w="1417" w:type="dxa"/>
            <w:tcBorders>
              <w:top w:val="single" w:color="000000" w:sz="4" w:space="0"/>
              <w:left w:val="single" w:color="auto" w:sz="4" w:space="0"/>
              <w:bottom w:val="single" w:color="auto" w:sz="4" w:space="0"/>
              <w:right w:val="single" w:color="auto"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p>
        </w:tc>
        <w:tc>
          <w:tcPr>
            <w:tcW w:w="2552" w:type="dxa"/>
            <w:tcBorders>
              <w:top w:val="single" w:color="000000" w:sz="4" w:space="0"/>
              <w:left w:val="single" w:color="auto" w:sz="4" w:space="0"/>
              <w:bottom w:val="single" w:color="auto"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p>
        </w:tc>
        <w:tc>
          <w:tcPr>
            <w:tcW w:w="2551" w:type="dxa"/>
            <w:tcBorders>
              <w:top w:val="single" w:color="000000" w:sz="4" w:space="0"/>
              <w:left w:val="single" w:color="auto" w:sz="4" w:space="0"/>
              <w:bottom w:val="single" w:color="auto" w:sz="4" w:space="0"/>
              <w:right w:val="single" w:color="000000" w:sz="4" w:space="0"/>
            </w:tcBorders>
            <w:vAlign w:val="center"/>
          </w:tcPr>
          <w:p>
            <w:pPr>
              <w:pStyle w:val="10"/>
              <w:spacing w:line="450" w:lineRule="atLeast"/>
              <w:jc w:val="center"/>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26.5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7135" w:type="dxa"/>
          <w:trHeight w:val="100" w:hRule="atLeast"/>
          <w:jc w:val="center"/>
        </w:trPr>
        <w:tc>
          <w:tcPr>
            <w:tcW w:w="661" w:type="dxa"/>
          </w:tcPr>
          <w:p>
            <w:pPr>
              <w:shd w:val="clear" w:color="auto" w:fill="auto"/>
              <w:tabs>
                <w:tab w:val="right" w:pos="8300"/>
              </w:tabs>
              <w:spacing w:line="320" w:lineRule="exact"/>
              <w:rPr>
                <w:rFonts w:cs="Times New Roman"/>
                <w:b/>
                <w:bCs/>
                <w:sz w:val="24"/>
              </w:rPr>
            </w:pPr>
          </w:p>
        </w:tc>
        <w:tc>
          <w:tcPr>
            <w:tcW w:w="1843" w:type="dxa"/>
          </w:tcPr>
          <w:p>
            <w:pPr>
              <w:shd w:val="clear" w:color="auto" w:fill="auto"/>
              <w:tabs>
                <w:tab w:val="right" w:pos="8300"/>
              </w:tabs>
              <w:spacing w:line="320" w:lineRule="exact"/>
              <w:rPr>
                <w:rFonts w:cs="Times New Roman"/>
                <w:b/>
                <w:bCs/>
                <w:sz w:val="24"/>
              </w:rPr>
            </w:pPr>
          </w:p>
        </w:tc>
      </w:tr>
    </w:tbl>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二、技术参数及要求：</w:t>
      </w:r>
    </w:p>
    <w:p>
      <w:pPr>
        <w:pStyle w:val="10"/>
        <w:spacing w:line="450" w:lineRule="atLeast"/>
        <w:rPr>
          <w:rFonts w:cs="Times New Roman" w:asciiTheme="minorEastAsia" w:hAnsiTheme="minorEastAsia" w:eastAsiaTheme="minorEastAsia"/>
          <w:bCs/>
          <w:color w:val="333333"/>
          <w:kern w:val="2"/>
          <w:shd w:val="clear" w:color="auto" w:fill="FFFFFF"/>
        </w:rPr>
      </w:pPr>
    </w:p>
    <w:tbl>
      <w:tblPr>
        <w:tblStyle w:val="11"/>
        <w:tblW w:w="9640"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418" w:type="dxa"/>
            <w:tcBorders>
              <w:top w:val="single" w:color="auto" w:sz="4" w:space="0"/>
              <w:left w:val="single" w:color="auto" w:sz="4" w:space="0"/>
              <w:bottom w:val="single" w:color="auto" w:sz="4" w:space="0"/>
              <w:right w:val="single" w:color="auto" w:sz="4" w:space="0"/>
            </w:tcBorders>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配置</w:t>
            </w:r>
          </w:p>
        </w:tc>
        <w:tc>
          <w:tcPr>
            <w:tcW w:w="8222" w:type="dxa"/>
            <w:tcBorders>
              <w:top w:val="single" w:color="auto" w:sz="4" w:space="0"/>
              <w:left w:val="single" w:color="auto" w:sz="4" w:space="0"/>
              <w:bottom w:val="single" w:color="auto" w:sz="4" w:space="0"/>
              <w:right w:val="single" w:color="auto" w:sz="4" w:space="0"/>
            </w:tcBorders>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8" w:type="dxa"/>
            <w:tcBorders>
              <w:top w:val="single" w:color="auto" w:sz="4" w:space="0"/>
              <w:left w:val="single" w:color="auto" w:sz="4" w:space="0"/>
              <w:bottom w:val="single" w:color="auto" w:sz="4" w:space="0"/>
              <w:right w:val="single" w:color="auto" w:sz="4" w:space="0"/>
            </w:tcBorders>
          </w:tcPr>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（一）、主要技术参数</w:t>
            </w:r>
          </w:p>
        </w:tc>
        <w:tc>
          <w:tcPr>
            <w:tcW w:w="8222" w:type="dxa"/>
            <w:tcBorders>
              <w:top w:val="single" w:color="auto" w:sz="4" w:space="0"/>
              <w:left w:val="single" w:color="auto" w:sz="4" w:space="0"/>
              <w:bottom w:val="single" w:color="auto" w:sz="4" w:space="0"/>
              <w:right w:val="single" w:color="auto" w:sz="4" w:space="0"/>
            </w:tcBorders>
          </w:tcPr>
          <w:p>
            <w:pPr>
              <w:pStyle w:val="10"/>
              <w:spacing w:line="450" w:lineRule="atLeast"/>
              <w:rPr>
                <w:rFonts w:cs="Times New Roman" w:asciiTheme="minorEastAsia" w:hAnsiTheme="minorEastAsia" w:eastAsiaTheme="minorEastAsia"/>
                <w:b/>
                <w:color w:val="333333"/>
                <w:kern w:val="2"/>
                <w:shd w:val="clear" w:color="auto" w:fill="FFFFFF"/>
              </w:rPr>
            </w:pPr>
            <w:r>
              <w:rPr>
                <w:rFonts w:hint="eastAsia" w:cs="Times New Roman" w:asciiTheme="minorEastAsia" w:hAnsiTheme="minorEastAsia" w:eastAsiaTheme="minorEastAsia"/>
                <w:b/>
                <w:color w:val="333333"/>
                <w:kern w:val="2"/>
                <w:shd w:val="clear" w:color="auto" w:fill="FFFFFF"/>
              </w:rPr>
              <w:t>非接触式眼压计技术参数：</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1、类型：非接触式气动型；</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2、▲测量范围：0-60mmHg，30mm/60mm间自动切换；</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3、测量模式：全自动/自动/手动；</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4、▲全自动模式：自动对焦、自动测量、自动打印、自动切纸，一键智能实现双眼压和眼角膜厚度测量，无需病人移动；</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5、▲角膜厚度补偿并显示功能：自动测量中央角膜厚度并显示，自动计算修正眼压值；</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6、眼角膜厚度测量范围：400至1300um，测量单位10um；</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7. 具有自动眼球跟踪</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技术；</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8、操作距离：≥11mm；</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9、左右眼切换：自动；</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10、下巴托调节方式：电动调节；</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11、▲固视系统：具有内外双固视灯；</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12、安全系统：具有电子自动止动系统；</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13、▲控制面板上具有CHECK按键；</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14、高眼压警告提示；</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15、▲操作控制范围：前后：≥40mm ；左右：≥90mm；上下：≥30mm；颌托上下≥60mm；</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16、精确度：0.1mmHg；</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17、打印：热敏打印 自动切纸；</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18、数据接口：USB ；RS-232C ；LAN；</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19、显示器：≤5.7英寸；彩色液晶屏；可倾斜；</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20、节能系统：显示时限5分钟/10分钟/15分钟/关闭  4档；</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21、电源：交流110-240V，50/60Hz，0.8-0.4A；</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22、尺寸：≤260X490X500mm；</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23、▲内存：每只眼睛存储最少不少于10组测量数据；</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24、质保期：3年。</w:t>
            </w:r>
          </w:p>
          <w:p>
            <w:pPr>
              <w:pStyle w:val="10"/>
              <w:spacing w:line="450" w:lineRule="atLeast"/>
              <w:rPr>
                <w:rFonts w:cs="Times New Roman" w:asciiTheme="minorEastAsia" w:hAnsiTheme="minorEastAsia" w:eastAsiaTheme="minorEastAsia"/>
                <w:b/>
                <w:color w:val="333333"/>
                <w:kern w:val="2"/>
                <w:shd w:val="clear" w:color="auto" w:fill="FFFFFF"/>
              </w:rPr>
            </w:pPr>
            <w:r>
              <w:rPr>
                <w:rFonts w:hint="eastAsia" w:cs="Times New Roman" w:asciiTheme="minorEastAsia" w:hAnsiTheme="minorEastAsia" w:eastAsiaTheme="minorEastAsia"/>
                <w:b/>
                <w:color w:val="333333"/>
                <w:kern w:val="2"/>
                <w:shd w:val="clear" w:color="auto" w:fill="FFFFFF"/>
              </w:rPr>
              <w:t>手持式角膜测厚仪技术参数：</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1、机体和测量头部之间成角度设计，不会阻挡观测视线，容易观察到角膜，有助于观察中央区是否垂直测量；</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2、声速可调；</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3、显示角膜厚度测量值，可输入IOP测量值，根据角膜测厚，进行IOP修正；</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4、可采集和保存9组测量数据，同时可获得所有测量数据的平均值；</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5、实时波形分析；</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6、高速数字信号，每个信号波形，超过4000个测量点；</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7、5MHz高灵敏度复合探头；</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8、每个测量值，包括20个独立的信号获取和分析；</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 xml:space="preserve">9、探头频率 10.5MHz, 复合性；                          </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10、采样频率 65MHz；；</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11、安全标准符合 EN60601-1 系列医疗设备的电气安全标准</w:t>
            </w:r>
          </w:p>
          <w:p>
            <w:pPr>
              <w:pStyle w:val="10"/>
              <w:spacing w:line="450" w:lineRule="atLeast"/>
              <w:rPr>
                <w:rFonts w:cs="Times New Roman" w:asciiTheme="minorEastAsia" w:hAnsiTheme="minorEastAsia" w:eastAsiaTheme="minorEastAsia"/>
                <w:b/>
                <w:color w:val="333333"/>
                <w:kern w:val="2"/>
                <w:shd w:val="clear" w:color="auto" w:fill="FFFFFF"/>
              </w:rPr>
            </w:pPr>
            <w:r>
              <w:rPr>
                <w:rFonts w:cs="Times New Roman" w:asciiTheme="minorEastAsia" w:hAnsiTheme="minorEastAsia" w:eastAsiaTheme="minorEastAsia"/>
                <w:bCs/>
                <w:color w:val="333333"/>
                <w:kern w:val="2"/>
                <w:shd w:val="clear" w:color="auto" w:fill="FFFFFF"/>
              </w:rPr>
              <w:t>12、质保期：3年。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trPr>
        <w:tc>
          <w:tcPr>
            <w:tcW w:w="1418" w:type="dxa"/>
            <w:tcBorders>
              <w:top w:val="single" w:color="auto" w:sz="4" w:space="0"/>
              <w:left w:val="single" w:color="auto" w:sz="4" w:space="0"/>
              <w:bottom w:val="single" w:color="auto" w:sz="4" w:space="0"/>
              <w:right w:val="single" w:color="auto" w:sz="4" w:space="0"/>
            </w:tcBorders>
          </w:tcPr>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（二）、配置清单（台）</w:t>
            </w:r>
          </w:p>
        </w:tc>
        <w:tc>
          <w:tcPr>
            <w:tcW w:w="8222" w:type="dxa"/>
            <w:tcBorders>
              <w:top w:val="single" w:color="auto" w:sz="4" w:space="0"/>
              <w:left w:val="single" w:color="auto" w:sz="4" w:space="0"/>
              <w:bottom w:val="single" w:color="auto" w:sz="4" w:space="0"/>
              <w:right w:val="single" w:color="auto" w:sz="4" w:space="0"/>
            </w:tcBorders>
          </w:tcPr>
          <w:p>
            <w:pPr>
              <w:pStyle w:val="10"/>
              <w:spacing w:line="450" w:lineRule="atLeast"/>
              <w:rPr>
                <w:rFonts w:cs="Times New Roman" w:asciiTheme="minorEastAsia" w:hAnsiTheme="minorEastAsia" w:eastAsiaTheme="minorEastAsia"/>
                <w:b/>
                <w:color w:val="333333"/>
                <w:kern w:val="2"/>
                <w:shd w:val="clear" w:color="auto" w:fill="FFFFFF"/>
              </w:rPr>
            </w:pPr>
            <w:r>
              <w:rPr>
                <w:rFonts w:hint="eastAsia" w:cs="Times New Roman" w:asciiTheme="minorEastAsia" w:hAnsiTheme="minorEastAsia" w:eastAsiaTheme="minorEastAsia"/>
                <w:b/>
                <w:color w:val="333333"/>
                <w:kern w:val="2"/>
                <w:shd w:val="clear" w:color="auto" w:fill="FFFFFF"/>
              </w:rPr>
              <w:t>非接触式眼压计配置清单：</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 xml:space="preserve">1、非接触式眼压计   </w:t>
            </w:r>
            <w:r>
              <w:rPr>
                <w:rFonts w:hint="eastAsia" w:cs="Times New Roman" w:asciiTheme="minorEastAsia" w:hAnsiTheme="minorEastAsia" w:eastAsiaTheme="minorEastAsia"/>
                <w:bCs/>
                <w:color w:val="333333"/>
                <w:kern w:val="2"/>
                <w:shd w:val="clear" w:color="auto" w:fill="FFFFFF"/>
              </w:rPr>
              <w:t xml:space="preserve">           </w:t>
            </w:r>
            <w:r>
              <w:rPr>
                <w:rFonts w:cs="Times New Roman" w:asciiTheme="minorEastAsia" w:hAnsiTheme="minorEastAsia" w:eastAsiaTheme="minorEastAsia"/>
                <w:bCs/>
                <w:color w:val="333333"/>
                <w:kern w:val="2"/>
                <w:shd w:val="clear" w:color="auto" w:fill="FFFFFF"/>
              </w:rPr>
              <w:t>1台</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2、电动升降桌（国内采购）      1台</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 xml:space="preserve">3、喷嘴帽    </w:t>
            </w:r>
            <w:r>
              <w:rPr>
                <w:rFonts w:hint="eastAsia" w:cs="Times New Roman" w:asciiTheme="minorEastAsia" w:hAnsiTheme="minorEastAsia" w:eastAsiaTheme="minorEastAsia"/>
                <w:bCs/>
                <w:color w:val="333333"/>
                <w:kern w:val="2"/>
                <w:shd w:val="clear" w:color="auto" w:fill="FFFFFF"/>
              </w:rPr>
              <w:t xml:space="preserve">                  </w:t>
            </w:r>
            <w:r>
              <w:rPr>
                <w:rFonts w:cs="Times New Roman" w:asciiTheme="minorEastAsia" w:hAnsiTheme="minorEastAsia" w:eastAsiaTheme="minorEastAsia"/>
                <w:bCs/>
                <w:color w:val="333333"/>
                <w:kern w:val="2"/>
                <w:shd w:val="clear" w:color="auto" w:fill="FFFFFF"/>
              </w:rPr>
              <w:t>1个</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 xml:space="preserve">4、颌托纸    </w:t>
            </w:r>
            <w:r>
              <w:rPr>
                <w:rFonts w:hint="eastAsia" w:cs="Times New Roman" w:asciiTheme="minorEastAsia" w:hAnsiTheme="minorEastAsia" w:eastAsiaTheme="minorEastAsia"/>
                <w:bCs/>
                <w:color w:val="333333"/>
                <w:kern w:val="2"/>
                <w:shd w:val="clear" w:color="auto" w:fill="FFFFFF"/>
              </w:rPr>
              <w:t xml:space="preserve">                  </w:t>
            </w:r>
            <w:r>
              <w:rPr>
                <w:rFonts w:cs="Times New Roman" w:asciiTheme="minorEastAsia" w:hAnsiTheme="minorEastAsia" w:eastAsiaTheme="minorEastAsia"/>
                <w:bCs/>
                <w:color w:val="333333"/>
                <w:kern w:val="2"/>
                <w:shd w:val="clear" w:color="auto" w:fill="FFFFFF"/>
              </w:rPr>
              <w:t>100张</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 xml:space="preserve">5、打印纸    </w:t>
            </w:r>
            <w:r>
              <w:rPr>
                <w:rFonts w:hint="eastAsia" w:cs="Times New Roman" w:asciiTheme="minorEastAsia" w:hAnsiTheme="minorEastAsia" w:eastAsiaTheme="minorEastAsia"/>
                <w:bCs/>
                <w:color w:val="333333"/>
                <w:kern w:val="2"/>
                <w:shd w:val="clear" w:color="auto" w:fill="FFFFFF"/>
              </w:rPr>
              <w:t xml:space="preserve">                  </w:t>
            </w:r>
            <w:r>
              <w:rPr>
                <w:rFonts w:cs="Times New Roman" w:asciiTheme="minorEastAsia" w:hAnsiTheme="minorEastAsia" w:eastAsiaTheme="minorEastAsia"/>
                <w:bCs/>
                <w:color w:val="333333"/>
                <w:kern w:val="2"/>
                <w:shd w:val="clear" w:color="auto" w:fill="FFFFFF"/>
              </w:rPr>
              <w:t>2箱</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 xml:space="preserve">6、电源线    </w:t>
            </w:r>
            <w:r>
              <w:rPr>
                <w:rFonts w:hint="eastAsia" w:cs="Times New Roman" w:asciiTheme="minorEastAsia" w:hAnsiTheme="minorEastAsia" w:eastAsiaTheme="minorEastAsia"/>
                <w:bCs/>
                <w:color w:val="333333"/>
                <w:kern w:val="2"/>
                <w:shd w:val="clear" w:color="auto" w:fill="FFFFFF"/>
              </w:rPr>
              <w:t xml:space="preserve">                  </w:t>
            </w:r>
            <w:r>
              <w:rPr>
                <w:rFonts w:cs="Times New Roman" w:asciiTheme="minorEastAsia" w:hAnsiTheme="minorEastAsia" w:eastAsiaTheme="minorEastAsia"/>
                <w:bCs/>
                <w:color w:val="333333"/>
                <w:kern w:val="2"/>
                <w:shd w:val="clear" w:color="auto" w:fill="FFFFFF"/>
              </w:rPr>
              <w:t>1根</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 xml:space="preserve">7、防尘罩    </w:t>
            </w:r>
            <w:r>
              <w:rPr>
                <w:rFonts w:hint="eastAsia" w:cs="Times New Roman" w:asciiTheme="minorEastAsia" w:hAnsiTheme="minorEastAsia" w:eastAsiaTheme="minorEastAsia"/>
                <w:bCs/>
                <w:color w:val="333333"/>
                <w:kern w:val="2"/>
                <w:shd w:val="clear" w:color="auto" w:fill="FFFFFF"/>
              </w:rPr>
              <w:t xml:space="preserve">                  </w:t>
            </w:r>
            <w:r>
              <w:rPr>
                <w:rFonts w:cs="Times New Roman" w:asciiTheme="minorEastAsia" w:hAnsiTheme="minorEastAsia" w:eastAsiaTheme="minorEastAsia"/>
                <w:bCs/>
                <w:color w:val="333333"/>
                <w:kern w:val="2"/>
                <w:shd w:val="clear" w:color="auto" w:fill="FFFFFF"/>
              </w:rPr>
              <w:t>1个</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8、</w:t>
            </w:r>
            <w:r>
              <w:rPr>
                <w:rFonts w:hint="eastAsia" w:cs="Times New Roman" w:asciiTheme="minorEastAsia" w:hAnsiTheme="minorEastAsia" w:eastAsiaTheme="minorEastAsia"/>
                <w:bCs/>
                <w:color w:val="333333"/>
                <w:kern w:val="2"/>
                <w:shd w:val="clear" w:color="auto" w:fill="FFFFFF"/>
              </w:rPr>
              <w:t>使用</w:t>
            </w:r>
            <w:r>
              <w:rPr>
                <w:rFonts w:cs="Times New Roman" w:asciiTheme="minorEastAsia" w:hAnsiTheme="minorEastAsia" w:eastAsiaTheme="minorEastAsia"/>
                <w:bCs/>
                <w:color w:val="333333"/>
                <w:kern w:val="2"/>
                <w:shd w:val="clear" w:color="auto" w:fill="FFFFFF"/>
              </w:rPr>
              <w:t xml:space="preserve">说明书    </w:t>
            </w:r>
            <w:r>
              <w:rPr>
                <w:rFonts w:hint="eastAsia" w:cs="Times New Roman" w:asciiTheme="minorEastAsia" w:hAnsiTheme="minorEastAsia" w:eastAsiaTheme="minorEastAsia"/>
                <w:bCs/>
                <w:color w:val="333333"/>
                <w:kern w:val="2"/>
                <w:shd w:val="clear" w:color="auto" w:fill="FFFFFF"/>
              </w:rPr>
              <w:t xml:space="preserve">              </w:t>
            </w:r>
            <w:r>
              <w:rPr>
                <w:rFonts w:cs="Times New Roman" w:asciiTheme="minorEastAsia" w:hAnsiTheme="minorEastAsia" w:eastAsiaTheme="minorEastAsia"/>
                <w:bCs/>
                <w:color w:val="333333"/>
                <w:kern w:val="2"/>
                <w:shd w:val="clear" w:color="auto" w:fill="FFFFFF"/>
              </w:rPr>
              <w:t>1本</w:t>
            </w:r>
          </w:p>
          <w:p>
            <w:pPr>
              <w:pStyle w:val="10"/>
              <w:spacing w:line="450" w:lineRule="atLeast"/>
              <w:rPr>
                <w:rFonts w:cs="Times New Roman" w:asciiTheme="minorEastAsia" w:hAnsiTheme="minorEastAsia" w:eastAsiaTheme="minorEastAsia"/>
                <w:b/>
                <w:color w:val="333333"/>
                <w:kern w:val="2"/>
                <w:shd w:val="clear" w:color="auto" w:fill="FFFFFF"/>
              </w:rPr>
            </w:pPr>
            <w:r>
              <w:rPr>
                <w:rFonts w:hint="eastAsia" w:cs="Times New Roman" w:asciiTheme="minorEastAsia" w:hAnsiTheme="minorEastAsia" w:eastAsiaTheme="minorEastAsia"/>
                <w:b/>
                <w:color w:val="333333"/>
                <w:kern w:val="2"/>
                <w:shd w:val="clear" w:color="auto" w:fill="FFFFFF"/>
              </w:rPr>
              <w:t>手持式角膜测厚仪配置清单：</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 xml:space="preserve">1、角膜测厚仪主机   </w:t>
            </w:r>
            <w:r>
              <w:rPr>
                <w:rFonts w:hint="eastAsia" w:cs="Times New Roman" w:asciiTheme="minorEastAsia" w:hAnsiTheme="minorEastAsia" w:eastAsiaTheme="minorEastAsia"/>
                <w:bCs/>
                <w:color w:val="333333"/>
                <w:kern w:val="2"/>
                <w:shd w:val="clear" w:color="auto" w:fill="FFFFFF"/>
              </w:rPr>
              <w:t xml:space="preserve">           </w:t>
            </w:r>
            <w:r>
              <w:rPr>
                <w:rFonts w:cs="Times New Roman" w:asciiTheme="minorEastAsia" w:hAnsiTheme="minorEastAsia" w:eastAsiaTheme="minorEastAsia"/>
                <w:bCs/>
                <w:color w:val="333333"/>
                <w:kern w:val="2"/>
                <w:shd w:val="clear" w:color="auto" w:fill="FFFFFF"/>
              </w:rPr>
              <w:t>1台</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 xml:space="preserve">2、锂电池     </w:t>
            </w:r>
            <w:r>
              <w:rPr>
                <w:rFonts w:hint="eastAsia" w:cs="Times New Roman" w:asciiTheme="minorEastAsia" w:hAnsiTheme="minorEastAsia" w:eastAsiaTheme="minorEastAsia"/>
                <w:bCs/>
                <w:color w:val="333333"/>
                <w:kern w:val="2"/>
                <w:shd w:val="clear" w:color="auto" w:fill="FFFFFF"/>
              </w:rPr>
              <w:t xml:space="preserve">                 </w:t>
            </w:r>
            <w:r>
              <w:rPr>
                <w:rFonts w:cs="Times New Roman" w:asciiTheme="minorEastAsia" w:hAnsiTheme="minorEastAsia" w:eastAsiaTheme="minorEastAsia"/>
                <w:bCs/>
                <w:color w:val="333333"/>
                <w:kern w:val="2"/>
                <w:shd w:val="clear" w:color="auto" w:fill="FFFFFF"/>
              </w:rPr>
              <w:t>1块</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 xml:space="preserve">3、挂带绳     </w:t>
            </w:r>
            <w:r>
              <w:rPr>
                <w:rFonts w:hint="eastAsia" w:cs="Times New Roman" w:asciiTheme="minorEastAsia" w:hAnsiTheme="minorEastAsia" w:eastAsiaTheme="minorEastAsia"/>
                <w:bCs/>
                <w:color w:val="333333"/>
                <w:kern w:val="2"/>
                <w:shd w:val="clear" w:color="auto" w:fill="FFFFFF"/>
              </w:rPr>
              <w:t xml:space="preserve">                 </w:t>
            </w:r>
            <w:r>
              <w:rPr>
                <w:rFonts w:cs="Times New Roman" w:asciiTheme="minorEastAsia" w:hAnsiTheme="minorEastAsia" w:eastAsiaTheme="minorEastAsia"/>
                <w:bCs/>
                <w:color w:val="333333"/>
                <w:kern w:val="2"/>
                <w:shd w:val="clear" w:color="auto" w:fill="FFFFFF"/>
              </w:rPr>
              <w:t>1根</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 xml:space="preserve">4、衬垫       </w:t>
            </w:r>
            <w:r>
              <w:rPr>
                <w:rFonts w:hint="eastAsia" w:cs="Times New Roman" w:asciiTheme="minorEastAsia" w:hAnsiTheme="minorEastAsia" w:eastAsiaTheme="minorEastAsia"/>
                <w:bCs/>
                <w:color w:val="333333"/>
                <w:kern w:val="2"/>
                <w:shd w:val="clear" w:color="auto" w:fill="FFFFFF"/>
              </w:rPr>
              <w:t xml:space="preserve">                 </w:t>
            </w:r>
            <w:r>
              <w:rPr>
                <w:rFonts w:cs="Times New Roman" w:asciiTheme="minorEastAsia" w:hAnsiTheme="minorEastAsia" w:eastAsiaTheme="minorEastAsia"/>
                <w:bCs/>
                <w:color w:val="333333"/>
                <w:kern w:val="2"/>
                <w:shd w:val="clear" w:color="auto" w:fill="FFFFFF"/>
              </w:rPr>
              <w:t>1块</w:t>
            </w: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5</w:t>
            </w:r>
            <w:r>
              <w:rPr>
                <w:rFonts w:cs="Times New Roman" w:asciiTheme="minorEastAsia" w:hAnsiTheme="minorEastAsia" w:eastAsiaTheme="minorEastAsia"/>
                <w:bCs/>
                <w:color w:val="333333"/>
                <w:kern w:val="2"/>
                <w:shd w:val="clear" w:color="auto" w:fill="FFFFFF"/>
              </w:rPr>
              <w:t>、贴有标签的便携箱</w:t>
            </w:r>
            <w:r>
              <w:rPr>
                <w:rFonts w:hint="eastAsia" w:cs="Times New Roman" w:asciiTheme="minorEastAsia" w:hAnsiTheme="minorEastAsia" w:eastAsiaTheme="minorEastAsia"/>
                <w:bCs/>
                <w:color w:val="333333"/>
                <w:kern w:val="2"/>
                <w:shd w:val="clear" w:color="auto" w:fill="FFFFFF"/>
              </w:rPr>
              <w:t xml:space="preserve">            </w:t>
            </w:r>
            <w:r>
              <w:rPr>
                <w:rFonts w:cs="Times New Roman" w:asciiTheme="minorEastAsia" w:hAnsiTheme="minorEastAsia" w:eastAsiaTheme="minorEastAsia"/>
                <w:bCs/>
                <w:color w:val="333333"/>
                <w:kern w:val="2"/>
                <w:shd w:val="clear" w:color="auto" w:fill="FFFFFF"/>
              </w:rPr>
              <w:t>1个</w:t>
            </w: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6</w:t>
            </w:r>
            <w:r>
              <w:rPr>
                <w:rFonts w:cs="Times New Roman" w:asciiTheme="minorEastAsia" w:hAnsiTheme="minorEastAsia" w:eastAsiaTheme="minorEastAsia"/>
                <w:bCs/>
                <w:color w:val="333333"/>
                <w:kern w:val="2"/>
                <w:shd w:val="clear" w:color="auto" w:fill="FFFFFF"/>
              </w:rPr>
              <w:t xml:space="preserve">、警示卡      </w:t>
            </w:r>
            <w:r>
              <w:rPr>
                <w:rFonts w:hint="eastAsia" w:cs="Times New Roman" w:asciiTheme="minorEastAsia" w:hAnsiTheme="minorEastAsia" w:eastAsiaTheme="minorEastAsia"/>
                <w:bCs/>
                <w:color w:val="333333"/>
                <w:kern w:val="2"/>
                <w:shd w:val="clear" w:color="auto" w:fill="FFFFFF"/>
              </w:rPr>
              <w:t xml:space="preserve">                </w:t>
            </w:r>
            <w:r>
              <w:rPr>
                <w:rFonts w:cs="Times New Roman" w:asciiTheme="minorEastAsia" w:hAnsiTheme="minorEastAsia" w:eastAsiaTheme="minorEastAsia"/>
                <w:bCs/>
                <w:color w:val="333333"/>
                <w:kern w:val="2"/>
                <w:shd w:val="clear" w:color="auto" w:fill="FFFFFF"/>
              </w:rPr>
              <w:t>1张</w:t>
            </w: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7</w:t>
            </w:r>
            <w:r>
              <w:rPr>
                <w:rFonts w:cs="Times New Roman" w:asciiTheme="minorEastAsia" w:hAnsiTheme="minorEastAsia" w:eastAsiaTheme="minorEastAsia"/>
                <w:bCs/>
                <w:color w:val="333333"/>
                <w:kern w:val="2"/>
                <w:shd w:val="clear" w:color="auto" w:fill="FFFFFF"/>
              </w:rPr>
              <w:t xml:space="preserve">、螺丝刀     </w:t>
            </w:r>
            <w:r>
              <w:rPr>
                <w:rFonts w:hint="eastAsia" w:cs="Times New Roman" w:asciiTheme="minorEastAsia" w:hAnsiTheme="minorEastAsia" w:eastAsiaTheme="minorEastAsia"/>
                <w:bCs/>
                <w:color w:val="333333"/>
                <w:kern w:val="2"/>
                <w:shd w:val="clear" w:color="auto" w:fill="FFFFFF"/>
              </w:rPr>
              <w:t xml:space="preserve">                </w:t>
            </w:r>
            <w:r>
              <w:rPr>
                <w:rFonts w:cs="Times New Roman" w:asciiTheme="minorEastAsia" w:hAnsiTheme="minorEastAsia" w:eastAsiaTheme="minorEastAsia"/>
                <w:bCs/>
                <w:color w:val="333333"/>
                <w:kern w:val="2"/>
                <w:shd w:val="clear" w:color="auto" w:fill="FFFFFF"/>
              </w:rPr>
              <w:t xml:space="preserve"> 1把</w:t>
            </w:r>
          </w:p>
          <w:p>
            <w:pPr>
              <w:pStyle w:val="10"/>
              <w:spacing w:line="450" w:lineRule="atLeast"/>
              <w:rPr>
                <w:rFonts w:cs="Times New Roman" w:asciiTheme="minorEastAsia" w:hAnsiTheme="minorEastAsia" w:eastAsiaTheme="minorEastAsia"/>
                <w:b/>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8</w:t>
            </w:r>
            <w:r>
              <w:rPr>
                <w:rFonts w:cs="Times New Roman" w:asciiTheme="minorEastAsia" w:hAnsiTheme="minorEastAsia" w:eastAsiaTheme="minorEastAsia"/>
                <w:bCs/>
                <w:color w:val="333333"/>
                <w:kern w:val="2"/>
                <w:shd w:val="clear" w:color="auto" w:fill="FFFFFF"/>
              </w:rPr>
              <w:t>、使用</w:t>
            </w:r>
            <w:r>
              <w:rPr>
                <w:rFonts w:hint="eastAsia" w:cs="Times New Roman" w:asciiTheme="minorEastAsia" w:hAnsiTheme="minorEastAsia" w:eastAsiaTheme="minorEastAsia"/>
                <w:bCs/>
                <w:color w:val="333333"/>
                <w:kern w:val="2"/>
                <w:shd w:val="clear" w:color="auto" w:fill="FFFFFF"/>
              </w:rPr>
              <w:t>说明书</w:t>
            </w:r>
            <w:r>
              <w:rPr>
                <w:rFonts w:cs="Times New Roman" w:asciiTheme="minorEastAsia" w:hAnsiTheme="minorEastAsia" w:eastAsiaTheme="minorEastAsia"/>
                <w:bCs/>
                <w:color w:val="333333"/>
                <w:kern w:val="2"/>
                <w:shd w:val="clear" w:color="auto" w:fill="FFFFFF"/>
              </w:rPr>
              <w:t xml:space="preserve">    </w:t>
            </w:r>
            <w:r>
              <w:rPr>
                <w:rFonts w:hint="eastAsia" w:cs="Times New Roman" w:asciiTheme="minorEastAsia" w:hAnsiTheme="minorEastAsia" w:eastAsiaTheme="minorEastAsia"/>
                <w:bCs/>
                <w:color w:val="333333"/>
                <w:kern w:val="2"/>
                <w:shd w:val="clear" w:color="auto" w:fill="FFFFFF"/>
              </w:rPr>
              <w:t xml:space="preserve">              </w:t>
            </w:r>
            <w:r>
              <w:rPr>
                <w:rFonts w:cs="Times New Roman" w:asciiTheme="minorEastAsia" w:hAnsiTheme="minorEastAsia" w:eastAsiaTheme="minorEastAsia"/>
                <w:bCs/>
                <w:color w:val="333333"/>
                <w:kern w:val="2"/>
                <w:shd w:val="clear" w:color="auto" w:fill="FFFFFF"/>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1418" w:type="dxa"/>
            <w:tcBorders>
              <w:top w:val="single" w:color="auto" w:sz="4" w:space="0"/>
              <w:left w:val="single" w:color="auto" w:sz="4" w:space="0"/>
              <w:bottom w:val="single" w:color="auto" w:sz="4" w:space="0"/>
              <w:right w:val="single" w:color="auto" w:sz="4" w:space="0"/>
            </w:tcBorders>
          </w:tcPr>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（三）、其他要求</w:t>
            </w:r>
          </w:p>
        </w:tc>
        <w:tc>
          <w:tcPr>
            <w:tcW w:w="8222" w:type="dxa"/>
            <w:tcBorders>
              <w:top w:val="single" w:color="auto" w:sz="4" w:space="0"/>
              <w:left w:val="single" w:color="auto" w:sz="4" w:space="0"/>
              <w:bottom w:val="single" w:color="auto" w:sz="4" w:space="0"/>
              <w:right w:val="single" w:color="auto" w:sz="4" w:space="0"/>
            </w:tcBorders>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1.设备出厂时间不超过12个月，非积压和陈旧产品，否则无条件退货；</w:t>
            </w: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2.属于国家计量器具检定</w:t>
            </w:r>
            <w:bookmarkStart w:id="5" w:name="_GoBack"/>
            <w:bookmarkEnd w:id="5"/>
            <w:r>
              <w:rPr>
                <w:rFonts w:hint="eastAsia" w:cs="Times New Roman" w:asciiTheme="minorEastAsia" w:hAnsiTheme="minorEastAsia" w:eastAsiaTheme="minorEastAsia"/>
                <w:bCs/>
                <w:color w:val="333333"/>
                <w:kern w:val="2"/>
                <w:shd w:val="clear" w:color="auto" w:fill="FFFFFF"/>
              </w:rPr>
              <w:t>的设备，必须提供计量合格报告；</w:t>
            </w: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3.提供验收环节所需要的所有耗材消耗品；</w:t>
            </w: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4.设备需要的耗材需要全部列出来并给出优惠报价，报价不能高于全市最低水平；</w:t>
            </w: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5.对于有需要安装医院统一购置的杀毒软件的设备，需供应商配合；</w:t>
            </w: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6. 新购置设备如需接入我院相关系统的接口，费用由设备供应商或厂家承担；</w:t>
            </w: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7.配齐设备正常使用所需要的所有附件，如连线、架子、特殊插座插头、导管，无需另外购置即可满足临床需求。</w:t>
            </w: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8.进口产品提供：</w:t>
            </w:r>
            <w:r>
              <w:rPr>
                <w:rFonts w:ascii="Calibri" w:hAnsi="Calibri" w:cs="Calibri" w:eastAsiaTheme="minorEastAsia"/>
                <w:bCs/>
                <w:color w:val="333333"/>
                <w:kern w:val="2"/>
                <w:shd w:val="clear" w:color="auto" w:fill="FFFFFF"/>
              </w:rPr>
              <w:t>①</w:t>
            </w:r>
            <w:r>
              <w:rPr>
                <w:rFonts w:hint="eastAsia" w:cs="Times New Roman" w:asciiTheme="minorEastAsia" w:hAnsiTheme="minorEastAsia" w:eastAsiaTheme="minorEastAsia"/>
                <w:bCs/>
                <w:color w:val="333333"/>
                <w:kern w:val="2"/>
                <w:shd w:val="clear" w:color="auto" w:fill="FFFFFF"/>
              </w:rPr>
              <w:t>报关单；</w:t>
            </w:r>
            <w:r>
              <w:rPr>
                <w:rFonts w:ascii="Calibri" w:hAnsi="Calibri" w:cs="Calibri" w:eastAsiaTheme="minorEastAsia"/>
                <w:bCs/>
                <w:color w:val="333333"/>
                <w:kern w:val="2"/>
                <w:shd w:val="clear" w:color="auto" w:fill="FFFFFF"/>
              </w:rPr>
              <w:t>②</w:t>
            </w:r>
            <w:r>
              <w:rPr>
                <w:rFonts w:hint="eastAsia" w:cs="Times New Roman" w:asciiTheme="minorEastAsia" w:hAnsiTheme="minorEastAsia" w:eastAsiaTheme="minorEastAsia"/>
                <w:bCs/>
                <w:color w:val="333333"/>
                <w:kern w:val="2"/>
                <w:shd w:val="clear" w:color="auto" w:fill="FFFFFF"/>
              </w:rPr>
              <w:t>检验检疫证明（说明：需有医疗设备的序列号，合同号及提/运单号需与报关单一致。）；</w:t>
            </w:r>
            <w:r>
              <w:rPr>
                <w:rFonts w:ascii="Calibri" w:hAnsi="Calibri" w:cs="Calibri" w:eastAsiaTheme="minorEastAsia"/>
                <w:bCs/>
                <w:color w:val="333333"/>
                <w:kern w:val="2"/>
                <w:shd w:val="clear" w:color="auto" w:fill="FFFFFF"/>
              </w:rPr>
              <w:t>③</w:t>
            </w:r>
            <w:r>
              <w:rPr>
                <w:rFonts w:hint="eastAsia" w:cs="Times New Roman" w:asciiTheme="minorEastAsia" w:hAnsiTheme="minorEastAsia" w:eastAsiaTheme="minorEastAsia"/>
                <w:bCs/>
                <w:color w:val="333333"/>
                <w:kern w:val="2"/>
                <w:shd w:val="clear" w:color="auto" w:fill="FFFFFF"/>
              </w:rPr>
              <w:t>海关关税和海关增值税发票（（说明：报关单编号需与报关单海关编号一致））（复印件加盖代理商公章）。</w:t>
            </w:r>
          </w:p>
        </w:tc>
      </w:tr>
    </w:tbl>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注：请各供应商给与报价，须报单价及总价，单价及总价需匹配。不能出现单价之和超过总价，或只给出总价，不列出单价的情况。</w:t>
      </w: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三、商务条款</w:t>
      </w:r>
    </w:p>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带“★”指标项为实质性条款，如出现负偏离，将被视为未实质性满足招标文件要求作投标无效处理；</w:t>
      </w:r>
    </w:p>
    <w:tbl>
      <w:tblPr>
        <w:tblStyle w:val="11"/>
        <w:tblW w:w="9714"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18"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序号</w:t>
            </w:r>
          </w:p>
        </w:tc>
        <w:tc>
          <w:tcPr>
            <w:tcW w:w="829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售后服务条款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18"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1</w:t>
            </w:r>
          </w:p>
        </w:tc>
        <w:tc>
          <w:tcPr>
            <w:tcW w:w="829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验收时提供产品中文说明书、操作手册、维修手册、设备操作流程卡、故障代码表、维修密码及一切和本项目有关的资料及说明；如是进口产品还应提供英文说明书、操作手册、维修手册。如不能提供维修资料，保修期在原基础上延长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18"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2</w:t>
            </w:r>
          </w:p>
        </w:tc>
        <w:tc>
          <w:tcPr>
            <w:tcW w:w="829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★（1）对所提供的设备质保期：至少</w:t>
            </w:r>
            <w:r>
              <w:rPr>
                <w:rFonts w:cs="Times New Roman" w:asciiTheme="minorEastAsia" w:hAnsiTheme="minorEastAsia" w:eastAsiaTheme="minorEastAsia"/>
                <w:bCs/>
                <w:color w:val="333333"/>
                <w:kern w:val="2"/>
                <w:shd w:val="clear" w:color="auto" w:fill="FFFFFF"/>
              </w:rPr>
              <w:t>__</w:t>
            </w:r>
            <w:r>
              <w:rPr>
                <w:rFonts w:cs="Times New Roman" w:asciiTheme="minorEastAsia" w:hAnsiTheme="minorEastAsia" w:eastAsiaTheme="minorEastAsia"/>
                <w:bCs/>
                <w:color w:val="333333"/>
                <w:kern w:val="2"/>
                <w:u w:val="single"/>
                <w:shd w:val="clear" w:color="auto" w:fill="FFFFFF"/>
              </w:rPr>
              <w:t>3 _</w:t>
            </w:r>
            <w:r>
              <w:rPr>
                <w:rFonts w:hint="eastAsia" w:cs="Times New Roman" w:asciiTheme="minorEastAsia" w:hAnsiTheme="minorEastAsia" w:eastAsiaTheme="minorEastAsia"/>
                <w:bCs/>
                <w:color w:val="333333"/>
                <w:kern w:val="2"/>
                <w:shd w:val="clear" w:color="auto" w:fill="FFFFFF"/>
              </w:rPr>
              <w:t>年（以验收合格之日起计算），保修期：</w:t>
            </w:r>
            <w:r>
              <w:rPr>
                <w:rFonts w:cs="Times New Roman" w:asciiTheme="minorEastAsia" w:hAnsiTheme="minorEastAsia" w:eastAsiaTheme="minorEastAsia"/>
                <w:bCs/>
                <w:color w:val="333333"/>
                <w:kern w:val="2"/>
                <w:shd w:val="clear" w:color="auto" w:fill="FFFFFF"/>
              </w:rPr>
              <w:t>__</w:t>
            </w:r>
            <w:r>
              <w:rPr>
                <w:rFonts w:cs="Times New Roman" w:asciiTheme="minorEastAsia" w:hAnsiTheme="minorEastAsia" w:eastAsiaTheme="minorEastAsia"/>
                <w:bCs/>
                <w:color w:val="333333"/>
                <w:kern w:val="2"/>
                <w:u w:val="single"/>
                <w:shd w:val="clear" w:color="auto" w:fill="FFFFFF"/>
              </w:rPr>
              <w:t>3__</w:t>
            </w:r>
            <w:r>
              <w:rPr>
                <w:rFonts w:hint="eastAsia" w:cs="Times New Roman" w:asciiTheme="minorEastAsia" w:hAnsiTheme="minorEastAsia" w:eastAsiaTheme="minorEastAsia"/>
                <w:bCs/>
                <w:color w:val="333333"/>
                <w:kern w:val="2"/>
                <w:shd w:val="clear" w:color="auto" w:fill="FFFFFF"/>
              </w:rPr>
              <w:t>年。</w:t>
            </w: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★（2）质保期内保证每年有</w:t>
            </w:r>
            <w:r>
              <w:rPr>
                <w:rFonts w:cs="Times New Roman" w:asciiTheme="minorEastAsia" w:hAnsiTheme="minorEastAsia" w:eastAsiaTheme="minorEastAsia"/>
                <w:bCs/>
                <w:color w:val="333333"/>
                <w:kern w:val="2"/>
                <w:shd w:val="clear" w:color="auto" w:fill="FFFFFF"/>
              </w:rPr>
              <w:t>_</w:t>
            </w:r>
            <w:r>
              <w:rPr>
                <w:rFonts w:cs="Times New Roman" w:asciiTheme="minorEastAsia" w:hAnsiTheme="minorEastAsia" w:eastAsiaTheme="minorEastAsia"/>
                <w:bCs/>
                <w:color w:val="333333"/>
                <w:kern w:val="2"/>
                <w:u w:val="single"/>
                <w:shd w:val="clear" w:color="auto" w:fill="FFFFFF"/>
              </w:rPr>
              <w:t>4__</w:t>
            </w:r>
            <w:r>
              <w:rPr>
                <w:rFonts w:hint="eastAsia" w:cs="Times New Roman" w:asciiTheme="minorEastAsia" w:hAnsiTheme="minorEastAsia" w:eastAsiaTheme="minorEastAsia"/>
                <w:bCs/>
                <w:color w:val="333333"/>
                <w:kern w:val="2"/>
                <w:shd w:val="clear" w:color="auto" w:fill="FFFFFF"/>
              </w:rPr>
              <w:t>次或</w:t>
            </w:r>
            <w:r>
              <w:rPr>
                <w:rFonts w:cs="Times New Roman" w:asciiTheme="minorEastAsia" w:hAnsiTheme="minorEastAsia" w:eastAsiaTheme="minorEastAsia"/>
                <w:bCs/>
                <w:color w:val="333333"/>
                <w:kern w:val="2"/>
                <w:shd w:val="clear" w:color="auto" w:fill="FFFFFF"/>
              </w:rPr>
              <w:t>__</w:t>
            </w:r>
            <w:r>
              <w:rPr>
                <w:rFonts w:cs="Times New Roman" w:asciiTheme="minorEastAsia" w:hAnsiTheme="minorEastAsia" w:eastAsiaTheme="minorEastAsia"/>
                <w:bCs/>
                <w:color w:val="333333"/>
                <w:kern w:val="2"/>
                <w:u w:val="single"/>
                <w:shd w:val="clear" w:color="auto" w:fill="FFFFFF"/>
              </w:rPr>
              <w:t>4__</w:t>
            </w:r>
            <w:r>
              <w:rPr>
                <w:rFonts w:hint="eastAsia" w:cs="Times New Roman" w:asciiTheme="minorEastAsia" w:hAnsiTheme="minorEastAsia" w:eastAsiaTheme="minorEastAsia"/>
                <w:bCs/>
                <w:color w:val="333333"/>
                <w:kern w:val="2"/>
                <w:shd w:val="clear" w:color="auto" w:fill="FFFFFF"/>
              </w:rPr>
              <w:t>以上预防性维护保养。</w:t>
            </w: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3）在质保期和保修期内，一旦发生质量问题，投标人保证在接到通知24小时内赶到现场进行修理或更换。质保期内非因用户的人为原因而出现质量问题，由投标人负责包修、包换或者包退，并承担修理、调换或退换的实际费用。投标人不能修理或不能调换，按不能交货处理。</w:t>
            </w: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★（4）保修期内，免费维修，用户只承担更换零备件的费用。</w:t>
            </w:r>
          </w:p>
          <w:p>
            <w:pPr>
              <w:pStyle w:val="10"/>
              <w:spacing w:line="450" w:lineRule="atLeast"/>
              <w:ind w:firstLine="240" w:firstLineChars="100"/>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（5）由生产厂家提供承诺书，终身维护。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18"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3</w:t>
            </w:r>
          </w:p>
        </w:tc>
        <w:tc>
          <w:tcPr>
            <w:tcW w:w="8296" w:type="dxa"/>
            <w:vAlign w:val="center"/>
          </w:tcPr>
          <w:p>
            <w:pPr>
              <w:pStyle w:val="10"/>
              <w:spacing w:line="450" w:lineRule="atLeast"/>
              <w:rPr>
                <w:rFonts w:cs="Times New Roman" w:asciiTheme="minorEastAsia" w:hAnsiTheme="minorEastAsia" w:eastAsiaTheme="minorEastAsia"/>
                <w:bCs/>
                <w:kern w:val="2"/>
                <w:shd w:val="clear" w:color="auto" w:fill="FFFFFF"/>
              </w:rPr>
            </w:pPr>
            <w:r>
              <w:rPr>
                <w:rFonts w:hint="eastAsia" w:cs="Times New Roman" w:asciiTheme="minorEastAsia" w:hAnsiTheme="minorEastAsia" w:eastAsiaTheme="minorEastAsia"/>
                <w:bCs/>
                <w:color w:val="333333"/>
                <w:kern w:val="2"/>
                <w:shd w:val="clear" w:color="auto" w:fill="FFFFFF"/>
              </w:rPr>
              <w:t>★</w:t>
            </w:r>
            <w:r>
              <w:rPr>
                <w:rFonts w:hint="eastAsia" w:cs="Times New Roman" w:asciiTheme="minorEastAsia" w:hAnsiTheme="minorEastAsia" w:eastAsiaTheme="minorEastAsia"/>
                <w:bCs/>
                <w:color w:val="000000" w:themeColor="text1"/>
                <w:kern w:val="2"/>
                <w:shd w:val="clear" w:color="auto" w:fill="FFFFFF"/>
                <w14:textFill>
                  <w14:solidFill>
                    <w14:schemeClr w14:val="tx1"/>
                  </w14:solidFill>
                </w14:textFill>
              </w:rPr>
              <w:t>终身免费提供软件升级、软件备份。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18"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4</w:t>
            </w:r>
          </w:p>
        </w:tc>
        <w:tc>
          <w:tcPr>
            <w:tcW w:w="8296" w:type="dxa"/>
            <w:vAlign w:val="center"/>
          </w:tcPr>
          <w:p>
            <w:pPr>
              <w:pStyle w:val="10"/>
              <w:spacing w:line="450" w:lineRule="atLeast"/>
              <w:rPr>
                <w:rFonts w:cs="Times New Roman" w:asciiTheme="minorEastAsia" w:hAnsiTheme="minorEastAsia" w:eastAsiaTheme="minorEastAsia"/>
                <w:bCs/>
                <w:kern w:val="2"/>
                <w:shd w:val="clear" w:color="auto" w:fill="FFFFFF"/>
              </w:rPr>
            </w:pPr>
            <w:r>
              <w:rPr>
                <w:rFonts w:hint="eastAsia" w:cs="Times New Roman" w:asciiTheme="minorEastAsia" w:hAnsiTheme="minorEastAsia" w:eastAsiaTheme="minorEastAsia"/>
                <w:bCs/>
                <w:color w:val="333333"/>
                <w:kern w:val="2"/>
                <w:shd w:val="clear" w:color="auto" w:fill="FFFFFF"/>
              </w:rPr>
              <w:t>★</w:t>
            </w:r>
            <w:r>
              <w:rPr>
                <w:rFonts w:hint="eastAsia" w:cs="Times New Roman" w:asciiTheme="minorEastAsia" w:hAnsiTheme="minorEastAsia" w:eastAsiaTheme="minorEastAsia"/>
                <w:bCs/>
                <w:kern w:val="2"/>
                <w:shd w:val="clear" w:color="auto" w:fill="FFFFFF"/>
              </w:rPr>
              <w:t>提供备品备件清单, 提供消耗品优惠价格，提供零配件优惠价格。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18"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5</w:t>
            </w:r>
          </w:p>
        </w:tc>
        <w:tc>
          <w:tcPr>
            <w:tcW w:w="829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★安排专业人员免费在现场对采购单位临床操作人员进行专业的培训，并对维修工程师进行维护、维修培训。保证使用人员能够熟练掌握各种设备和软件等常规使用方法，以及小故障的判断与解决。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418"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6</w:t>
            </w:r>
          </w:p>
        </w:tc>
        <w:tc>
          <w:tcPr>
            <w:tcW w:w="829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在保修期内，中标人必须保证设备的开机率&gt;95%；若不能达到此开机率，将作以下处理：⑴开机率在90-95%之间按一赔二延长保修期；⑵开机率在85-90%之间按一赔五延长保修期；⑶开机率低于85%，中标人必须无条件更换新机，并重新计算保修期，以及赔偿用户的直接经济损失和间接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8"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7</w:t>
            </w:r>
          </w:p>
        </w:tc>
        <w:tc>
          <w:tcPr>
            <w:tcW w:w="829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★（1）投标时，供应商承诺保修期外，能及时为用户提供备品备件、专用试剂及耗材。</w:t>
            </w:r>
          </w:p>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2）签订合同时，为保证设备正常运行由生产厂家或中国总代理出具承诺书，保证该设备购置后至报废前供应的备品备件、专用试剂及耗材是在注册证有效期内生产的，并加盖生产厂家或中国总代理公章。（作为备品备件供应的考核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8"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8</w:t>
            </w:r>
          </w:p>
        </w:tc>
        <w:tc>
          <w:tcPr>
            <w:tcW w:w="829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★投标人在投标文件所承诺的仪器功能，所需的硬件和软件必须配置齐全。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18"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9</w:t>
            </w:r>
          </w:p>
        </w:tc>
        <w:tc>
          <w:tcPr>
            <w:tcW w:w="829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投标人投标时须提供《投标人承诺在合同签订前能提供生产商或生产商指定的具有售后服务资质的机构出具的符合招标要求的售后服务承诺函原件》的承诺，投标人在签订合同时未能提供该售后服务承诺函原件的，不予签订合同。</w:t>
            </w:r>
          </w:p>
        </w:tc>
      </w:tr>
    </w:tbl>
    <w:p>
      <w:pPr>
        <w:pStyle w:val="2"/>
      </w:pPr>
    </w:p>
    <w:p>
      <w:pPr>
        <w:pStyle w:val="2"/>
      </w:pPr>
    </w:p>
    <w:p>
      <w:pPr>
        <w:pStyle w:val="9"/>
        <w:tabs>
          <w:tab w:val="clear" w:pos="426"/>
        </w:tabs>
      </w:pPr>
      <w:r>
        <w:rPr>
          <w:rFonts w:hint="eastAsia"/>
        </w:rPr>
        <w:t>第三章 评分信息表</w:t>
      </w:r>
    </w:p>
    <w:tbl>
      <w:tblPr>
        <w:tblStyle w:val="11"/>
        <w:tblW w:w="10566" w:type="dxa"/>
        <w:tblInd w:w="-9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816"/>
        <w:gridCol w:w="2692"/>
        <w:gridCol w:w="816"/>
        <w:gridCol w:w="1273"/>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62"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序号</w:t>
            </w:r>
          </w:p>
        </w:tc>
        <w:tc>
          <w:tcPr>
            <w:tcW w:w="5597" w:type="dxa"/>
            <w:gridSpan w:val="4"/>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评分项</w:t>
            </w:r>
          </w:p>
        </w:tc>
        <w:tc>
          <w:tcPr>
            <w:tcW w:w="4307"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权重分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62"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w:t>
            </w:r>
          </w:p>
        </w:tc>
        <w:tc>
          <w:tcPr>
            <w:tcW w:w="5597" w:type="dxa"/>
            <w:gridSpan w:val="4"/>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价格</w:t>
            </w:r>
          </w:p>
        </w:tc>
        <w:tc>
          <w:tcPr>
            <w:tcW w:w="4307"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3</w:t>
            </w:r>
            <w:r>
              <w:rPr>
                <w:rFonts w:cs="Times New Roman" w:asciiTheme="minorEastAsia" w:hAnsiTheme="minorEastAsia" w:eastAsiaTheme="minorEastAsia"/>
                <w:bCs/>
                <w:color w:val="333333"/>
                <w:kern w:val="2"/>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566" w:type="dxa"/>
            <w:gridSpan w:val="6"/>
            <w:vAlign w:val="center"/>
          </w:tcPr>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计算方法：价格分=(最低价/投标报价）*</w:t>
            </w:r>
            <w:r>
              <w:rPr>
                <w:rFonts w:cs="Times New Roman" w:asciiTheme="minorEastAsia" w:hAnsiTheme="minorEastAsia" w:eastAsiaTheme="minorEastAsia"/>
                <w:bCs/>
                <w:color w:val="333333"/>
                <w:kern w:val="2"/>
                <w:shd w:val="clear" w:color="auto" w:fill="FFFFFF"/>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62"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2</w:t>
            </w:r>
          </w:p>
        </w:tc>
        <w:tc>
          <w:tcPr>
            <w:tcW w:w="5597" w:type="dxa"/>
            <w:gridSpan w:val="4"/>
            <w:vAlign w:val="center"/>
          </w:tcPr>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技术部分</w:t>
            </w:r>
          </w:p>
        </w:tc>
        <w:tc>
          <w:tcPr>
            <w:tcW w:w="4307" w:type="dxa"/>
            <w:vAlign w:val="center"/>
          </w:tcPr>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662" w:type="dxa"/>
            <w:vMerge w:val="restart"/>
            <w:vAlign w:val="center"/>
          </w:tcPr>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p>
        </w:tc>
        <w:tc>
          <w:tcPr>
            <w:tcW w:w="81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序号</w:t>
            </w:r>
          </w:p>
        </w:tc>
        <w:tc>
          <w:tcPr>
            <w:tcW w:w="2692"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评分因素</w:t>
            </w:r>
          </w:p>
        </w:tc>
        <w:tc>
          <w:tcPr>
            <w:tcW w:w="81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权重</w:t>
            </w:r>
          </w:p>
        </w:tc>
        <w:tc>
          <w:tcPr>
            <w:tcW w:w="1273"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评分方式</w:t>
            </w:r>
          </w:p>
        </w:tc>
        <w:tc>
          <w:tcPr>
            <w:tcW w:w="4307"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62" w:type="dxa"/>
            <w:vMerge w:val="continue"/>
            <w:vAlign w:val="center"/>
          </w:tcPr>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p>
        </w:tc>
        <w:tc>
          <w:tcPr>
            <w:tcW w:w="81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1</w:t>
            </w:r>
          </w:p>
        </w:tc>
        <w:tc>
          <w:tcPr>
            <w:tcW w:w="2692"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技术参数满足度</w:t>
            </w:r>
          </w:p>
        </w:tc>
        <w:tc>
          <w:tcPr>
            <w:tcW w:w="81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4</w:t>
            </w:r>
            <w:r>
              <w:rPr>
                <w:rFonts w:cs="Times New Roman" w:asciiTheme="minorEastAsia" w:hAnsiTheme="minorEastAsia" w:eastAsiaTheme="minorEastAsia"/>
                <w:bCs/>
                <w:color w:val="333333"/>
                <w:kern w:val="2"/>
                <w:shd w:val="clear" w:color="auto" w:fill="FFFFFF"/>
              </w:rPr>
              <w:t>5</w:t>
            </w:r>
          </w:p>
        </w:tc>
        <w:tc>
          <w:tcPr>
            <w:tcW w:w="1273"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专家评分</w:t>
            </w:r>
          </w:p>
        </w:tc>
        <w:tc>
          <w:tcPr>
            <w:tcW w:w="4307" w:type="dxa"/>
            <w:vAlign w:val="center"/>
          </w:tcPr>
          <w:p>
            <w:pPr>
              <w:pStyle w:val="10"/>
              <w:numPr>
                <w:ilvl w:val="0"/>
                <w:numId w:val="3"/>
              </w:numPr>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评分内容：</w:t>
            </w:r>
          </w:p>
          <w:p>
            <w:pPr>
              <w:pStyle w:val="10"/>
              <w:numPr>
                <w:ilvl w:val="0"/>
                <w:numId w:val="4"/>
              </w:numPr>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技术参数：</w:t>
            </w:r>
          </w:p>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全部满足得35分</w:t>
            </w:r>
            <w:r>
              <w:rPr>
                <w:rFonts w:hint="eastAsia" w:cs="Times New Roman" w:asciiTheme="minorEastAsia" w:hAnsiTheme="minorEastAsia" w:eastAsiaTheme="minorEastAsia"/>
                <w:bCs/>
                <w:color w:val="333333"/>
                <w:kern w:val="2"/>
                <w:shd w:val="clear" w:color="auto" w:fill="FFFFFF"/>
              </w:rPr>
              <w:t>；</w:t>
            </w:r>
          </w:p>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普通参数（非“</w:t>
            </w:r>
            <w:r>
              <w:rPr>
                <w:rFonts w:hint="eastAsia" w:cs="Times New Roman" w:asciiTheme="minorEastAsia" w:hAnsiTheme="minorEastAsia" w:eastAsiaTheme="minorEastAsia"/>
                <w:bCs/>
                <w:color w:val="333333"/>
                <w:kern w:val="2"/>
                <w:shd w:val="clear" w:color="auto" w:fill="FFFFFF"/>
              </w:rPr>
              <w:t>▲”参数</w:t>
            </w:r>
            <w:r>
              <w:rPr>
                <w:rFonts w:cs="Times New Roman" w:asciiTheme="minorEastAsia" w:hAnsiTheme="minorEastAsia" w:eastAsiaTheme="minorEastAsia"/>
                <w:bCs/>
                <w:color w:val="333333"/>
                <w:kern w:val="2"/>
                <w:shd w:val="clear" w:color="auto" w:fill="FFFFFF"/>
              </w:rPr>
              <w:t>），有负偏离的，每负偏离一项扣2分</w:t>
            </w:r>
            <w:r>
              <w:rPr>
                <w:rFonts w:hint="eastAsia" w:cs="Times New Roman" w:asciiTheme="minorEastAsia" w:hAnsiTheme="minorEastAsia" w:eastAsiaTheme="minorEastAsia"/>
                <w:bCs/>
                <w:color w:val="333333"/>
                <w:kern w:val="2"/>
                <w:shd w:val="clear" w:color="auto" w:fill="FFFFFF"/>
              </w:rPr>
              <w:t>；</w:t>
            </w:r>
          </w:p>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重点参数（“</w:t>
            </w:r>
            <w:r>
              <w:rPr>
                <w:rFonts w:hint="eastAsia" w:cs="Times New Roman" w:asciiTheme="minorEastAsia" w:hAnsiTheme="minorEastAsia" w:eastAsiaTheme="minorEastAsia"/>
                <w:bCs/>
                <w:color w:val="333333"/>
                <w:kern w:val="2"/>
                <w:shd w:val="clear" w:color="auto" w:fill="FFFFFF"/>
              </w:rPr>
              <w:t>▲”</w:t>
            </w:r>
            <w:r>
              <w:rPr>
                <w:rFonts w:cs="Times New Roman" w:asciiTheme="minorEastAsia" w:hAnsiTheme="minorEastAsia" w:eastAsiaTheme="minorEastAsia"/>
                <w:bCs/>
                <w:color w:val="333333"/>
                <w:kern w:val="2"/>
                <w:shd w:val="clear" w:color="auto" w:fill="FFFFFF"/>
              </w:rPr>
              <w:t>参数），每负偏离一项扣5分</w:t>
            </w:r>
            <w:r>
              <w:rPr>
                <w:rFonts w:hint="eastAsia" w:cs="Times New Roman" w:asciiTheme="minorEastAsia" w:hAnsiTheme="minorEastAsia" w:eastAsiaTheme="minorEastAsia"/>
                <w:bCs/>
                <w:color w:val="333333"/>
                <w:kern w:val="2"/>
                <w:shd w:val="clear" w:color="auto" w:fill="FFFFFF"/>
              </w:rPr>
              <w:t>，</w:t>
            </w:r>
            <w:r>
              <w:rPr>
                <w:rFonts w:cs="Times New Roman" w:asciiTheme="minorEastAsia" w:hAnsiTheme="minorEastAsia" w:eastAsiaTheme="minorEastAsia"/>
                <w:bCs/>
                <w:color w:val="333333"/>
                <w:kern w:val="2"/>
                <w:shd w:val="clear" w:color="auto" w:fill="FFFFFF"/>
              </w:rPr>
              <w:t>扣完为止。</w:t>
            </w:r>
          </w:p>
          <w:p>
            <w:pPr>
              <w:pStyle w:val="10"/>
              <w:numPr>
                <w:ilvl w:val="0"/>
                <w:numId w:val="4"/>
              </w:numPr>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配置清单</w:t>
            </w:r>
            <w:r>
              <w:rPr>
                <w:rFonts w:hint="eastAsia" w:cs="Times New Roman" w:asciiTheme="minorEastAsia" w:hAnsiTheme="minorEastAsia" w:eastAsiaTheme="minorEastAsia"/>
                <w:bCs/>
                <w:color w:val="333333"/>
                <w:kern w:val="2"/>
                <w:shd w:val="clear" w:color="auto" w:fill="FFFFFF"/>
              </w:rPr>
              <w:t>：</w:t>
            </w:r>
          </w:p>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全满足得 10分，每负偏离一项扣5分，扣完为止。</w:t>
            </w:r>
          </w:p>
          <w:p>
            <w:pPr>
              <w:pStyle w:val="10"/>
              <w:numPr>
                <w:ilvl w:val="0"/>
                <w:numId w:val="3"/>
              </w:numPr>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评审依据</w:t>
            </w:r>
            <w:r>
              <w:rPr>
                <w:rFonts w:hint="eastAsia" w:cs="Times New Roman" w:asciiTheme="minorEastAsia" w:hAnsiTheme="minorEastAsia" w:eastAsiaTheme="minorEastAsia"/>
                <w:bCs/>
                <w:color w:val="333333"/>
                <w:kern w:val="2"/>
                <w:shd w:val="clear" w:color="auto" w:fill="FFFFFF"/>
              </w:rPr>
              <w:t>：</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《技术规格和配置清单偏离表》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62"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3</w:t>
            </w:r>
          </w:p>
        </w:tc>
        <w:tc>
          <w:tcPr>
            <w:tcW w:w="5597" w:type="dxa"/>
            <w:gridSpan w:val="4"/>
            <w:vAlign w:val="center"/>
          </w:tcPr>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商务部分</w:t>
            </w:r>
          </w:p>
        </w:tc>
        <w:tc>
          <w:tcPr>
            <w:tcW w:w="4307" w:type="dxa"/>
            <w:vAlign w:val="center"/>
          </w:tcPr>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62" w:type="dxa"/>
            <w:vMerge w:val="restart"/>
            <w:vAlign w:val="center"/>
          </w:tcPr>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p>
        </w:tc>
        <w:tc>
          <w:tcPr>
            <w:tcW w:w="81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序号</w:t>
            </w:r>
          </w:p>
        </w:tc>
        <w:tc>
          <w:tcPr>
            <w:tcW w:w="2692" w:type="dxa"/>
            <w:vAlign w:val="center"/>
          </w:tcPr>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评分因素</w:t>
            </w:r>
          </w:p>
        </w:tc>
        <w:tc>
          <w:tcPr>
            <w:tcW w:w="81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权重</w:t>
            </w:r>
          </w:p>
        </w:tc>
        <w:tc>
          <w:tcPr>
            <w:tcW w:w="1273"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评分方式</w:t>
            </w:r>
          </w:p>
        </w:tc>
        <w:tc>
          <w:tcPr>
            <w:tcW w:w="4307" w:type="dxa"/>
            <w:vAlign w:val="center"/>
          </w:tcPr>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2" w:hRule="exact"/>
        </w:trPr>
        <w:tc>
          <w:tcPr>
            <w:tcW w:w="662" w:type="dxa"/>
            <w:vMerge w:val="continue"/>
            <w:vAlign w:val="center"/>
          </w:tcPr>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p>
        </w:tc>
        <w:tc>
          <w:tcPr>
            <w:tcW w:w="81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1</w:t>
            </w:r>
          </w:p>
        </w:tc>
        <w:tc>
          <w:tcPr>
            <w:tcW w:w="2692"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所投产品销售情况</w:t>
            </w:r>
          </w:p>
        </w:tc>
        <w:tc>
          <w:tcPr>
            <w:tcW w:w="81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5</w:t>
            </w:r>
          </w:p>
        </w:tc>
        <w:tc>
          <w:tcPr>
            <w:tcW w:w="1273"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专家评分</w:t>
            </w:r>
          </w:p>
        </w:tc>
        <w:tc>
          <w:tcPr>
            <w:tcW w:w="4307" w:type="dxa"/>
          </w:tcPr>
          <w:p>
            <w:pPr>
              <w:pStyle w:val="10"/>
              <w:numPr>
                <w:ilvl w:val="0"/>
                <w:numId w:val="5"/>
              </w:numPr>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评分内容：</w:t>
            </w:r>
          </w:p>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2020年1月1日以后（以合同签定日期为准），投标人具有的核心产品（同一品牌同一型号）的销售业绩，每提供1份得</w:t>
            </w:r>
            <w:r>
              <w:rPr>
                <w:rFonts w:cs="Times New Roman" w:asciiTheme="minorEastAsia" w:hAnsiTheme="minorEastAsia" w:eastAsiaTheme="minorEastAsia"/>
                <w:bCs/>
                <w:color w:val="333333"/>
                <w:kern w:val="2"/>
                <w:shd w:val="clear" w:color="auto" w:fill="FFFFFF"/>
              </w:rPr>
              <w:t>1</w:t>
            </w:r>
            <w:r>
              <w:rPr>
                <w:rFonts w:hint="eastAsia" w:cs="Times New Roman" w:asciiTheme="minorEastAsia" w:hAnsiTheme="minorEastAsia" w:eastAsiaTheme="minorEastAsia"/>
                <w:bCs/>
                <w:color w:val="333333"/>
                <w:kern w:val="2"/>
                <w:shd w:val="clear" w:color="auto" w:fill="FFFFFF"/>
              </w:rPr>
              <w:t>分，满分</w:t>
            </w:r>
            <w:r>
              <w:rPr>
                <w:rFonts w:cs="Times New Roman" w:asciiTheme="minorEastAsia" w:hAnsiTheme="minorEastAsia" w:eastAsiaTheme="minorEastAsia"/>
                <w:bCs/>
                <w:color w:val="333333"/>
                <w:kern w:val="2"/>
                <w:shd w:val="clear" w:color="auto" w:fill="FFFFFF"/>
              </w:rPr>
              <w:t>5</w:t>
            </w:r>
            <w:r>
              <w:rPr>
                <w:rFonts w:hint="eastAsia" w:cs="Times New Roman" w:asciiTheme="minorEastAsia" w:hAnsiTheme="minorEastAsia" w:eastAsiaTheme="minorEastAsia"/>
                <w:bCs/>
                <w:color w:val="333333"/>
                <w:kern w:val="2"/>
                <w:shd w:val="clear" w:color="auto" w:fill="FFFFFF"/>
              </w:rPr>
              <w:t>分。</w:t>
            </w:r>
          </w:p>
          <w:p>
            <w:pPr>
              <w:pStyle w:val="10"/>
              <w:numPr>
                <w:ilvl w:val="0"/>
                <w:numId w:val="5"/>
              </w:numPr>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评分依据：</w:t>
            </w:r>
          </w:p>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提供投标人或厂家销售合同关键页复印件或发票复印件（需体现产品的品牌型号）。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1" w:hRule="exact"/>
        </w:trPr>
        <w:tc>
          <w:tcPr>
            <w:tcW w:w="662" w:type="dxa"/>
            <w:vMerge w:val="continue"/>
            <w:vAlign w:val="center"/>
          </w:tcPr>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p>
        </w:tc>
        <w:tc>
          <w:tcPr>
            <w:tcW w:w="81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2</w:t>
            </w:r>
          </w:p>
        </w:tc>
        <w:tc>
          <w:tcPr>
            <w:tcW w:w="2692"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商务条款响应情况</w:t>
            </w:r>
          </w:p>
        </w:tc>
        <w:tc>
          <w:tcPr>
            <w:tcW w:w="81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5</w:t>
            </w:r>
          </w:p>
        </w:tc>
        <w:tc>
          <w:tcPr>
            <w:tcW w:w="1273"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专家评分</w:t>
            </w:r>
          </w:p>
        </w:tc>
        <w:tc>
          <w:tcPr>
            <w:tcW w:w="4307"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（一）评分内容：</w:t>
            </w:r>
          </w:p>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实质性条款（带“★”条款），如出现负偏离，将被视为未实质性满足招标文件要求作投标无效处理；</w:t>
            </w:r>
          </w:p>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普通条款（非</w:t>
            </w:r>
            <w:r>
              <w:rPr>
                <w:rFonts w:hint="eastAsia" w:cs="Times New Roman" w:asciiTheme="minorEastAsia" w:hAnsiTheme="minorEastAsia" w:eastAsiaTheme="minorEastAsia"/>
                <w:bCs/>
                <w:color w:val="333333"/>
                <w:kern w:val="2"/>
                <w:shd w:val="clear" w:color="auto" w:fill="FFFFFF"/>
              </w:rPr>
              <w:t>“★”条款</w:t>
            </w:r>
            <w:r>
              <w:rPr>
                <w:rFonts w:cs="Times New Roman" w:asciiTheme="minorEastAsia" w:hAnsiTheme="minorEastAsia" w:eastAsiaTheme="minorEastAsia"/>
                <w:bCs/>
                <w:color w:val="333333"/>
                <w:kern w:val="2"/>
                <w:shd w:val="clear" w:color="auto" w:fill="FFFFFF"/>
              </w:rPr>
              <w:t>），每负偏离一项扣</w:t>
            </w:r>
            <w:r>
              <w:rPr>
                <w:rFonts w:hint="eastAsia" w:cs="Times New Roman" w:asciiTheme="minorEastAsia" w:hAnsiTheme="minorEastAsia" w:eastAsiaTheme="minorEastAsia"/>
                <w:bCs/>
                <w:color w:val="333333"/>
                <w:kern w:val="2"/>
                <w:shd w:val="clear" w:color="auto" w:fill="FFFFFF"/>
              </w:rPr>
              <w:t>5</w:t>
            </w:r>
            <w:r>
              <w:rPr>
                <w:rFonts w:cs="Times New Roman" w:asciiTheme="minorEastAsia" w:hAnsiTheme="minorEastAsia" w:eastAsiaTheme="minorEastAsia"/>
                <w:bCs/>
                <w:color w:val="333333"/>
                <w:kern w:val="2"/>
                <w:shd w:val="clear" w:color="auto" w:fill="FFFFFF"/>
              </w:rPr>
              <w:t>分</w:t>
            </w:r>
            <w:r>
              <w:rPr>
                <w:rFonts w:hint="eastAsia" w:cs="Times New Roman" w:asciiTheme="minorEastAsia" w:hAnsiTheme="minorEastAsia" w:eastAsiaTheme="minorEastAsia"/>
                <w:bCs/>
                <w:color w:val="333333"/>
                <w:kern w:val="2"/>
                <w:shd w:val="clear" w:color="auto" w:fill="FFFFFF"/>
              </w:rPr>
              <w:t>，</w:t>
            </w:r>
            <w:r>
              <w:rPr>
                <w:rFonts w:cs="Times New Roman" w:asciiTheme="minorEastAsia" w:hAnsiTheme="minorEastAsia" w:eastAsiaTheme="minorEastAsia"/>
                <w:bCs/>
                <w:color w:val="333333"/>
                <w:kern w:val="2"/>
                <w:shd w:val="clear" w:color="auto" w:fill="FFFFFF"/>
              </w:rPr>
              <w:t>扣完为止。</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（二）评审依据：</w:t>
            </w:r>
          </w:p>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售后服务条款承诺函（格式自拟）、</w:t>
            </w:r>
            <w:r>
              <w:rPr>
                <w:rFonts w:cs="Times New Roman" w:asciiTheme="minorEastAsia" w:hAnsiTheme="minorEastAsia" w:eastAsiaTheme="minorEastAsia"/>
                <w:bCs/>
                <w:color w:val="333333"/>
                <w:kern w:val="2"/>
                <w:shd w:val="clear" w:color="auto" w:fill="FFFFFF"/>
              </w:rPr>
              <w:t>《</w:t>
            </w:r>
            <w:r>
              <w:rPr>
                <w:rFonts w:hint="eastAsia" w:cs="Times New Roman" w:asciiTheme="minorEastAsia" w:hAnsiTheme="minorEastAsia" w:eastAsiaTheme="minorEastAsia"/>
                <w:bCs/>
                <w:color w:val="333333"/>
                <w:kern w:val="2"/>
                <w:shd w:val="clear" w:color="auto" w:fill="FFFFFF"/>
              </w:rPr>
              <w:t>商务</w:t>
            </w:r>
            <w:r>
              <w:rPr>
                <w:rFonts w:cs="Times New Roman" w:asciiTheme="minorEastAsia" w:hAnsiTheme="minorEastAsia" w:eastAsiaTheme="minorEastAsia"/>
                <w:bCs/>
                <w:color w:val="333333"/>
                <w:kern w:val="2"/>
                <w:shd w:val="clear" w:color="auto" w:fill="FFFFFF"/>
              </w:rPr>
              <w:t>条款偏离表》、保修卡、彩页等。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exact"/>
        </w:trPr>
        <w:tc>
          <w:tcPr>
            <w:tcW w:w="662" w:type="dxa"/>
            <w:vMerge w:val="continue"/>
            <w:vAlign w:val="center"/>
          </w:tcPr>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p>
        </w:tc>
        <w:tc>
          <w:tcPr>
            <w:tcW w:w="81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3</w:t>
            </w:r>
          </w:p>
        </w:tc>
        <w:tc>
          <w:tcPr>
            <w:tcW w:w="2692"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质保期</w:t>
            </w:r>
          </w:p>
        </w:tc>
        <w:tc>
          <w:tcPr>
            <w:tcW w:w="81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5</w:t>
            </w:r>
          </w:p>
        </w:tc>
        <w:tc>
          <w:tcPr>
            <w:tcW w:w="1273"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专家评分</w:t>
            </w:r>
          </w:p>
        </w:tc>
        <w:tc>
          <w:tcPr>
            <w:tcW w:w="4307" w:type="dxa"/>
          </w:tcPr>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供应商须提供质保期承诺函（格式自拟）。在满足用户质保要求的情况下，质保期每增加1年得</w:t>
            </w:r>
            <w:r>
              <w:rPr>
                <w:rFonts w:cs="Times New Roman" w:asciiTheme="minorEastAsia" w:hAnsiTheme="minorEastAsia" w:eastAsiaTheme="minorEastAsia"/>
                <w:bCs/>
                <w:color w:val="333333"/>
                <w:kern w:val="2"/>
                <w:shd w:val="clear" w:color="auto" w:fill="FFFFFF"/>
              </w:rPr>
              <w:t>1</w:t>
            </w:r>
            <w:r>
              <w:rPr>
                <w:rFonts w:hint="eastAsia" w:cs="Times New Roman" w:asciiTheme="minorEastAsia" w:hAnsiTheme="minorEastAsia" w:eastAsiaTheme="minorEastAsia"/>
                <w:bCs/>
                <w:color w:val="333333"/>
                <w:kern w:val="2"/>
                <w:shd w:val="clear" w:color="auto" w:fill="FFFFFF"/>
              </w:rPr>
              <w:t>分，满分</w:t>
            </w:r>
            <w:r>
              <w:rPr>
                <w:rFonts w:cs="Times New Roman" w:asciiTheme="minorEastAsia" w:hAnsiTheme="minorEastAsia" w:eastAsiaTheme="minorEastAsia"/>
                <w:bCs/>
                <w:color w:val="333333"/>
                <w:kern w:val="2"/>
                <w:shd w:val="clear" w:color="auto" w:fill="FFFFFF"/>
              </w:rPr>
              <w:t>5</w:t>
            </w:r>
            <w:r>
              <w:rPr>
                <w:rFonts w:hint="eastAsia" w:cs="Times New Roman" w:asciiTheme="minorEastAsia" w:hAnsiTheme="minorEastAsia" w:eastAsiaTheme="minorEastAsia"/>
                <w:bCs/>
                <w:color w:val="333333"/>
                <w:kern w:val="2"/>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1" w:hRule="exact"/>
        </w:trPr>
        <w:tc>
          <w:tcPr>
            <w:tcW w:w="662"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4</w:t>
            </w:r>
          </w:p>
        </w:tc>
        <w:tc>
          <w:tcPr>
            <w:tcW w:w="3508" w:type="dxa"/>
            <w:gridSpan w:val="2"/>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诚信部分</w:t>
            </w:r>
          </w:p>
        </w:tc>
        <w:tc>
          <w:tcPr>
            <w:tcW w:w="816"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5</w:t>
            </w:r>
          </w:p>
        </w:tc>
        <w:tc>
          <w:tcPr>
            <w:tcW w:w="1273" w:type="dxa"/>
            <w:vAlign w:val="center"/>
          </w:tcPr>
          <w:p>
            <w:pPr>
              <w:pStyle w:val="10"/>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专家评分</w:t>
            </w:r>
          </w:p>
        </w:tc>
        <w:tc>
          <w:tcPr>
            <w:tcW w:w="4307" w:type="dxa"/>
          </w:tcPr>
          <w:p>
            <w:pPr>
              <w:pStyle w:val="10"/>
              <w:numPr>
                <w:ilvl w:val="0"/>
                <w:numId w:val="6"/>
              </w:numPr>
              <w:spacing w:line="450" w:lineRule="atLeast"/>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 xml:space="preserve">评分内容： </w:t>
            </w:r>
          </w:p>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 xml:space="preserve">投标人参与政府采购活动在诚信管理中受过主管部门通报处理且仍在实施期限内的本项不得分，否则得5分。 </w:t>
            </w:r>
          </w:p>
          <w:p>
            <w:pPr>
              <w:pStyle w:val="10"/>
              <w:spacing w:line="450" w:lineRule="atLeast"/>
              <w:rPr>
                <w:rFonts w:cs="Times New Roman" w:asciiTheme="minorEastAsia" w:hAnsiTheme="minorEastAsia" w:eastAsiaTheme="minorEastAsia"/>
                <w:bCs/>
                <w:color w:val="333333"/>
                <w:kern w:val="2"/>
                <w:shd w:val="clear" w:color="auto" w:fill="FFFFFF"/>
              </w:rPr>
            </w:pPr>
            <w:r>
              <w:rPr>
                <w:rFonts w:cs="Times New Roman" w:asciiTheme="minorEastAsia" w:hAnsiTheme="minorEastAsia" w:eastAsiaTheme="minorEastAsia"/>
                <w:bCs/>
                <w:color w:val="333333"/>
                <w:kern w:val="2"/>
                <w:shd w:val="clear" w:color="auto" w:fill="FFFFFF"/>
              </w:rPr>
              <w:t>（二）</w:t>
            </w:r>
            <w:r>
              <w:rPr>
                <w:rFonts w:hint="eastAsia" w:cs="Times New Roman" w:asciiTheme="minorEastAsia" w:hAnsiTheme="minorEastAsia" w:eastAsiaTheme="minorEastAsia"/>
                <w:bCs/>
                <w:color w:val="333333"/>
                <w:kern w:val="2"/>
                <w:shd w:val="clear" w:color="auto" w:fill="FFFFFF"/>
              </w:rPr>
              <w:t xml:space="preserve">评分依据： </w:t>
            </w:r>
          </w:p>
          <w:p>
            <w:pPr>
              <w:pStyle w:val="10"/>
              <w:spacing w:line="450" w:lineRule="atLeast"/>
              <w:ind w:firstLine="480" w:firstLineChars="200"/>
              <w:rPr>
                <w:rFonts w:cs="Times New Roman" w:asciiTheme="minorEastAsia" w:hAnsiTheme="minorEastAsia" w:eastAsiaTheme="minorEastAsia"/>
                <w:bCs/>
                <w:color w:val="333333"/>
                <w:kern w:val="2"/>
                <w:shd w:val="clear" w:color="auto" w:fill="FFFFFF"/>
              </w:rPr>
            </w:pPr>
            <w:r>
              <w:rPr>
                <w:rFonts w:hint="eastAsia" w:cs="Times New Roman" w:asciiTheme="minorEastAsia" w:hAnsiTheme="minorEastAsia" w:eastAsiaTheme="minorEastAsia"/>
                <w:bCs/>
                <w:color w:val="333333"/>
                <w:kern w:val="2"/>
                <w:shd w:val="clear" w:color="auto" w:fill="FFFFFF"/>
              </w:rPr>
              <w:t>提供诚信承诺函（格式见附件）原件加盖投标人公章。如若投标人承诺与实际情况不相符，将按虚假应标报相关主管部门处理。</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9"/>
        <w:tabs>
          <w:tab w:val="clear" w:pos="426"/>
        </w:tabs>
        <w:jc w:val="both"/>
      </w:pPr>
    </w:p>
    <w:p>
      <w:pPr>
        <w:pStyle w:val="9"/>
        <w:tabs>
          <w:tab w:val="clear" w:pos="426"/>
        </w:tabs>
      </w:pPr>
      <w:r>
        <w:rPr>
          <w:rFonts w:hint="eastAsia"/>
        </w:rPr>
        <w:t>第四章 投标文件格式、附件</w:t>
      </w:r>
    </w:p>
    <w:p>
      <w:pPr>
        <w:tabs>
          <w:tab w:val="clear" w:pos="426"/>
        </w:tabs>
        <w:spacing w:line="520" w:lineRule="exact"/>
      </w:pPr>
    </w:p>
    <w:p>
      <w:pPr>
        <w:tabs>
          <w:tab w:val="clear" w:pos="426"/>
        </w:tabs>
        <w:spacing w:line="520" w:lineRule="exact"/>
        <w:rPr>
          <w:sz w:val="24"/>
        </w:rPr>
      </w:pPr>
      <w:r>
        <w:rPr>
          <w:rFonts w:hint="eastAsia"/>
          <w:sz w:val="24"/>
        </w:rPr>
        <w:t>投标文件组成：</w:t>
      </w:r>
    </w:p>
    <w:p>
      <w:pPr>
        <w:tabs>
          <w:tab w:val="clear" w:pos="426"/>
        </w:tabs>
        <w:spacing w:line="520" w:lineRule="exact"/>
        <w:rPr>
          <w:sz w:val="24"/>
        </w:rPr>
      </w:pPr>
    </w:p>
    <w:p>
      <w:pPr>
        <w:tabs>
          <w:tab w:val="clear" w:pos="426"/>
        </w:tabs>
        <w:spacing w:line="520" w:lineRule="exact"/>
        <w:rPr>
          <w:sz w:val="24"/>
        </w:rPr>
      </w:pPr>
      <w:r>
        <w:rPr>
          <w:rFonts w:hint="eastAsia"/>
          <w:sz w:val="24"/>
        </w:rPr>
        <w:t>密封袋封条格式（格式自定）</w:t>
      </w:r>
    </w:p>
    <w:p>
      <w:pPr>
        <w:tabs>
          <w:tab w:val="clear" w:pos="426"/>
        </w:tabs>
        <w:spacing w:line="520" w:lineRule="exact"/>
        <w:rPr>
          <w:sz w:val="24"/>
        </w:rPr>
      </w:pPr>
      <w:r>
        <w:rPr>
          <w:rFonts w:hint="eastAsia"/>
          <w:sz w:val="24"/>
        </w:rPr>
        <w:t>投标文件封面格式</w:t>
      </w:r>
    </w:p>
    <w:p>
      <w:pPr>
        <w:tabs>
          <w:tab w:val="clear" w:pos="426"/>
        </w:tabs>
        <w:spacing w:line="520" w:lineRule="exact"/>
        <w:rPr>
          <w:sz w:val="24"/>
        </w:rPr>
      </w:pPr>
      <w:r>
        <w:rPr>
          <w:rFonts w:hint="eastAsia"/>
          <w:sz w:val="24"/>
        </w:rPr>
        <w:t>目录（目录格式自定）</w:t>
      </w:r>
    </w:p>
    <w:p>
      <w:pPr>
        <w:widowControl w:val="0"/>
        <w:numPr>
          <w:ilvl w:val="0"/>
          <w:numId w:val="7"/>
        </w:numPr>
        <w:shd w:val="clear" w:color="auto" w:fill="auto"/>
        <w:tabs>
          <w:tab w:val="clear" w:pos="426"/>
        </w:tabs>
        <w:adjustRightInd/>
        <w:snapToGrid/>
        <w:spacing w:line="520" w:lineRule="exact"/>
        <w:ind w:left="566" w:hanging="566" w:hangingChars="236"/>
        <w:rPr>
          <w:rFonts w:ascii="Times New Roman" w:hAnsi="Times New Roman" w:cs="Times New Roman"/>
          <w:kern w:val="2"/>
          <w:sz w:val="24"/>
        </w:rPr>
      </w:pPr>
      <w:r>
        <w:rPr>
          <w:rFonts w:hint="eastAsia" w:ascii="Times New Roman" w:hAnsi="Times New Roman" w:cs="Times New Roman"/>
          <w:kern w:val="2"/>
          <w:sz w:val="24"/>
        </w:rPr>
        <w:t>采购响应及诚信承诺函</w:t>
      </w:r>
    </w:p>
    <w:p>
      <w:pPr>
        <w:widowControl w:val="0"/>
        <w:numPr>
          <w:ilvl w:val="0"/>
          <w:numId w:val="7"/>
        </w:numPr>
        <w:shd w:val="clear" w:color="auto" w:fill="auto"/>
        <w:tabs>
          <w:tab w:val="clear" w:pos="426"/>
        </w:tabs>
        <w:adjustRightInd/>
        <w:snapToGrid/>
        <w:spacing w:line="520" w:lineRule="exact"/>
        <w:ind w:left="566" w:hanging="566" w:hangingChars="236"/>
        <w:rPr>
          <w:rFonts w:ascii="Times New Roman" w:hAnsi="Times New Roman" w:cs="Times New Roman"/>
          <w:b/>
          <w:bCs/>
          <w:kern w:val="2"/>
          <w:sz w:val="24"/>
        </w:rPr>
      </w:pPr>
      <w:r>
        <w:rPr>
          <w:rFonts w:hint="eastAsia" w:ascii="Times New Roman" w:hAnsi="Times New Roman" w:cs="Times New Roman"/>
          <w:kern w:val="2"/>
          <w:sz w:val="24"/>
        </w:rPr>
        <w:t>法定代表人授权委托书、法定代表人证明书</w:t>
      </w:r>
    </w:p>
    <w:p>
      <w:pPr>
        <w:widowControl w:val="0"/>
        <w:numPr>
          <w:ilvl w:val="0"/>
          <w:numId w:val="7"/>
        </w:numPr>
        <w:shd w:val="clear" w:color="auto" w:fill="auto"/>
        <w:tabs>
          <w:tab w:val="clear" w:pos="426"/>
        </w:tabs>
        <w:adjustRightInd/>
        <w:snapToGrid/>
        <w:spacing w:line="520" w:lineRule="exact"/>
        <w:ind w:left="566" w:hanging="566" w:hangingChars="236"/>
        <w:rPr>
          <w:rFonts w:ascii="Times New Roman" w:hAnsi="Times New Roman" w:cs="Times New Roman"/>
          <w:kern w:val="2"/>
          <w:sz w:val="24"/>
        </w:rPr>
      </w:pPr>
      <w:r>
        <w:rPr>
          <w:rFonts w:hint="eastAsia" w:ascii="Times New Roman" w:hAnsi="Times New Roman" w:cs="Times New Roman"/>
          <w:kern w:val="2"/>
          <w:sz w:val="24"/>
        </w:rPr>
        <w:t>供应商基本情况介绍</w:t>
      </w:r>
    </w:p>
    <w:p>
      <w:pPr>
        <w:tabs>
          <w:tab w:val="clear" w:pos="426"/>
        </w:tabs>
        <w:spacing w:line="520" w:lineRule="exact"/>
        <w:rPr>
          <w:sz w:val="24"/>
        </w:rPr>
      </w:pPr>
      <w:r>
        <w:rPr>
          <w:rFonts w:hint="eastAsia"/>
          <w:sz w:val="24"/>
        </w:rPr>
        <w:t>四、货物报价清单及其他报价清单</w:t>
      </w:r>
    </w:p>
    <w:p>
      <w:pPr>
        <w:tabs>
          <w:tab w:val="clear" w:pos="426"/>
        </w:tabs>
        <w:spacing w:line="520" w:lineRule="exact"/>
        <w:rPr>
          <w:sz w:val="24"/>
        </w:rPr>
      </w:pPr>
      <w:r>
        <w:rPr>
          <w:sz w:val="24"/>
        </w:rPr>
        <w:t>五、产品配置清单</w:t>
      </w:r>
    </w:p>
    <w:p>
      <w:pPr>
        <w:tabs>
          <w:tab w:val="clear" w:pos="426"/>
        </w:tabs>
        <w:spacing w:line="520" w:lineRule="exact"/>
        <w:rPr>
          <w:sz w:val="24"/>
        </w:rPr>
      </w:pPr>
      <w:r>
        <w:rPr>
          <w:rFonts w:hint="eastAsia"/>
          <w:sz w:val="24"/>
        </w:rPr>
        <w:t>六、技术规参数偏离表</w:t>
      </w:r>
    </w:p>
    <w:p>
      <w:pPr>
        <w:tabs>
          <w:tab w:val="clear" w:pos="426"/>
        </w:tabs>
        <w:spacing w:line="520" w:lineRule="exact"/>
        <w:rPr>
          <w:sz w:val="24"/>
        </w:rPr>
      </w:pPr>
      <w:r>
        <w:rPr>
          <w:rFonts w:hint="eastAsia"/>
          <w:sz w:val="24"/>
        </w:rPr>
        <w:t>七、商务条款偏离表</w:t>
      </w:r>
    </w:p>
    <w:p>
      <w:pPr>
        <w:tabs>
          <w:tab w:val="clear" w:pos="426"/>
        </w:tabs>
        <w:spacing w:line="520" w:lineRule="exact"/>
        <w:rPr>
          <w:sz w:val="24"/>
        </w:rPr>
      </w:pPr>
      <w:r>
        <w:rPr>
          <w:sz w:val="24"/>
        </w:rPr>
        <w:t>八、其他响应评分的内容及佐证材料（如业绩等）</w:t>
      </w:r>
    </w:p>
    <w:p>
      <w:pPr>
        <w:tabs>
          <w:tab w:val="clear" w:pos="426"/>
        </w:tabs>
        <w:spacing w:line="520" w:lineRule="exact"/>
        <w:rPr>
          <w:sz w:val="24"/>
        </w:rPr>
      </w:pPr>
      <w:r>
        <w:rPr>
          <w:rFonts w:hint="eastAsia"/>
          <w:sz w:val="24"/>
        </w:rPr>
        <w:t>九、制造商提供的产品说明书、含技术参数的彩页、照片等。</w:t>
      </w:r>
    </w:p>
    <w:p>
      <w:pPr>
        <w:pStyle w:val="2"/>
      </w:pPr>
    </w:p>
    <w:p>
      <w:pPr>
        <w:pStyle w:val="2"/>
      </w:pPr>
    </w:p>
    <w:p>
      <w:pPr>
        <w:pStyle w:val="2"/>
      </w:pPr>
    </w:p>
    <w:p>
      <w:pPr>
        <w:pStyle w:val="2"/>
      </w:pPr>
    </w:p>
    <w:p>
      <w:pPr>
        <w:pStyle w:val="2"/>
      </w:pPr>
    </w:p>
    <w:p>
      <w:pPr>
        <w:widowControl w:val="0"/>
        <w:shd w:val="clear" w:color="auto" w:fill="auto"/>
        <w:tabs>
          <w:tab w:val="clear" w:pos="426"/>
        </w:tabs>
        <w:adjustRightInd/>
        <w:snapToGrid/>
        <w:spacing w:line="240" w:lineRule="auto"/>
        <w:ind w:left="567" w:leftChars="270"/>
      </w:pPr>
    </w:p>
    <w:p>
      <w:pPr>
        <w:pStyle w:val="2"/>
      </w:pPr>
      <w:r>
        <w:rPr>
          <w:rFonts w:hint="eastAsia" w:ascii="Times New Roman" w:hAnsi="Times New Roman"/>
          <w:sz w:val="24"/>
        </w:rPr>
        <w:t xml:space="preserve">    </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abs>
          <w:tab w:val="clear" w:pos="426"/>
        </w:tabs>
        <w:jc w:val="right"/>
        <w:rPr>
          <w:sz w:val="44"/>
          <w:szCs w:val="44"/>
          <w:u w:val="single"/>
        </w:rPr>
      </w:pPr>
    </w:p>
    <w:p>
      <w:pPr>
        <w:tabs>
          <w:tab w:val="clear" w:pos="426"/>
        </w:tabs>
        <w:jc w:val="right"/>
        <w:rPr>
          <w:sz w:val="44"/>
          <w:szCs w:val="44"/>
          <w:u w:val="single"/>
        </w:rPr>
      </w:pPr>
      <w:r>
        <w:rPr>
          <w:rFonts w:hint="eastAsia"/>
          <w:sz w:val="44"/>
          <w:szCs w:val="44"/>
          <w:u w:val="single"/>
        </w:rPr>
        <w:t>（□正本 □副本）</w:t>
      </w:r>
    </w:p>
    <w:p>
      <w:pPr>
        <w:tabs>
          <w:tab w:val="clear" w:pos="426"/>
        </w:tabs>
        <w:jc w:val="center"/>
        <w:rPr>
          <w:sz w:val="44"/>
          <w:szCs w:val="44"/>
          <w:u w:val="single"/>
        </w:rPr>
      </w:pPr>
    </w:p>
    <w:p>
      <w:pPr>
        <w:tabs>
          <w:tab w:val="clear" w:pos="426"/>
        </w:tabs>
        <w:jc w:val="center"/>
        <w:rPr>
          <w:sz w:val="44"/>
          <w:szCs w:val="44"/>
          <w:u w:val="single"/>
        </w:rPr>
      </w:pPr>
      <w:r>
        <w:rPr>
          <w:rFonts w:hint="eastAsia"/>
          <w:sz w:val="44"/>
          <w:szCs w:val="44"/>
          <w:u w:val="single"/>
        </w:rPr>
        <w:t>（项目名称全称）</w:t>
      </w:r>
    </w:p>
    <w:p>
      <w:pPr>
        <w:tabs>
          <w:tab w:val="clear" w:pos="426"/>
        </w:tabs>
        <w:jc w:val="center"/>
        <w:rPr>
          <w:sz w:val="44"/>
          <w:szCs w:val="44"/>
        </w:rPr>
      </w:pPr>
      <w:r>
        <w:rPr>
          <w:rFonts w:hint="eastAsia"/>
          <w:sz w:val="44"/>
          <w:szCs w:val="44"/>
        </w:rPr>
        <w:t>投标文件</w:t>
      </w:r>
    </w:p>
    <w:p>
      <w:pPr>
        <w:tabs>
          <w:tab w:val="clear" w:pos="426"/>
        </w:tabs>
      </w:pPr>
    </w:p>
    <w:p>
      <w:pPr>
        <w:pStyle w:val="20"/>
        <w:ind w:firstLine="480"/>
      </w:pPr>
    </w:p>
    <w:p/>
    <w:p>
      <w:pPr>
        <w:ind w:firstLine="960" w:firstLineChars="300"/>
        <w:rPr>
          <w:sz w:val="32"/>
          <w:szCs w:val="32"/>
        </w:rPr>
      </w:pPr>
      <w:r>
        <w:rPr>
          <w:rFonts w:hint="eastAsia"/>
          <w:sz w:val="32"/>
          <w:szCs w:val="32"/>
        </w:rPr>
        <w:t xml:space="preserve">项目编号： </w:t>
      </w:r>
      <w:r>
        <w:rPr>
          <w:rFonts w:hint="eastAsia"/>
          <w:sz w:val="32"/>
          <w:szCs w:val="32"/>
          <w:u w:val="single"/>
        </w:rPr>
        <w:t xml:space="preserve">                             </w:t>
      </w:r>
      <w:r>
        <w:rPr>
          <w:rFonts w:hint="eastAsia"/>
          <w:sz w:val="32"/>
          <w:szCs w:val="32"/>
        </w:rPr>
        <w:t xml:space="preserve">          </w:t>
      </w:r>
    </w:p>
    <w:p>
      <w:pPr>
        <w:ind w:firstLine="960" w:firstLineChars="300"/>
        <w:rPr>
          <w:sz w:val="24"/>
          <w:u w:val="single"/>
        </w:rPr>
      </w:pPr>
      <w:r>
        <w:rPr>
          <w:rFonts w:hint="eastAsia"/>
          <w:sz w:val="32"/>
          <w:szCs w:val="32"/>
        </w:rPr>
        <w:t>项目名称：</w:t>
      </w:r>
      <w:r>
        <w:rPr>
          <w:rFonts w:hint="eastAsia"/>
          <w:sz w:val="24"/>
          <w:u w:val="single"/>
        </w:rPr>
        <w:t xml:space="preserve">                                  </w:t>
      </w:r>
      <w:r>
        <w:rPr>
          <w:sz w:val="24"/>
          <w:u w:val="single"/>
        </w:rPr>
        <w:t xml:space="preserve"> </w:t>
      </w:r>
      <w:r>
        <w:rPr>
          <w:rFonts w:hint="eastAsia"/>
          <w:sz w:val="24"/>
          <w:u w:val="single"/>
        </w:rPr>
        <w:t xml:space="preserve">     </w:t>
      </w:r>
    </w:p>
    <w:p>
      <w:pPr>
        <w:ind w:firstLine="960" w:firstLineChars="300"/>
        <w:rPr>
          <w:sz w:val="32"/>
          <w:szCs w:val="32"/>
          <w:u w:val="single"/>
        </w:rPr>
      </w:pPr>
      <w:r>
        <w:rPr>
          <w:rFonts w:hint="eastAsia"/>
          <w:sz w:val="32"/>
          <w:szCs w:val="32"/>
        </w:rPr>
        <w:t>投标单位名称（公章）：</w:t>
      </w:r>
      <w:r>
        <w:rPr>
          <w:rFonts w:hint="eastAsia"/>
          <w:sz w:val="32"/>
          <w:szCs w:val="32"/>
          <w:u w:val="single"/>
        </w:rPr>
        <w:t xml:space="preserve">                    </w:t>
      </w:r>
    </w:p>
    <w:p>
      <w:pPr>
        <w:ind w:firstLine="960" w:firstLineChars="300"/>
        <w:rPr>
          <w:sz w:val="32"/>
          <w:szCs w:val="32"/>
          <w:u w:val="single"/>
        </w:rPr>
      </w:pPr>
      <w:r>
        <w:rPr>
          <w:rFonts w:hint="eastAsia"/>
          <w:sz w:val="32"/>
          <w:szCs w:val="32"/>
        </w:rPr>
        <w:t>投标单位地址：</w:t>
      </w:r>
      <w:r>
        <w:rPr>
          <w:rFonts w:hint="eastAsia"/>
          <w:sz w:val="32"/>
          <w:szCs w:val="32"/>
          <w:u w:val="single"/>
        </w:rPr>
        <w:t xml:space="preserve">                           </w:t>
      </w:r>
    </w:p>
    <w:p>
      <w:pPr>
        <w:ind w:firstLine="960" w:firstLineChars="300"/>
        <w:rPr>
          <w:sz w:val="32"/>
          <w:szCs w:val="32"/>
          <w:u w:val="single"/>
        </w:rPr>
      </w:pPr>
      <w:r>
        <w:rPr>
          <w:rFonts w:hint="eastAsia"/>
          <w:sz w:val="32"/>
          <w:szCs w:val="32"/>
        </w:rPr>
        <w:t>联系人：</w:t>
      </w:r>
      <w:r>
        <w:rPr>
          <w:rFonts w:hint="eastAsia"/>
          <w:sz w:val="32"/>
          <w:szCs w:val="32"/>
          <w:u w:val="single"/>
        </w:rPr>
        <w:t xml:space="preserve">                               </w:t>
      </w:r>
      <w:r>
        <w:rPr>
          <w:rFonts w:hint="eastAsia"/>
          <w:sz w:val="32"/>
          <w:szCs w:val="32"/>
        </w:rPr>
        <w:t xml:space="preserve">                             </w:t>
      </w:r>
    </w:p>
    <w:p>
      <w:pPr>
        <w:ind w:firstLine="960" w:firstLineChars="300"/>
        <w:rPr>
          <w:sz w:val="32"/>
          <w:szCs w:val="32"/>
        </w:rPr>
      </w:pPr>
      <w:r>
        <w:rPr>
          <w:rFonts w:hint="eastAsia"/>
          <w:sz w:val="32"/>
          <w:szCs w:val="32"/>
        </w:rPr>
        <w:t>联系电话：</w:t>
      </w:r>
      <w:r>
        <w:rPr>
          <w:rFonts w:hint="eastAsia"/>
          <w:sz w:val="32"/>
          <w:szCs w:val="32"/>
          <w:u w:val="single"/>
        </w:rPr>
        <w:t xml:space="preserve">                               </w:t>
      </w:r>
      <w:r>
        <w:rPr>
          <w:rFonts w:hint="eastAsia"/>
          <w:sz w:val="32"/>
          <w:szCs w:val="32"/>
        </w:rPr>
        <w:t xml:space="preserve">                            </w:t>
      </w:r>
    </w:p>
    <w:p>
      <w:pPr>
        <w:rPr>
          <w:szCs w:val="21"/>
        </w:rPr>
      </w:pPr>
    </w:p>
    <w:p>
      <w:pPr>
        <w:pStyle w:val="2"/>
        <w:ind w:firstLine="960" w:firstLineChars="300"/>
      </w:pPr>
      <w:r>
        <w:rPr>
          <w:rFonts w:hint="eastAsia"/>
          <w:sz w:val="32"/>
          <w:szCs w:val="32"/>
        </w:rPr>
        <w:t>时    间：202</w:t>
      </w:r>
      <w:r>
        <w:rPr>
          <w:sz w:val="32"/>
          <w:szCs w:val="32"/>
        </w:rPr>
        <w:t>3</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w:t>
      </w:r>
      <w:r>
        <w:rPr>
          <w:rFonts w:hint="eastAsia"/>
        </w:rPr>
        <w:t xml:space="preserve">   </w:t>
      </w:r>
    </w:p>
    <w:p>
      <w:pPr>
        <w:pStyle w:val="2"/>
        <w:ind w:firstLine="630" w:firstLineChars="300"/>
      </w:pPr>
    </w:p>
    <w:p>
      <w:pPr>
        <w:pStyle w:val="2"/>
        <w:ind w:firstLine="630" w:firstLineChars="300"/>
      </w:pPr>
    </w:p>
    <w:p>
      <w:pPr>
        <w:tabs>
          <w:tab w:val="clear" w:pos="426"/>
        </w:tabs>
        <w:adjustRightInd/>
        <w:snapToGrid/>
        <w:spacing w:before="280" w:after="290" w:line="377" w:lineRule="auto"/>
        <w:jc w:val="center"/>
        <w:outlineLvl w:val="2"/>
        <w:rPr>
          <w:b/>
          <w:sz w:val="24"/>
        </w:rPr>
      </w:pPr>
      <w:r>
        <w:rPr>
          <w:rFonts w:hint="eastAsia"/>
          <w:b/>
          <w:sz w:val="24"/>
        </w:rPr>
        <w:t>投标文件目录（目录格式自定）</w:t>
      </w:r>
    </w:p>
    <w:p>
      <w:pPr>
        <w:tabs>
          <w:tab w:val="clear" w:pos="426"/>
        </w:tabs>
      </w:pPr>
      <w:r>
        <w:rPr>
          <w:rFonts w:hint="eastAsia"/>
        </w:rPr>
        <w:t>按照投标文件相应内容，请标明各部分内容的页码。</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abs>
          <w:tab w:val="clear" w:pos="426"/>
        </w:tabs>
        <w:adjustRightInd/>
        <w:snapToGrid/>
        <w:spacing w:before="280" w:after="290" w:line="377" w:lineRule="auto"/>
        <w:outlineLvl w:val="2"/>
        <w:rPr>
          <w:b/>
          <w:sz w:val="24"/>
        </w:rPr>
      </w:pPr>
      <w:r>
        <w:rPr>
          <w:rFonts w:hint="eastAsia"/>
          <w:b/>
        </w:rPr>
        <w:t>一、</w:t>
      </w:r>
      <w:r>
        <w:rPr>
          <w:rFonts w:hint="eastAsia"/>
          <w:b/>
          <w:sz w:val="24"/>
        </w:rPr>
        <w:t>采购响应及诚信承诺函</w:t>
      </w:r>
    </w:p>
    <w:p>
      <w:pPr>
        <w:widowControl w:val="0"/>
        <w:shd w:val="clear" w:color="auto" w:fill="auto"/>
        <w:tabs>
          <w:tab w:val="clear" w:pos="426"/>
        </w:tabs>
        <w:adjustRightInd/>
        <w:snapToGrid/>
        <w:spacing w:line="300" w:lineRule="auto"/>
        <w:jc w:val="center"/>
        <w:rPr>
          <w:rFonts w:cs="Times New Roman"/>
          <w:bCs/>
          <w:kern w:val="2"/>
          <w:sz w:val="32"/>
          <w:szCs w:val="32"/>
        </w:rPr>
      </w:pPr>
      <w:r>
        <w:rPr>
          <w:rFonts w:hint="eastAsia" w:cs="Times New Roman"/>
          <w:bCs/>
          <w:kern w:val="2"/>
          <w:sz w:val="32"/>
          <w:szCs w:val="32"/>
        </w:rPr>
        <w:t>采购响应及诚信承诺函</w:t>
      </w:r>
    </w:p>
    <w:p>
      <w:pPr>
        <w:tabs>
          <w:tab w:val="clear" w:pos="426"/>
        </w:tabs>
      </w:pPr>
    </w:p>
    <w:p>
      <w:pPr>
        <w:tabs>
          <w:tab w:val="clear" w:pos="426"/>
        </w:tabs>
        <w:spacing w:line="240" w:lineRule="auto"/>
        <w:rPr>
          <w:sz w:val="24"/>
        </w:rPr>
      </w:pPr>
      <w:r>
        <w:fldChar w:fldCharType="begin"/>
      </w:r>
      <w:r>
        <w:instrText xml:space="preserve"> HYPERLINK "https://www.so.com/link?m=bwC25hyhI%2FEHQ670MwNUEwPabYN7Wps2vk5X4GmGog1gjj2AV4y2oZ%2FowtBXo6hJuFNy%2Fhjc5LD5aXkYPp%2BpRZ54IqWOAEQVHU2rzwXyNUS%2F6IYoBnkMUac4A4PGW9xnqByWGcmdMATSeG44mJimH1SgaDRPMYTACEEramn3%2Fs%2F0v9pctrC6QrhsGao5%2BhG8uuFAdLnekua3F%2F0ADbC3zpE8NYE%2FvQ7cOYjm5mtHfW4FbsJ4LN0KjEM2CnZLOd9npoChCj%2BgDWfdiKNcjdgUbT%2FfrxgHallPY" \t "_blank" </w:instrText>
      </w:r>
      <w:r>
        <w:fldChar w:fldCharType="separate"/>
      </w:r>
      <w:r>
        <w:rPr>
          <w:rStyle w:val="14"/>
          <w:rFonts w:hint="eastAsia" w:cs="微软雅黑"/>
          <w:color w:val="000000" w:themeColor="text1"/>
          <w:sz w:val="24"/>
          <w14:textFill>
            <w14:solidFill>
              <w14:schemeClr w14:val="tx1"/>
            </w14:solidFill>
          </w14:textFill>
        </w:rPr>
        <w:t>深圳市龙岗区耳鼻咽喉医院</w:t>
      </w:r>
      <w:r>
        <w:rPr>
          <w:rStyle w:val="14"/>
          <w:rFonts w:hint="eastAsia" w:cs="微软雅黑"/>
          <w:color w:val="000000" w:themeColor="text1"/>
          <w:sz w:val="24"/>
          <w14:textFill>
            <w14:solidFill>
              <w14:schemeClr w14:val="tx1"/>
            </w14:solidFill>
          </w14:textFill>
        </w:rPr>
        <w:fldChar w:fldCharType="end"/>
      </w:r>
      <w:r>
        <w:rPr>
          <w:rFonts w:hint="eastAsia"/>
          <w:sz w:val="24"/>
        </w:rPr>
        <w:t>：</w:t>
      </w:r>
    </w:p>
    <w:p>
      <w:pPr>
        <w:tabs>
          <w:tab w:val="clear" w:pos="426"/>
        </w:tabs>
        <w:spacing w:before="156" w:beforeLines="50" w:line="240" w:lineRule="auto"/>
        <w:ind w:firstLine="484" w:firstLineChars="202"/>
        <w:rPr>
          <w:sz w:val="24"/>
        </w:rPr>
      </w:pPr>
      <w:r>
        <w:rPr>
          <w:rFonts w:hint="eastAsia"/>
          <w:sz w:val="24"/>
        </w:rPr>
        <w:t>关于贵单位发出的</w:t>
      </w:r>
      <w:r>
        <w:rPr>
          <w:rFonts w:hint="eastAsia"/>
          <w:sz w:val="24"/>
          <w:u w:val="single"/>
        </w:rPr>
        <w:t xml:space="preserve"> （项目名称） </w:t>
      </w:r>
      <w:r>
        <w:rPr>
          <w:rFonts w:hint="eastAsia"/>
          <w:sz w:val="24"/>
        </w:rPr>
        <w:t>项目采购公告，本公司（企业）愿意参加投标，并声明：</w:t>
      </w:r>
    </w:p>
    <w:p>
      <w:pPr>
        <w:widowControl w:val="0"/>
        <w:numPr>
          <w:ilvl w:val="0"/>
          <w:numId w:val="8"/>
        </w:numPr>
        <w:adjustRightInd/>
        <w:snapToGrid/>
        <w:spacing w:line="240" w:lineRule="auto"/>
        <w:ind w:firstLine="484" w:firstLineChars="202"/>
        <w:rPr>
          <w:bCs/>
          <w:sz w:val="24"/>
        </w:rPr>
      </w:pPr>
      <w:r>
        <w:rPr>
          <w:rFonts w:hint="eastAsia"/>
          <w:bCs/>
          <w:sz w:val="24"/>
        </w:rPr>
        <w:t>我公司遵循公平、公开、公正和诚实信用的原则参加投标。</w:t>
      </w:r>
    </w:p>
    <w:p>
      <w:pPr>
        <w:widowControl w:val="0"/>
        <w:numPr>
          <w:ilvl w:val="0"/>
          <w:numId w:val="8"/>
        </w:numPr>
        <w:adjustRightInd/>
        <w:snapToGrid/>
        <w:spacing w:line="240" w:lineRule="auto"/>
        <w:ind w:firstLine="484" w:firstLineChars="202"/>
        <w:rPr>
          <w:bCs/>
          <w:sz w:val="24"/>
        </w:rPr>
      </w:pPr>
      <w:r>
        <w:rPr>
          <w:rFonts w:hint="eastAsia"/>
          <w:bCs/>
          <w:sz w:val="24"/>
        </w:rPr>
        <w:t>我公司对本项目所提供资料的合法性、真实性、准确性和有效性负责。</w:t>
      </w:r>
    </w:p>
    <w:p>
      <w:pPr>
        <w:widowControl w:val="0"/>
        <w:numPr>
          <w:ilvl w:val="0"/>
          <w:numId w:val="8"/>
        </w:numPr>
        <w:adjustRightInd/>
        <w:snapToGrid/>
        <w:spacing w:line="240" w:lineRule="auto"/>
        <w:ind w:firstLine="484" w:firstLineChars="202"/>
        <w:rPr>
          <w:bCs/>
          <w:sz w:val="24"/>
        </w:rPr>
      </w:pPr>
      <w:r>
        <w:rPr>
          <w:rFonts w:hint="eastAsia"/>
          <w:sz w:val="24"/>
        </w:rPr>
        <w:t>我公司对本项目所提供的货物或服务未侵犯知识产权。</w:t>
      </w:r>
    </w:p>
    <w:p>
      <w:pPr>
        <w:widowControl w:val="0"/>
        <w:numPr>
          <w:ilvl w:val="0"/>
          <w:numId w:val="8"/>
        </w:numPr>
        <w:adjustRightInd/>
        <w:snapToGrid/>
        <w:spacing w:line="240" w:lineRule="auto"/>
        <w:ind w:firstLine="487" w:firstLineChars="202"/>
        <w:rPr>
          <w:b/>
          <w:sz w:val="24"/>
        </w:rPr>
      </w:pPr>
      <w:r>
        <w:rPr>
          <w:rFonts w:hint="eastAsia"/>
          <w:b/>
          <w:sz w:val="24"/>
        </w:rPr>
        <w:t>我公司参与本项目投标前三年内，在经营活动中没有重大违法记录。</w:t>
      </w:r>
    </w:p>
    <w:p>
      <w:pPr>
        <w:widowControl w:val="0"/>
        <w:numPr>
          <w:ilvl w:val="0"/>
          <w:numId w:val="8"/>
        </w:numPr>
        <w:adjustRightInd/>
        <w:snapToGrid/>
        <w:spacing w:line="240" w:lineRule="auto"/>
        <w:ind w:firstLine="487" w:firstLineChars="202"/>
        <w:rPr>
          <w:b/>
          <w:sz w:val="24"/>
        </w:rPr>
      </w:pPr>
      <w:r>
        <w:rPr>
          <w:rFonts w:hint="eastAsia"/>
          <w:b/>
          <w:sz w:val="24"/>
        </w:rPr>
        <w:t>我公司参与本项目政府采购活动时不存在被有关部门禁止参与政府采购活动且在有效期内的情况。</w:t>
      </w:r>
    </w:p>
    <w:p>
      <w:pPr>
        <w:widowControl w:val="0"/>
        <w:numPr>
          <w:ilvl w:val="0"/>
          <w:numId w:val="8"/>
        </w:numPr>
        <w:adjustRightInd/>
        <w:snapToGrid/>
        <w:spacing w:line="240" w:lineRule="auto"/>
        <w:ind w:firstLine="487" w:firstLineChars="202"/>
        <w:rPr>
          <w:b/>
          <w:sz w:val="24"/>
        </w:rPr>
      </w:pPr>
      <w:r>
        <w:rPr>
          <w:rFonts w:hint="eastAsia"/>
          <w:b/>
          <w:sz w:val="24"/>
        </w:rPr>
        <w:t>我公司具备《中华人民共和国政府采购法》第二十二条规定的资质。</w:t>
      </w:r>
    </w:p>
    <w:p>
      <w:pPr>
        <w:widowControl w:val="0"/>
        <w:numPr>
          <w:ilvl w:val="0"/>
          <w:numId w:val="8"/>
        </w:numPr>
        <w:adjustRightInd/>
        <w:snapToGrid/>
        <w:spacing w:line="240" w:lineRule="auto"/>
        <w:ind w:firstLine="487" w:firstLineChars="202"/>
        <w:rPr>
          <w:b/>
          <w:sz w:val="24"/>
        </w:rPr>
      </w:pPr>
      <w:r>
        <w:rPr>
          <w:rFonts w:hint="eastAsia"/>
          <w:b/>
          <w:sz w:val="24"/>
        </w:rPr>
        <w:t>我公司未被列入失信被执行人、重大税收违法案件当事人名单、政府采购严重违法失信行为记录名单。</w:t>
      </w:r>
    </w:p>
    <w:p>
      <w:pPr>
        <w:widowControl w:val="0"/>
        <w:numPr>
          <w:ilvl w:val="0"/>
          <w:numId w:val="8"/>
        </w:numPr>
        <w:adjustRightInd/>
        <w:snapToGrid/>
        <w:spacing w:line="240" w:lineRule="auto"/>
        <w:ind w:firstLine="484" w:firstLineChars="202"/>
        <w:rPr>
          <w:sz w:val="24"/>
        </w:rPr>
      </w:pPr>
      <w:r>
        <w:rPr>
          <w:rFonts w:hint="eastAsia"/>
          <w:sz w:val="24"/>
        </w:rPr>
        <w:t>我公司参与该项目投标，严格遵守政府采购相关法律，投标做到诚实，不造假，不围标、串标、陪标，不损害采购人或其它投标人的合法权益。</w:t>
      </w:r>
    </w:p>
    <w:p>
      <w:pPr>
        <w:tabs>
          <w:tab w:val="clear" w:pos="426"/>
        </w:tabs>
        <w:spacing w:line="240" w:lineRule="auto"/>
        <w:ind w:firstLine="484" w:firstLineChars="202"/>
        <w:rPr>
          <w:sz w:val="24"/>
        </w:rPr>
      </w:pPr>
      <w:r>
        <w:rPr>
          <w:rFonts w:hint="eastAsia"/>
          <w:sz w:val="24"/>
        </w:rPr>
        <w:t>9</w:t>
      </w:r>
      <w:r>
        <w:rPr>
          <w:sz w:val="24"/>
        </w:rPr>
        <w:t>.我公司如果成交，做到守信，不偷工减料，依照本项目需求内容、签署的采购合同及本公司在</w:t>
      </w:r>
      <w:r>
        <w:rPr>
          <w:rFonts w:hint="eastAsia"/>
          <w:sz w:val="24"/>
        </w:rPr>
        <w:t>投标</w:t>
      </w:r>
      <w:r>
        <w:rPr>
          <w:sz w:val="24"/>
        </w:rPr>
        <w:t>中所作的一切承诺履约。项目验收达到全部指标合格，力争优良。</w:t>
      </w:r>
    </w:p>
    <w:p>
      <w:pPr>
        <w:widowControl w:val="0"/>
        <w:adjustRightInd/>
        <w:snapToGrid/>
        <w:spacing w:line="240" w:lineRule="auto"/>
        <w:ind w:firstLine="484" w:firstLineChars="202"/>
        <w:rPr>
          <w:sz w:val="24"/>
        </w:rPr>
      </w:pPr>
      <w:r>
        <w:rPr>
          <w:rFonts w:hint="eastAsia"/>
          <w:sz w:val="24"/>
        </w:rPr>
        <w:t>10</w:t>
      </w:r>
      <w:r>
        <w:rPr>
          <w:sz w:val="24"/>
        </w:rPr>
        <w:t>.我公司承诺本项目的报价不低于我公司的成本价，否则，我公司清楚将面临</w:t>
      </w:r>
      <w:r>
        <w:rPr>
          <w:rFonts w:hint="eastAsia"/>
          <w:sz w:val="24"/>
        </w:rPr>
        <w:t>投标</w:t>
      </w:r>
      <w:r>
        <w:rPr>
          <w:sz w:val="24"/>
        </w:rPr>
        <w:t>无效的风险；我公司承诺不恶意低价谋取成交；我公司对本项目的报价负责，成交后将严格按照本项目需求、签署的采购合同及我公司在</w:t>
      </w:r>
      <w:r>
        <w:rPr>
          <w:rFonts w:hint="eastAsia"/>
          <w:sz w:val="24"/>
        </w:rPr>
        <w:t>投标</w:t>
      </w:r>
      <w:r>
        <w:rPr>
          <w:sz w:val="24"/>
        </w:rPr>
        <w:t>中所作的全部承诺履行。我公司清楚，若我公司以“报价太低而无法履约”为理由放弃本项目成交资格时，愿意接受主管部门的处理处罚。我公司将按时保质保量完成，并全力配合有关监管、验收工</w:t>
      </w:r>
      <w:r>
        <w:rPr>
          <w:rFonts w:hint="eastAsia"/>
          <w:sz w:val="24"/>
        </w:rPr>
        <w:t>作；若我公司未按上述要求履约，我公司愿意接受主管部门的处理处罚。</w:t>
      </w:r>
    </w:p>
    <w:p>
      <w:pPr>
        <w:widowControl w:val="0"/>
        <w:adjustRightInd/>
        <w:snapToGrid/>
        <w:spacing w:line="240" w:lineRule="auto"/>
        <w:ind w:firstLine="484" w:firstLineChars="202"/>
        <w:rPr>
          <w:sz w:val="24"/>
        </w:rPr>
      </w:pPr>
      <w:r>
        <w:rPr>
          <w:rFonts w:hint="eastAsia"/>
          <w:sz w:val="24"/>
        </w:rPr>
        <w:t>以上承诺，如有违反，愿依照国家相关法律处理，并承担由此给采购人带来的损失。</w:t>
      </w:r>
    </w:p>
    <w:p>
      <w:pPr>
        <w:tabs>
          <w:tab w:val="clear" w:pos="426"/>
        </w:tabs>
        <w:spacing w:line="240" w:lineRule="auto"/>
        <w:ind w:firstLine="420"/>
        <w:rPr>
          <w:sz w:val="24"/>
        </w:rPr>
      </w:pPr>
      <w:r>
        <w:rPr>
          <w:rFonts w:hint="eastAsia"/>
          <w:sz w:val="24"/>
        </w:rPr>
        <w:t>特此声明！</w:t>
      </w:r>
    </w:p>
    <w:p>
      <w:pPr>
        <w:tabs>
          <w:tab w:val="clear" w:pos="426"/>
        </w:tabs>
        <w:spacing w:line="240" w:lineRule="auto"/>
        <w:ind w:firstLine="420"/>
        <w:rPr>
          <w:sz w:val="24"/>
        </w:rPr>
      </w:pPr>
    </w:p>
    <w:p>
      <w:pPr>
        <w:widowControl w:val="0"/>
        <w:wordWrap w:val="0"/>
        <w:adjustRightInd/>
        <w:snapToGrid/>
        <w:spacing w:line="240" w:lineRule="auto"/>
        <w:ind w:firstLine="480" w:firstLineChars="200"/>
        <w:jc w:val="left"/>
        <w:rPr>
          <w:sz w:val="24"/>
        </w:rPr>
      </w:pPr>
    </w:p>
    <w:p>
      <w:pPr>
        <w:widowControl w:val="0"/>
        <w:wordWrap w:val="0"/>
        <w:adjustRightInd/>
        <w:snapToGrid/>
        <w:spacing w:line="240" w:lineRule="auto"/>
        <w:jc w:val="left"/>
        <w:rPr>
          <w:sz w:val="24"/>
        </w:rPr>
      </w:pPr>
    </w:p>
    <w:p>
      <w:pPr>
        <w:widowControl w:val="0"/>
        <w:wordWrap w:val="0"/>
        <w:adjustRightInd/>
        <w:snapToGrid/>
        <w:spacing w:line="240" w:lineRule="auto"/>
        <w:ind w:firstLine="480" w:firstLineChars="200"/>
        <w:jc w:val="left"/>
        <w:rPr>
          <w:sz w:val="24"/>
        </w:rPr>
      </w:pPr>
    </w:p>
    <w:p>
      <w:pPr>
        <w:widowControl w:val="0"/>
        <w:wordWrap w:val="0"/>
        <w:adjustRightInd/>
        <w:snapToGrid/>
        <w:spacing w:line="240" w:lineRule="auto"/>
        <w:ind w:firstLine="480" w:firstLineChars="200"/>
        <w:jc w:val="left"/>
        <w:rPr>
          <w:sz w:val="24"/>
        </w:rPr>
      </w:pPr>
    </w:p>
    <w:p>
      <w:pPr>
        <w:widowControl w:val="0"/>
        <w:wordWrap w:val="0"/>
        <w:adjustRightInd/>
        <w:snapToGrid/>
        <w:spacing w:line="240" w:lineRule="auto"/>
        <w:ind w:firstLine="480" w:firstLineChars="200"/>
        <w:jc w:val="left"/>
        <w:rPr>
          <w:sz w:val="24"/>
        </w:rPr>
      </w:pPr>
      <w:r>
        <w:rPr>
          <w:rFonts w:hint="eastAsia"/>
          <w:sz w:val="24"/>
        </w:rPr>
        <w:t>供应商名称（盖章）：</w:t>
      </w:r>
    </w:p>
    <w:p>
      <w:pPr>
        <w:widowControl w:val="0"/>
        <w:wordWrap w:val="0"/>
        <w:adjustRightInd/>
        <w:snapToGrid/>
        <w:spacing w:line="240" w:lineRule="auto"/>
        <w:ind w:firstLine="480" w:firstLineChars="200"/>
        <w:jc w:val="left"/>
        <w:rPr>
          <w:sz w:val="24"/>
        </w:rPr>
      </w:pPr>
      <w:r>
        <w:rPr>
          <w:rFonts w:hint="eastAsia"/>
          <w:sz w:val="24"/>
        </w:rPr>
        <w:t>法定代表人或授权委托人（签字）：</w:t>
      </w:r>
    </w:p>
    <w:p>
      <w:pPr>
        <w:widowControl w:val="0"/>
        <w:wordWrap w:val="0"/>
        <w:adjustRightInd/>
        <w:snapToGrid/>
        <w:spacing w:line="240" w:lineRule="auto"/>
        <w:ind w:firstLine="480" w:firstLineChars="200"/>
        <w:jc w:val="left"/>
        <w:rPr>
          <w:sz w:val="24"/>
        </w:rPr>
      </w:pPr>
      <w:r>
        <w:rPr>
          <w:rFonts w:hint="eastAsia"/>
          <w:sz w:val="24"/>
        </w:rPr>
        <w:t>联系电话：</w:t>
      </w:r>
    </w:p>
    <w:p>
      <w:pPr>
        <w:widowControl w:val="0"/>
        <w:wordWrap w:val="0"/>
        <w:adjustRightInd/>
        <w:snapToGrid/>
        <w:spacing w:line="240" w:lineRule="auto"/>
        <w:ind w:firstLine="480" w:firstLineChars="200"/>
        <w:jc w:val="left"/>
        <w:rPr>
          <w:sz w:val="24"/>
        </w:rPr>
      </w:pPr>
      <w:r>
        <w:rPr>
          <w:rFonts w:hint="eastAsia"/>
          <w:sz w:val="24"/>
        </w:rPr>
        <w:t>日期：</w:t>
      </w:r>
    </w:p>
    <w:p>
      <w:pPr>
        <w:tabs>
          <w:tab w:val="clear" w:pos="426"/>
        </w:tabs>
        <w:rPr>
          <w:u w:val="single"/>
        </w:rPr>
      </w:pPr>
    </w:p>
    <w:p>
      <w:pPr>
        <w:pStyle w:val="2"/>
        <w:rPr>
          <w:b/>
          <w:sz w:val="24"/>
        </w:rPr>
      </w:pPr>
      <w:r>
        <w:rPr>
          <w:rFonts w:hint="eastAsia"/>
          <w:sz w:val="28"/>
          <w:szCs w:val="28"/>
        </w:rPr>
        <w:t>二、</w:t>
      </w:r>
      <w:r>
        <w:rPr>
          <w:rFonts w:hint="eastAsia"/>
          <w:b/>
          <w:sz w:val="24"/>
        </w:rPr>
        <w:t>法定代表人授权委托书、法定代表人证明书</w:t>
      </w:r>
    </w:p>
    <w:p>
      <w:pPr>
        <w:jc w:val="center"/>
      </w:pPr>
      <w:r>
        <w:rPr>
          <w:rFonts w:hint="eastAsia" w:ascii="仿宋" w:hAnsi="仿宋" w:eastAsia="仿宋" w:cs="仿宋"/>
          <w:b/>
          <w:bCs/>
          <w:color w:val="000000"/>
          <w:sz w:val="44"/>
          <w:szCs w:val="44"/>
          <w:lang w:bidi="ar"/>
        </w:rPr>
        <w:t>定代表人授权委托书</w:t>
      </w:r>
    </w:p>
    <w:p>
      <w:pPr>
        <w:spacing w:line="0" w:lineRule="atLeast"/>
        <w:ind w:firstLine="560" w:firstLineChars="200"/>
        <w:jc w:val="left"/>
        <w:rPr>
          <w:rFonts w:ascii="仿宋" w:hAnsi="仿宋" w:eastAsia="仿宋" w:cs="仿宋"/>
          <w:color w:val="000000"/>
          <w:sz w:val="28"/>
          <w:szCs w:val="28"/>
          <w:lang w:bidi="ar"/>
        </w:rPr>
      </w:pPr>
      <w:r>
        <w:rPr>
          <w:sz w:val="28"/>
        </w:rPr>
        <mc:AlternateContent>
          <mc:Choice Requires="wps">
            <w:drawing>
              <wp:anchor distT="0" distB="0" distL="114300" distR="114300" simplePos="0" relativeHeight="251665408" behindDoc="0" locked="0" layoutInCell="1" allowOverlap="1">
                <wp:simplePos x="0" y="0"/>
                <wp:positionH relativeFrom="column">
                  <wp:posOffset>1500505</wp:posOffset>
                </wp:positionH>
                <wp:positionV relativeFrom="paragraph">
                  <wp:posOffset>193040</wp:posOffset>
                </wp:positionV>
                <wp:extent cx="3895725" cy="0"/>
                <wp:effectExtent l="0" t="0" r="0" b="0"/>
                <wp:wrapNone/>
                <wp:docPr id="161" name="直接连接符 161"/>
                <wp:cNvGraphicFramePr/>
                <a:graphic xmlns:a="http://schemas.openxmlformats.org/drawingml/2006/main">
                  <a:graphicData uri="http://schemas.microsoft.com/office/word/2010/wordprocessingShape">
                    <wps:wsp>
                      <wps:cNvCnPr/>
                      <wps:spPr>
                        <a:xfrm>
                          <a:off x="2508885" y="2317750"/>
                          <a:ext cx="389572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118.15pt;margin-top:15.2pt;height:0pt;width:306.75pt;z-index:251665408;mso-width-relative:page;mso-height-relative:page;" filled="f" stroked="t" coordsize="21600,21600" o:gfxdata="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7x&#10;J1/XAAAACQEAAA8AAAAAAAAAAQAgAAAAIgAAAGRycy9kb3ducmV2LnhtbFBLAQIUABQAAAAIAIdO&#10;4kDyDnIs6wEAALgDAAAOAAAAAAAAAAEAIAAAACYBAABkcnMvZTJvRG9jLnhtbFBLBQYAAAAABgAG&#10;AFkBAACDBQAAAAA=&#10;">
                <v:fill on="f" focussize="0,0"/>
                <v:stroke color="#000000" joinstyle="round"/>
                <v:imagedata o:title=""/>
                <o:lock v:ext="edit" aspectratio="f"/>
              </v:line>
            </w:pict>
          </mc:Fallback>
        </mc:AlternateContent>
      </w:r>
      <w:r>
        <w:rPr>
          <w:rFonts w:hint="eastAsia" w:ascii="仿宋" w:hAnsi="仿宋" w:eastAsia="仿宋" w:cs="仿宋"/>
          <w:color w:val="000000"/>
          <w:sz w:val="28"/>
          <w:szCs w:val="28"/>
          <w:lang w:bidi="ar"/>
        </w:rPr>
        <w:t xml:space="preserve">本授权书声明： </w:t>
      </w:r>
    </w:p>
    <w:p>
      <w:pPr>
        <w:spacing w:line="0" w:lineRule="atLeast"/>
        <w:ind w:firstLine="560" w:firstLineChars="200"/>
        <w:jc w:val="left"/>
        <w:rPr>
          <w:rFonts w:ascii="仿宋" w:hAnsi="仿宋" w:eastAsia="仿宋" w:cs="仿宋"/>
          <w:color w:val="000000"/>
          <w:sz w:val="28"/>
          <w:szCs w:val="28"/>
          <w:lang w:bidi="ar"/>
        </w:rPr>
      </w:pPr>
      <w:r>
        <w:rPr>
          <w:sz w:val="28"/>
        </w:rPr>
        <mc:AlternateContent>
          <mc:Choice Requires="wps">
            <w:drawing>
              <wp:anchor distT="0" distB="0" distL="114300" distR="114300" simplePos="0" relativeHeight="251660288" behindDoc="0" locked="0" layoutInCell="1" allowOverlap="1">
                <wp:simplePos x="0" y="0"/>
                <wp:positionH relativeFrom="column">
                  <wp:posOffset>871855</wp:posOffset>
                </wp:positionH>
                <wp:positionV relativeFrom="paragraph">
                  <wp:posOffset>181610</wp:posOffset>
                </wp:positionV>
                <wp:extent cx="4524375" cy="0"/>
                <wp:effectExtent l="0" t="0" r="0" b="0"/>
                <wp:wrapNone/>
                <wp:docPr id="162" name="直接连接符 162"/>
                <wp:cNvGraphicFramePr/>
                <a:graphic xmlns:a="http://schemas.openxmlformats.org/drawingml/2006/main">
                  <a:graphicData uri="http://schemas.microsoft.com/office/word/2010/wordprocessingShape">
                    <wps:wsp>
                      <wps:cNvCnPr/>
                      <wps:spPr>
                        <a:xfrm>
                          <a:off x="0" y="0"/>
                          <a:ext cx="452437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68.65pt;margin-top:14.3pt;height:0pt;width:356.25pt;z-index:251660288;mso-width-relative:page;mso-height-relative:page;" filled="f" stroked="t" coordsize="21600,21600" o:gfxdata="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2gxkdYAAAAJAQAADwAA&#10;AAAAAAABACAAAAAiAAAAZHJzL2Rvd25yZXYueG1sUEsBAhQAFAAAAAgAh07iQD3UKqDfAQAArAMA&#10;AA4AAAAAAAAAAQAgAAAAJQEAAGRycy9lMm9Eb2MueG1sUEsFBgAAAAAGAAYAWQEAAHYFAAAAAA==&#10;">
                <v:fill on="f" focussize="0,0"/>
                <v:stroke color="#000000" joinstyle="round"/>
                <v:imagedata o:title=""/>
                <o:lock v:ext="edit" aspectratio="f"/>
              </v:line>
            </w:pict>
          </mc:Fallback>
        </mc:AlternateContent>
      </w:r>
      <w:r>
        <w:rPr>
          <w:rFonts w:hint="eastAsia" w:ascii="仿宋" w:hAnsi="仿宋" w:eastAsia="仿宋" w:cs="仿宋"/>
          <w:color w:val="000000"/>
          <w:sz w:val="28"/>
          <w:szCs w:val="28"/>
          <w:lang w:bidi="ar"/>
        </w:rPr>
        <w:t xml:space="preserve">注册于                                 （公司地址） </w:t>
      </w:r>
    </w:p>
    <w:p>
      <w:pPr>
        <w:spacing w:line="0" w:lineRule="atLeast"/>
        <w:ind w:firstLine="560" w:firstLineChars="200"/>
        <w:jc w:val="left"/>
        <w:rPr>
          <w:rFonts w:ascii="仿宋" w:hAnsi="仿宋" w:eastAsia="仿宋" w:cs="仿宋"/>
          <w:color w:val="000000"/>
          <w:sz w:val="28"/>
          <w:szCs w:val="28"/>
          <w:lang w:bidi="ar"/>
        </w:rPr>
      </w:pPr>
      <w:r>
        <w:rPr>
          <w:sz w:val="28"/>
        </w:rPr>
        <mc:AlternateContent>
          <mc:Choice Requires="wps">
            <w:drawing>
              <wp:anchor distT="0" distB="0" distL="114300" distR="114300" simplePos="0" relativeHeight="251661312" behindDoc="0" locked="0" layoutInCell="1" allowOverlap="1">
                <wp:simplePos x="0" y="0"/>
                <wp:positionH relativeFrom="column">
                  <wp:posOffset>386080</wp:posOffset>
                </wp:positionH>
                <wp:positionV relativeFrom="paragraph">
                  <wp:posOffset>208280</wp:posOffset>
                </wp:positionV>
                <wp:extent cx="5010150" cy="0"/>
                <wp:effectExtent l="0" t="0" r="0" b="0"/>
                <wp:wrapNone/>
                <wp:docPr id="163" name="直接连接符 163"/>
                <wp:cNvGraphicFramePr/>
                <a:graphic xmlns:a="http://schemas.openxmlformats.org/drawingml/2006/main">
                  <a:graphicData uri="http://schemas.microsoft.com/office/word/2010/wordprocessingShape">
                    <wps:wsp>
                      <wps:cNvCnPr/>
                      <wps:spPr>
                        <a:xfrm>
                          <a:off x="0" y="0"/>
                          <a:ext cx="501015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30.4pt;margin-top:16.4pt;height:0pt;width:394.5pt;z-index:251661312;mso-width-relative:page;mso-height-relative:page;" filled="f" stroked="t" coordsize="21600,21600" o:gfxdata="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ZSm49UAAAAIAQAADwAAAAAA&#10;AAABACAAAAAiAAAAZHJzL2Rvd25yZXYueG1sUEsBAhQAFAAAAAgAh07iQJNfC3vdAQAArAMAAA4A&#10;AAAAAAAAAQAgAAAAJAEAAGRycy9lMm9Eb2MueG1sUEsFBgAAAAAGAAYAWQEAAHMFAAAAAA==&#10;">
                <v:fill on="f" focussize="0,0"/>
                <v:stroke color="#000000" joinstyle="round"/>
                <v:imagedata o:title=""/>
                <o:lock v:ext="edit" aspectratio="f"/>
              </v:line>
            </w:pict>
          </mc:Fallback>
        </mc:AlternateContent>
      </w:r>
      <w:r>
        <w:rPr>
          <w:rFonts w:hint="eastAsia" w:ascii="仿宋" w:hAnsi="仿宋" w:eastAsia="仿宋" w:cs="仿宋"/>
          <w:color w:val="000000"/>
          <w:sz w:val="28"/>
          <w:szCs w:val="28"/>
          <w:lang w:bidi="ar"/>
        </w:rPr>
        <w:t xml:space="preserve">（公司名称）                                  （法定代表人 </w:t>
      </w:r>
      <w:r>
        <w:rPr>
          <w:sz w:val="28"/>
        </w:rPr>
        <mc:AlternateContent>
          <mc:Choice Requires="wps">
            <w:drawing>
              <wp:anchor distT="0" distB="0" distL="114300" distR="114300" simplePos="0" relativeHeight="251659264" behindDoc="0" locked="0" layoutInCell="1" allowOverlap="1">
                <wp:simplePos x="0" y="0"/>
                <wp:positionH relativeFrom="column">
                  <wp:posOffset>2719705</wp:posOffset>
                </wp:positionH>
                <wp:positionV relativeFrom="paragraph">
                  <wp:posOffset>215900</wp:posOffset>
                </wp:positionV>
                <wp:extent cx="2314575" cy="9525"/>
                <wp:effectExtent l="0" t="0" r="0" b="0"/>
                <wp:wrapNone/>
                <wp:docPr id="164" name="直接连接符 164"/>
                <wp:cNvGraphicFramePr/>
                <a:graphic xmlns:a="http://schemas.openxmlformats.org/drawingml/2006/main">
                  <a:graphicData uri="http://schemas.microsoft.com/office/word/2010/wordprocessingShape">
                    <wps:wsp>
                      <wps:cNvCnPr/>
                      <wps:spPr>
                        <a:xfrm>
                          <a:off x="0" y="0"/>
                          <a:ext cx="2314575" cy="952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214.15pt;margin-top:17pt;height:0.75pt;width:182.25pt;z-index:251659264;mso-width-relative:page;mso-height-relative:page;" filled="f" stroked="t" coordsize="21600,21600" o:gfxdata="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GDAl3YAAAACQEAAA8A&#10;AAAAAAAAAQAgAAAAIgAAAGRycy9kb3ducmV2LnhtbFBLAQIUABQAAAAIAIdO4kCJHx0+3gEAAK8D&#10;AAAOAAAAAAAAAAEAIAAAACcBAABkcnMvZTJvRG9jLnhtbFBLBQYAAAAABgAGAFkBAAB3BQAAAAA=&#10;">
                <v:fill on="f" focussize="0,0"/>
                <v:stroke color="#000000" joinstyle="round"/>
                <v:imagedata o:title=""/>
                <o:lock v:ext="edit" aspectratio="f"/>
              </v:line>
            </w:pict>
          </mc:Fallback>
        </mc:AlternateContent>
      </w:r>
      <w:r>
        <w:rPr>
          <w:rFonts w:hint="eastAsia" w:ascii="仿宋" w:hAnsi="仿宋" w:eastAsia="仿宋" w:cs="仿宋"/>
          <w:color w:val="000000"/>
          <w:sz w:val="28"/>
          <w:szCs w:val="28"/>
          <w:lang w:bidi="ar"/>
        </w:rPr>
        <w:t xml:space="preserve">姓名、职务）代表本公司授权                         （被授权人的姓名、职务）为本公司的合法代理人，以本公司名义负责处 理在深圳市龙岗区耳鼻咽喉医院采购活动中相关谈判采购 </w:t>
      </w:r>
    </w:p>
    <w:p>
      <w:pPr>
        <w:spacing w:line="0" w:lineRule="atLeast"/>
        <w:jc w:val="left"/>
        <w:rPr>
          <w:rFonts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事务，授权人签署的所有文件资料，我公司全部接受并无异议。 </w:t>
      </w:r>
    </w:p>
    <w:p>
      <w:pPr>
        <w:spacing w:line="0" w:lineRule="atLeast"/>
        <w:ind w:firstLine="560" w:firstLineChars="200"/>
        <w:jc w:val="left"/>
        <w:rPr>
          <w:rFonts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本授权书于 年 月 日签字生效，特此声明。 </w:t>
      </w:r>
    </w:p>
    <w:p>
      <w:pPr>
        <w:spacing w:line="0" w:lineRule="atLeast"/>
        <w:ind w:firstLine="560" w:firstLineChars="200"/>
        <w:jc w:val="left"/>
        <w:rPr>
          <w:rFonts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供应商法定代表人签字（盖章）： </w:t>
      </w:r>
    </w:p>
    <w:p>
      <w:pPr>
        <w:spacing w:line="0" w:lineRule="atLeast"/>
        <w:ind w:firstLine="560" w:firstLineChars="200"/>
        <w:jc w:val="left"/>
        <w:rPr>
          <w:rFonts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被授权人签字（盖章）： </w:t>
      </w:r>
    </w:p>
    <w:p>
      <w:pPr>
        <w:spacing w:line="0" w:lineRule="atLeast"/>
        <w:ind w:firstLine="560" w:firstLineChars="200"/>
        <w:jc w:val="left"/>
        <w:rPr>
          <w:rFonts w:ascii="仿宋" w:hAnsi="仿宋" w:eastAsia="仿宋" w:cs="仿宋"/>
          <w:color w:val="000000"/>
          <w:sz w:val="28"/>
          <w:szCs w:val="28"/>
          <w:lang w:bidi="ar"/>
        </w:rPr>
      </w:pPr>
      <w:r>
        <w:rPr>
          <w:rFonts w:hint="eastAsia" w:ascii="仿宋" w:hAnsi="仿宋" w:eastAsia="仿宋" w:cs="仿宋"/>
          <w:color w:val="000000"/>
          <w:sz w:val="28"/>
          <w:szCs w:val="28"/>
          <w:lang w:bidi="ar"/>
        </w:rPr>
        <w:t xml:space="preserve">企业公章： </w:t>
      </w:r>
    </w:p>
    <w:p>
      <w:pPr>
        <w:rPr>
          <w:rFonts w:ascii="仿宋" w:hAnsi="仿宋" w:eastAsia="仿宋" w:cs="仿宋"/>
          <w:color w:val="000000"/>
          <w:sz w:val="28"/>
          <w:szCs w:val="28"/>
          <w:lang w:bidi="ar"/>
        </w:rPr>
      </w:pPr>
    </w:p>
    <w:p>
      <w:pPr>
        <w:spacing w:line="0" w:lineRule="atLeast"/>
        <w:ind w:firstLine="560" w:firstLineChars="200"/>
        <w:jc w:val="left"/>
        <w:rPr>
          <w:rFonts w:ascii="仿宋" w:hAnsi="仿宋" w:eastAsia="仿宋" w:cs="仿宋"/>
          <w:color w:val="000000"/>
          <w:sz w:val="28"/>
          <w:szCs w:val="28"/>
          <w:lang w:bidi="ar"/>
        </w:rPr>
      </w:pPr>
      <w:r>
        <w:rPr>
          <w:sz w:val="28"/>
        </w:rPr>
        <mc:AlternateContent>
          <mc:Choice Requires="wps">
            <w:drawing>
              <wp:anchor distT="0" distB="0" distL="114300" distR="114300" simplePos="0" relativeHeight="251662336" behindDoc="0" locked="0" layoutInCell="1" allowOverlap="1">
                <wp:simplePos x="0" y="0"/>
                <wp:positionH relativeFrom="column">
                  <wp:posOffset>3138805</wp:posOffset>
                </wp:positionH>
                <wp:positionV relativeFrom="paragraph">
                  <wp:posOffset>210820</wp:posOffset>
                </wp:positionV>
                <wp:extent cx="2457450" cy="1752600"/>
                <wp:effectExtent l="12700" t="12700" r="25400" b="25400"/>
                <wp:wrapNone/>
                <wp:docPr id="167" name="流程图: 过程 167"/>
                <wp:cNvGraphicFramePr/>
                <a:graphic xmlns:a="http://schemas.openxmlformats.org/drawingml/2006/main">
                  <a:graphicData uri="http://schemas.microsoft.com/office/word/2010/wordprocessingShape">
                    <wps:wsp>
                      <wps:cNvSpPr/>
                      <wps:spPr>
                        <a:xfrm>
                          <a:off x="0" y="0"/>
                          <a:ext cx="2457450" cy="1752600"/>
                        </a:xfrm>
                        <a:prstGeom prst="flowChartProcess">
                          <a:avLst/>
                        </a:prstGeom>
                        <a:solidFill>
                          <a:srgbClr val="FFFFFF"/>
                        </a:solidFill>
                        <a:ln w="25400" cap="flat" cmpd="sng" algn="ctr">
                          <a:solidFill>
                            <a:srgbClr val="000000"/>
                          </a:solidFill>
                          <a:prstDash val="solid"/>
                        </a:ln>
                        <a:effectLst/>
                      </wps:spPr>
                      <wps:txbx>
                        <w:txbxContent>
                          <w:p>
                            <w:pPr>
                              <w:jc w:val="center"/>
                            </w:pPr>
                            <w:r>
                              <w:rPr>
                                <w:rFonts w:ascii="仿宋" w:hAnsi="仿宋" w:eastAsia="仿宋" w:cs="仿宋"/>
                                <w:b/>
                                <w:bCs/>
                                <w:color w:val="000000"/>
                                <w:sz w:val="28"/>
                                <w:szCs w:val="28"/>
                                <w:lang w:bidi="ar"/>
                              </w:rPr>
                              <w:t>法人代表</w:t>
                            </w:r>
                          </w:p>
                          <w:p>
                            <w:pPr>
                              <w:jc w:val="center"/>
                            </w:pPr>
                            <w:r>
                              <w:rPr>
                                <w:rFonts w:hint="eastAsia" w:ascii="仿宋" w:hAnsi="仿宋" w:eastAsia="仿宋" w:cs="仿宋"/>
                                <w:b/>
                                <w:bCs/>
                                <w:color w:val="000000"/>
                                <w:sz w:val="28"/>
                                <w:szCs w:val="28"/>
                                <w:lang w:bidi="ar"/>
                              </w:rPr>
                              <w:t>居民身份证复印件粘贴处</w:t>
                            </w:r>
                          </w:p>
                          <w:p>
                            <w:pPr>
                              <w:jc w:val="center"/>
                            </w:pPr>
                            <w:r>
                              <w:rPr>
                                <w:rFonts w:ascii="仿宋" w:hAnsi="仿宋" w:eastAsia="仿宋" w:cs="仿宋"/>
                                <w:color w:val="333333"/>
                                <w:sz w:val="28"/>
                                <w:szCs w:val="28"/>
                                <w:lang w:bidi="ar"/>
                              </w:rPr>
                              <w:t>（请加盖骑缝章）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47.15pt;margin-top:16.6pt;height:138pt;width:193.5pt;z-index:251662336;v-text-anchor:middle;mso-width-relative:page;mso-height-relative:page;" fillcolor="#FFFFFF" filled="t" stroked="t" coordsize="21600,21600" o:gfxdata="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S1PgmdoAAAAKAQAA&#10;DwAAAAAAAAABACAAAAAiAAAAZHJzL2Rvd25yZXYueG1sUEsBAhQAFAAAAAgAh07iQNjV+qWJAgAA&#10;EgUAAA4AAAAAAAAAAQAgAAAAKQEAAGRycy9lMm9Eb2MueG1sUEsFBgAAAAAGAAYAWQEAACQGAAAA&#10;AA==&#10;">
                <v:fill on="t" focussize="0,0"/>
                <v:stroke weight="2pt" color="#000000" joinstyle="round"/>
                <v:imagedata o:title=""/>
                <o:lock v:ext="edit" aspectratio="f"/>
                <v:textbox>
                  <w:txbxContent>
                    <w:p>
                      <w:pPr>
                        <w:jc w:val="center"/>
                      </w:pPr>
                      <w:r>
                        <w:rPr>
                          <w:rFonts w:ascii="仿宋" w:hAnsi="仿宋" w:eastAsia="仿宋" w:cs="仿宋"/>
                          <w:b/>
                          <w:bCs/>
                          <w:color w:val="000000"/>
                          <w:sz w:val="28"/>
                          <w:szCs w:val="28"/>
                          <w:lang w:bidi="ar"/>
                        </w:rPr>
                        <w:t>法人代表</w:t>
                      </w:r>
                    </w:p>
                    <w:p>
                      <w:pPr>
                        <w:jc w:val="center"/>
                      </w:pPr>
                      <w:r>
                        <w:rPr>
                          <w:rFonts w:hint="eastAsia" w:ascii="仿宋" w:hAnsi="仿宋" w:eastAsia="仿宋" w:cs="仿宋"/>
                          <w:b/>
                          <w:bCs/>
                          <w:color w:val="000000"/>
                          <w:sz w:val="28"/>
                          <w:szCs w:val="28"/>
                          <w:lang w:bidi="ar"/>
                        </w:rPr>
                        <w:t>居民身份证复印件粘贴处</w:t>
                      </w:r>
                    </w:p>
                    <w:p>
                      <w:pPr>
                        <w:jc w:val="center"/>
                      </w:pPr>
                      <w:r>
                        <w:rPr>
                          <w:rFonts w:ascii="仿宋" w:hAnsi="仿宋" w:eastAsia="仿宋" w:cs="仿宋"/>
                          <w:color w:val="333333"/>
                          <w:sz w:val="28"/>
                          <w:szCs w:val="28"/>
                          <w:lang w:bidi="ar"/>
                        </w:rPr>
                        <w:t>（请加盖骑缝章）</w:t>
                      </w:r>
                    </w:p>
                    <w:p>
                      <w:pPr>
                        <w:jc w:val="center"/>
                      </w:pPr>
                    </w:p>
                  </w:txbxContent>
                </v:textbox>
              </v:shape>
            </w:pict>
          </mc:Fallback>
        </mc:AlternateContent>
      </w:r>
      <w:r>
        <w:rPr>
          <w:sz w:val="28"/>
        </w:rPr>
        <mc:AlternateContent>
          <mc:Choice Requires="wps">
            <w:drawing>
              <wp:anchor distT="0" distB="0" distL="114300" distR="114300" simplePos="0" relativeHeight="251666432" behindDoc="0" locked="0" layoutInCell="1" allowOverlap="1">
                <wp:simplePos x="0" y="0"/>
                <wp:positionH relativeFrom="column">
                  <wp:posOffset>100330</wp:posOffset>
                </wp:positionH>
                <wp:positionV relativeFrom="paragraph">
                  <wp:posOffset>210820</wp:posOffset>
                </wp:positionV>
                <wp:extent cx="2457450" cy="1752600"/>
                <wp:effectExtent l="12700" t="12700" r="25400" b="25400"/>
                <wp:wrapNone/>
                <wp:docPr id="165" name="流程图: 过程 165"/>
                <wp:cNvGraphicFramePr/>
                <a:graphic xmlns:a="http://schemas.openxmlformats.org/drawingml/2006/main">
                  <a:graphicData uri="http://schemas.microsoft.com/office/word/2010/wordprocessingShape">
                    <wps:wsp>
                      <wps:cNvSpPr/>
                      <wps:spPr>
                        <a:xfrm>
                          <a:off x="1108710" y="5267960"/>
                          <a:ext cx="2457450" cy="1752600"/>
                        </a:xfrm>
                        <a:prstGeom prst="flowChartProcess">
                          <a:avLst/>
                        </a:prstGeom>
                        <a:solidFill>
                          <a:srgbClr val="FFFFFF"/>
                        </a:solidFill>
                        <a:ln w="25400" cap="flat" cmpd="sng" algn="ctr">
                          <a:solidFill>
                            <a:srgbClr val="000000"/>
                          </a:solidFill>
                          <a:prstDash val="solid"/>
                        </a:ln>
                        <a:effectLst/>
                      </wps:spPr>
                      <wps:txbx>
                        <w:txbxContent>
                          <w:p>
                            <w:pPr>
                              <w:jc w:val="center"/>
                            </w:pPr>
                            <w:r>
                              <w:rPr>
                                <w:rFonts w:ascii="仿宋" w:hAnsi="仿宋" w:eastAsia="仿宋" w:cs="仿宋"/>
                                <w:b/>
                                <w:bCs/>
                                <w:color w:val="000000"/>
                                <w:sz w:val="28"/>
                                <w:szCs w:val="28"/>
                                <w:lang w:bidi="ar"/>
                              </w:rPr>
                              <w:t>法人代表</w:t>
                            </w:r>
                          </w:p>
                          <w:p>
                            <w:pPr>
                              <w:jc w:val="center"/>
                            </w:pPr>
                            <w:r>
                              <w:rPr>
                                <w:rFonts w:hint="eastAsia" w:ascii="仿宋" w:hAnsi="仿宋" w:eastAsia="仿宋" w:cs="仿宋"/>
                                <w:b/>
                                <w:bCs/>
                                <w:color w:val="000000"/>
                                <w:sz w:val="28"/>
                                <w:szCs w:val="28"/>
                                <w:lang w:bidi="ar"/>
                              </w:rPr>
                              <w:t>居民身份证复印件粘贴处</w:t>
                            </w:r>
                          </w:p>
                          <w:p>
                            <w:pPr>
                              <w:jc w:val="center"/>
                            </w:pPr>
                            <w:r>
                              <w:rPr>
                                <w:rFonts w:ascii="仿宋" w:hAnsi="仿宋" w:eastAsia="仿宋" w:cs="仿宋"/>
                                <w:color w:val="333333"/>
                                <w:sz w:val="28"/>
                                <w:szCs w:val="28"/>
                                <w:lang w:bidi="ar"/>
                              </w:rPr>
                              <w:t>（请加盖骑缝章）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9pt;margin-top:16.6pt;height:138pt;width:193.5pt;z-index:251666432;v-text-anchor:middle;mso-width-relative:page;mso-height-relative:page;" fillcolor="#FFFFFF" filled="t" stroked="t" coordsize="21600,21600" o:gfxdata="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oMoY&#10;RdcAAAAJAQAADwAAAAAAAAABACAAAAAiAAAAZHJzL2Rvd25yZXYueG1sUEsBAhQAFAAAAAgAh07i&#10;QMQvZM6VAgAAHgUAAA4AAAAAAAAAAQAgAAAAJgEAAGRycy9lMm9Eb2MueG1sUEsFBgAAAAAGAAYA&#10;WQEAAC0GAAAAAA==&#10;">
                <v:fill on="t" focussize="0,0"/>
                <v:stroke weight="2pt" color="#000000" joinstyle="round"/>
                <v:imagedata o:title=""/>
                <o:lock v:ext="edit" aspectratio="f"/>
                <v:textbox>
                  <w:txbxContent>
                    <w:p>
                      <w:pPr>
                        <w:jc w:val="center"/>
                      </w:pPr>
                      <w:r>
                        <w:rPr>
                          <w:rFonts w:ascii="仿宋" w:hAnsi="仿宋" w:eastAsia="仿宋" w:cs="仿宋"/>
                          <w:b/>
                          <w:bCs/>
                          <w:color w:val="000000"/>
                          <w:sz w:val="28"/>
                          <w:szCs w:val="28"/>
                          <w:lang w:bidi="ar"/>
                        </w:rPr>
                        <w:t>法人代表</w:t>
                      </w:r>
                    </w:p>
                    <w:p>
                      <w:pPr>
                        <w:jc w:val="center"/>
                      </w:pPr>
                      <w:r>
                        <w:rPr>
                          <w:rFonts w:hint="eastAsia" w:ascii="仿宋" w:hAnsi="仿宋" w:eastAsia="仿宋" w:cs="仿宋"/>
                          <w:b/>
                          <w:bCs/>
                          <w:color w:val="000000"/>
                          <w:sz w:val="28"/>
                          <w:szCs w:val="28"/>
                          <w:lang w:bidi="ar"/>
                        </w:rPr>
                        <w:t>居民身份证复印件粘贴处</w:t>
                      </w:r>
                    </w:p>
                    <w:p>
                      <w:pPr>
                        <w:jc w:val="center"/>
                      </w:pPr>
                      <w:r>
                        <w:rPr>
                          <w:rFonts w:ascii="仿宋" w:hAnsi="仿宋" w:eastAsia="仿宋" w:cs="仿宋"/>
                          <w:color w:val="333333"/>
                          <w:sz w:val="28"/>
                          <w:szCs w:val="28"/>
                          <w:lang w:bidi="ar"/>
                        </w:rPr>
                        <w:t>（请加盖骑缝章）</w:t>
                      </w:r>
                    </w:p>
                    <w:p>
                      <w:pPr>
                        <w:jc w:val="center"/>
                      </w:pPr>
                    </w:p>
                  </w:txbxContent>
                </v:textbox>
              </v:shape>
            </w:pict>
          </mc:Fallback>
        </mc:AlternateContent>
      </w:r>
    </w:p>
    <w:p>
      <w:pPr>
        <w:rPr>
          <w:rFonts w:ascii="仿宋" w:hAnsi="仿宋" w:eastAsia="仿宋" w:cs="仿宋"/>
          <w:color w:val="000000"/>
          <w:sz w:val="28"/>
          <w:szCs w:val="28"/>
          <w:lang w:bidi="ar"/>
        </w:rPr>
      </w:pPr>
      <w:r>
        <w:rPr>
          <w:sz w:val="28"/>
        </w:rPr>
        <mc:AlternateContent>
          <mc:Choice Requires="wps">
            <w:drawing>
              <wp:anchor distT="0" distB="0" distL="114300" distR="114300" simplePos="0" relativeHeight="251663360" behindDoc="0" locked="0" layoutInCell="1" allowOverlap="1">
                <wp:simplePos x="0" y="0"/>
                <wp:positionH relativeFrom="column">
                  <wp:posOffset>100330</wp:posOffset>
                </wp:positionH>
                <wp:positionV relativeFrom="paragraph">
                  <wp:posOffset>2058035</wp:posOffset>
                </wp:positionV>
                <wp:extent cx="2457450" cy="1752600"/>
                <wp:effectExtent l="12700" t="12700" r="25400" b="25400"/>
                <wp:wrapNone/>
                <wp:docPr id="168" name="流程图: 过程 168"/>
                <wp:cNvGraphicFramePr/>
                <a:graphic xmlns:a="http://schemas.openxmlformats.org/drawingml/2006/main">
                  <a:graphicData uri="http://schemas.microsoft.com/office/word/2010/wordprocessingShape">
                    <wps:wsp>
                      <wps:cNvSpPr/>
                      <wps:spPr>
                        <a:xfrm>
                          <a:off x="0" y="0"/>
                          <a:ext cx="2457450" cy="1752600"/>
                        </a:xfrm>
                        <a:prstGeom prst="flowChartProcess">
                          <a:avLst/>
                        </a:prstGeom>
                        <a:solidFill>
                          <a:srgbClr val="FFFFFF"/>
                        </a:solidFill>
                        <a:ln w="25400" cap="flat" cmpd="sng" algn="ctr">
                          <a:solidFill>
                            <a:srgbClr val="000000"/>
                          </a:solidFill>
                          <a:prstDash val="solid"/>
                        </a:ln>
                        <a:effectLst/>
                      </wps:spPr>
                      <wps:txbx>
                        <w:txbxContent>
                          <w:p>
                            <w:pPr>
                              <w:jc w:val="center"/>
                            </w:pPr>
                            <w:r>
                              <w:rPr>
                                <w:rFonts w:ascii="仿宋" w:hAnsi="仿宋" w:eastAsia="仿宋" w:cs="仿宋"/>
                                <w:b/>
                                <w:bCs/>
                                <w:color w:val="000000"/>
                                <w:sz w:val="28"/>
                                <w:szCs w:val="28"/>
                                <w:lang w:bidi="ar"/>
                              </w:rPr>
                              <w:t>被授权人</w:t>
                            </w:r>
                          </w:p>
                          <w:p>
                            <w:pPr>
                              <w:jc w:val="center"/>
                            </w:pPr>
                            <w:r>
                              <w:rPr>
                                <w:rFonts w:hint="eastAsia" w:ascii="仿宋" w:hAnsi="仿宋" w:eastAsia="仿宋" w:cs="仿宋"/>
                                <w:b/>
                                <w:bCs/>
                                <w:color w:val="000000"/>
                                <w:sz w:val="28"/>
                                <w:szCs w:val="28"/>
                                <w:lang w:bidi="ar"/>
                              </w:rPr>
                              <w:t>居民身份证复印件粘贴处</w:t>
                            </w:r>
                          </w:p>
                          <w:p>
                            <w:pPr>
                              <w:jc w:val="center"/>
                            </w:pPr>
                            <w:r>
                              <w:rPr>
                                <w:rFonts w:ascii="仿宋" w:hAnsi="仿宋" w:eastAsia="仿宋" w:cs="仿宋"/>
                                <w:color w:val="333333"/>
                                <w:sz w:val="28"/>
                                <w:szCs w:val="28"/>
                                <w:lang w:bidi="ar"/>
                              </w:rPr>
                              <w:t>（请加盖骑缝章）</w:t>
                            </w: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9pt;margin-top:162.05pt;height:138pt;width:193.5pt;z-index:251663360;v-text-anchor:middle;mso-width-relative:page;mso-height-relative:page;" fillcolor="#FFFFFF" filled="t" stroked="t" coordsize="21600,21600" o:gfxdata="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3hdMq2QAAAAoBAAAP&#10;AAAAAAAAAAEAIAAAACIAAABkcnMvZG93bnJldi54bWxQSwECFAAUAAAACACHTuJAQl75o4kCAAAS&#10;BQAADgAAAAAAAAABACAAAAAoAQAAZHJzL2Uyb0RvYy54bWxQSwUGAAAAAAYABgBZAQAAIwYAAAAA&#10;">
                <v:fill on="t" focussize="0,0"/>
                <v:stroke weight="2pt" color="#000000" joinstyle="round"/>
                <v:imagedata o:title=""/>
                <o:lock v:ext="edit" aspectratio="f"/>
                <v:textbox>
                  <w:txbxContent>
                    <w:p>
                      <w:pPr>
                        <w:jc w:val="center"/>
                      </w:pPr>
                      <w:r>
                        <w:rPr>
                          <w:rFonts w:ascii="仿宋" w:hAnsi="仿宋" w:eastAsia="仿宋" w:cs="仿宋"/>
                          <w:b/>
                          <w:bCs/>
                          <w:color w:val="000000"/>
                          <w:sz w:val="28"/>
                          <w:szCs w:val="28"/>
                          <w:lang w:bidi="ar"/>
                        </w:rPr>
                        <w:t>被授权人</w:t>
                      </w:r>
                    </w:p>
                    <w:p>
                      <w:pPr>
                        <w:jc w:val="center"/>
                      </w:pPr>
                      <w:r>
                        <w:rPr>
                          <w:rFonts w:hint="eastAsia" w:ascii="仿宋" w:hAnsi="仿宋" w:eastAsia="仿宋" w:cs="仿宋"/>
                          <w:b/>
                          <w:bCs/>
                          <w:color w:val="000000"/>
                          <w:sz w:val="28"/>
                          <w:szCs w:val="28"/>
                          <w:lang w:bidi="ar"/>
                        </w:rPr>
                        <w:t>居民身份证复印件粘贴处</w:t>
                      </w:r>
                    </w:p>
                    <w:p>
                      <w:pPr>
                        <w:jc w:val="center"/>
                      </w:pPr>
                      <w:r>
                        <w:rPr>
                          <w:rFonts w:ascii="仿宋" w:hAnsi="仿宋" w:eastAsia="仿宋" w:cs="仿宋"/>
                          <w:color w:val="333333"/>
                          <w:sz w:val="28"/>
                          <w:szCs w:val="28"/>
                          <w:lang w:bidi="ar"/>
                        </w:rPr>
                        <w:t>（请加盖骑缝章）</w:t>
                      </w:r>
                    </w:p>
                    <w:p>
                      <w:pPr>
                        <w:jc w:val="center"/>
                      </w:pPr>
                    </w:p>
                    <w:p>
                      <w:pPr>
                        <w:jc w:val="center"/>
                      </w:pPr>
                    </w:p>
                  </w:txbxContent>
                </v:textbox>
              </v:shap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3167380</wp:posOffset>
                </wp:positionH>
                <wp:positionV relativeFrom="paragraph">
                  <wp:posOffset>2058035</wp:posOffset>
                </wp:positionV>
                <wp:extent cx="2457450" cy="1752600"/>
                <wp:effectExtent l="12700" t="12700" r="25400" b="25400"/>
                <wp:wrapNone/>
                <wp:docPr id="169" name="流程图: 过程 169"/>
                <wp:cNvGraphicFramePr/>
                <a:graphic xmlns:a="http://schemas.openxmlformats.org/drawingml/2006/main">
                  <a:graphicData uri="http://schemas.microsoft.com/office/word/2010/wordprocessingShape">
                    <wps:wsp>
                      <wps:cNvSpPr/>
                      <wps:spPr>
                        <a:xfrm>
                          <a:off x="0" y="0"/>
                          <a:ext cx="2457450" cy="1752600"/>
                        </a:xfrm>
                        <a:prstGeom prst="flowChartProcess">
                          <a:avLst/>
                        </a:prstGeom>
                        <a:solidFill>
                          <a:srgbClr val="FFFFFF"/>
                        </a:solidFill>
                        <a:ln w="25400" cap="flat" cmpd="sng" algn="ctr">
                          <a:solidFill>
                            <a:srgbClr val="000000"/>
                          </a:solidFill>
                          <a:prstDash val="solid"/>
                        </a:ln>
                        <a:effectLst/>
                      </wps:spPr>
                      <wps:txbx>
                        <w:txbxContent>
                          <w:p>
                            <w:pPr>
                              <w:jc w:val="center"/>
                            </w:pPr>
                            <w:r>
                              <w:rPr>
                                <w:rFonts w:ascii="仿宋" w:hAnsi="仿宋" w:eastAsia="仿宋" w:cs="仿宋"/>
                                <w:b/>
                                <w:bCs/>
                                <w:color w:val="000000"/>
                                <w:sz w:val="28"/>
                                <w:szCs w:val="28"/>
                                <w:lang w:bidi="ar"/>
                              </w:rPr>
                              <w:t>被授权人</w:t>
                            </w:r>
                          </w:p>
                          <w:p>
                            <w:pPr>
                              <w:jc w:val="center"/>
                            </w:pPr>
                            <w:r>
                              <w:rPr>
                                <w:rFonts w:hint="eastAsia" w:ascii="仿宋" w:hAnsi="仿宋" w:eastAsia="仿宋" w:cs="仿宋"/>
                                <w:b/>
                                <w:bCs/>
                                <w:color w:val="000000"/>
                                <w:sz w:val="28"/>
                                <w:szCs w:val="28"/>
                                <w:lang w:bidi="ar"/>
                              </w:rPr>
                              <w:t>居民身份证复印件粘贴处</w:t>
                            </w:r>
                          </w:p>
                          <w:p>
                            <w:pPr>
                              <w:jc w:val="center"/>
                            </w:pPr>
                            <w:r>
                              <w:rPr>
                                <w:rFonts w:ascii="仿宋" w:hAnsi="仿宋" w:eastAsia="仿宋" w:cs="仿宋"/>
                                <w:color w:val="333333"/>
                                <w:sz w:val="28"/>
                                <w:szCs w:val="28"/>
                                <w:lang w:bidi="ar"/>
                              </w:rPr>
                              <w:t>（请加盖骑缝章）</w:t>
                            </w: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49.4pt;margin-top:162.05pt;height:138pt;width:193.5pt;z-index:251664384;v-text-anchor:middle;mso-width-relative:page;mso-height-relative:page;" fillcolor="#FFFFFF" filled="t" stroked="t" coordsize="21600,21600" o:gfxdata="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eV/h62wAAAAsB&#10;AAAPAAAAAAAAAAEAIAAAACIAAABkcnMvZG93bnJldi54bWxQSwECFAAUAAAACACHTuJAM0SDFYoC&#10;AAASBQAADgAAAAAAAAABACAAAAAqAQAAZHJzL2Uyb0RvYy54bWxQSwUGAAAAAAYABgBZAQAAJgYA&#10;AAAA&#10;">
                <v:fill on="t" focussize="0,0"/>
                <v:stroke weight="2pt" color="#000000" joinstyle="round"/>
                <v:imagedata o:title=""/>
                <o:lock v:ext="edit" aspectratio="f"/>
                <v:textbox>
                  <w:txbxContent>
                    <w:p>
                      <w:pPr>
                        <w:jc w:val="center"/>
                      </w:pPr>
                      <w:r>
                        <w:rPr>
                          <w:rFonts w:ascii="仿宋" w:hAnsi="仿宋" w:eastAsia="仿宋" w:cs="仿宋"/>
                          <w:b/>
                          <w:bCs/>
                          <w:color w:val="000000"/>
                          <w:sz w:val="28"/>
                          <w:szCs w:val="28"/>
                          <w:lang w:bidi="ar"/>
                        </w:rPr>
                        <w:t>被授权人</w:t>
                      </w:r>
                    </w:p>
                    <w:p>
                      <w:pPr>
                        <w:jc w:val="center"/>
                      </w:pPr>
                      <w:r>
                        <w:rPr>
                          <w:rFonts w:hint="eastAsia" w:ascii="仿宋" w:hAnsi="仿宋" w:eastAsia="仿宋" w:cs="仿宋"/>
                          <w:b/>
                          <w:bCs/>
                          <w:color w:val="000000"/>
                          <w:sz w:val="28"/>
                          <w:szCs w:val="28"/>
                          <w:lang w:bidi="ar"/>
                        </w:rPr>
                        <w:t>居民身份证复印件粘贴处</w:t>
                      </w:r>
                    </w:p>
                    <w:p>
                      <w:pPr>
                        <w:jc w:val="center"/>
                      </w:pPr>
                      <w:r>
                        <w:rPr>
                          <w:rFonts w:ascii="仿宋" w:hAnsi="仿宋" w:eastAsia="仿宋" w:cs="仿宋"/>
                          <w:color w:val="333333"/>
                          <w:sz w:val="28"/>
                          <w:szCs w:val="28"/>
                          <w:lang w:bidi="ar"/>
                        </w:rPr>
                        <w:t>（请加盖骑缝章）</w:t>
                      </w:r>
                    </w:p>
                    <w:p>
                      <w:pPr>
                        <w:jc w:val="center"/>
                      </w:pPr>
                    </w:p>
                    <w:p>
                      <w:pPr>
                        <w:jc w:val="center"/>
                      </w:pPr>
                    </w:p>
                  </w:txbxContent>
                </v:textbox>
              </v:shape>
            </w:pict>
          </mc:Fallback>
        </mc:AlternateContent>
      </w:r>
    </w:p>
    <w:p>
      <w:pPr>
        <w:pStyle w:val="2"/>
      </w:pPr>
    </w:p>
    <w:p>
      <w:pPr>
        <w:pStyle w:val="2"/>
      </w:pPr>
    </w:p>
    <w:p>
      <w:pPr>
        <w:pStyle w:val="2"/>
      </w:pPr>
    </w:p>
    <w:p>
      <w:pPr>
        <w:pStyle w:val="2"/>
      </w:pPr>
    </w:p>
    <w:p>
      <w:pPr>
        <w:widowControl w:val="0"/>
        <w:shd w:val="clear" w:color="auto" w:fill="auto"/>
        <w:tabs>
          <w:tab w:val="clear" w:pos="426"/>
        </w:tabs>
        <w:adjustRightInd/>
        <w:snapToGrid/>
        <w:spacing w:line="300" w:lineRule="auto"/>
        <w:ind w:left="1498" w:leftChars="142" w:hanging="1200" w:hangingChars="400"/>
        <w:jc w:val="left"/>
        <w:rPr>
          <w:rFonts w:cs="Times New Roman"/>
          <w:kern w:val="2"/>
          <w:sz w:val="30"/>
          <w:szCs w:val="20"/>
        </w:rPr>
      </w:pPr>
    </w:p>
    <w:p>
      <w:pPr>
        <w:pStyle w:val="2"/>
      </w:pPr>
    </w:p>
    <w:p>
      <w:pPr>
        <w:pStyle w:val="2"/>
      </w:pPr>
    </w:p>
    <w:p>
      <w:pPr>
        <w:pStyle w:val="2"/>
      </w:pPr>
    </w:p>
    <w:p>
      <w:pPr>
        <w:pStyle w:val="2"/>
      </w:pPr>
    </w:p>
    <w:p>
      <w:pPr>
        <w:pStyle w:val="2"/>
      </w:pPr>
    </w:p>
    <w:p>
      <w:pPr>
        <w:pStyle w:val="2"/>
      </w:pPr>
    </w:p>
    <w:p>
      <w:pPr>
        <w:pStyle w:val="2"/>
      </w:pPr>
    </w:p>
    <w:p>
      <w:pPr>
        <w:widowControl w:val="0"/>
        <w:shd w:val="clear" w:color="auto" w:fill="auto"/>
        <w:tabs>
          <w:tab w:val="clear" w:pos="426"/>
        </w:tabs>
        <w:adjustRightInd/>
        <w:snapToGrid/>
        <w:spacing w:line="300" w:lineRule="auto"/>
        <w:jc w:val="center"/>
        <w:rPr>
          <w:rFonts w:cs="Times New Roman"/>
          <w:bCs/>
          <w:kern w:val="2"/>
          <w:sz w:val="32"/>
          <w:szCs w:val="32"/>
        </w:rPr>
      </w:pPr>
    </w:p>
    <w:p>
      <w:pPr>
        <w:widowControl w:val="0"/>
        <w:shd w:val="clear" w:color="auto" w:fill="auto"/>
        <w:tabs>
          <w:tab w:val="clear" w:pos="426"/>
        </w:tabs>
        <w:adjustRightInd/>
        <w:snapToGrid/>
        <w:spacing w:line="300" w:lineRule="auto"/>
        <w:jc w:val="center"/>
        <w:rPr>
          <w:rFonts w:cs="Times New Roman"/>
          <w:bCs/>
          <w:kern w:val="2"/>
          <w:sz w:val="32"/>
          <w:szCs w:val="32"/>
        </w:rPr>
      </w:pPr>
    </w:p>
    <w:p>
      <w:pPr>
        <w:widowControl w:val="0"/>
        <w:shd w:val="clear" w:color="auto" w:fill="auto"/>
        <w:tabs>
          <w:tab w:val="clear" w:pos="426"/>
        </w:tabs>
        <w:adjustRightInd/>
        <w:snapToGrid/>
        <w:spacing w:line="300" w:lineRule="auto"/>
        <w:jc w:val="center"/>
        <w:rPr>
          <w:rFonts w:cs="Times New Roman"/>
          <w:bCs/>
          <w:kern w:val="2"/>
          <w:sz w:val="32"/>
          <w:szCs w:val="32"/>
        </w:rPr>
      </w:pPr>
    </w:p>
    <w:p>
      <w:pPr>
        <w:widowControl w:val="0"/>
        <w:shd w:val="clear" w:color="auto" w:fill="auto"/>
        <w:tabs>
          <w:tab w:val="clear" w:pos="426"/>
        </w:tabs>
        <w:adjustRightInd/>
        <w:snapToGrid/>
        <w:spacing w:line="300" w:lineRule="auto"/>
        <w:jc w:val="center"/>
        <w:rPr>
          <w:rFonts w:cs="Times New Roman"/>
          <w:bCs/>
          <w:kern w:val="2"/>
          <w:sz w:val="32"/>
          <w:szCs w:val="32"/>
        </w:rPr>
      </w:pPr>
      <w:r>
        <w:rPr>
          <w:rFonts w:hint="eastAsia" w:cs="Times New Roman"/>
          <w:bCs/>
          <w:kern w:val="2"/>
          <w:sz w:val="32"/>
          <w:szCs w:val="32"/>
        </w:rPr>
        <w:t>法定代表人证明书</w:t>
      </w:r>
    </w:p>
    <w:p>
      <w:pPr>
        <w:tabs>
          <w:tab w:val="clear" w:pos="426"/>
        </w:tabs>
        <w:spacing w:line="480" w:lineRule="auto"/>
        <w:ind w:firstLine="424" w:firstLineChars="202"/>
        <w:rPr>
          <w:u w:val="single"/>
        </w:rPr>
      </w:pPr>
    </w:p>
    <w:p>
      <w:pPr>
        <w:tabs>
          <w:tab w:val="clear" w:pos="426"/>
        </w:tabs>
        <w:spacing w:line="480" w:lineRule="auto"/>
        <w:ind w:firstLine="424" w:firstLineChars="202"/>
      </w:pPr>
      <w:r>
        <w:rPr>
          <w:rFonts w:hint="eastAsia"/>
          <w:u w:val="single"/>
        </w:rPr>
        <w:t>__________</w:t>
      </w:r>
      <w:r>
        <w:rPr>
          <w:rFonts w:hint="eastAsia"/>
        </w:rPr>
        <w:t>同志，现任我单位</w:t>
      </w:r>
      <w:r>
        <w:rPr>
          <w:u w:val="single"/>
        </w:rPr>
        <w:t>_________</w:t>
      </w:r>
      <w:r>
        <w:rPr>
          <w:rFonts w:hint="eastAsia"/>
        </w:rPr>
        <w:t>职务，为法定代表人，特此证明。</w:t>
      </w:r>
    </w:p>
    <w:p>
      <w:pPr>
        <w:tabs>
          <w:tab w:val="clear" w:pos="426"/>
        </w:tabs>
        <w:spacing w:line="480" w:lineRule="auto"/>
        <w:ind w:firstLine="424" w:firstLineChars="202"/>
      </w:pPr>
      <w:r>
        <w:rPr>
          <w:rFonts w:hint="eastAsia"/>
        </w:rPr>
        <w:t>本证明书自签发之日起生效，有效期与本公司投标文件标注的投标有效期相同。</w:t>
      </w:r>
    </w:p>
    <w:p>
      <w:pPr>
        <w:tabs>
          <w:tab w:val="clear" w:pos="426"/>
        </w:tabs>
        <w:spacing w:line="480" w:lineRule="auto"/>
        <w:ind w:firstLine="424" w:firstLineChars="202"/>
      </w:pPr>
      <w:r>
        <w:rPr>
          <w:rFonts w:hint="eastAsia"/>
        </w:rPr>
        <w:t>附：</w:t>
      </w:r>
    </w:p>
    <w:p>
      <w:pPr>
        <w:tabs>
          <w:tab w:val="clear" w:pos="426"/>
        </w:tabs>
        <w:spacing w:line="480" w:lineRule="auto"/>
        <w:ind w:firstLine="424" w:firstLineChars="202"/>
      </w:pPr>
      <w:r>
        <w:rPr>
          <w:rFonts w:hint="eastAsia"/>
        </w:rPr>
        <w:t>营业执照（注册号）：</w:t>
      </w:r>
      <w:r>
        <w:rPr>
          <w:rFonts w:hint="eastAsia"/>
          <w:u w:val="single"/>
        </w:rPr>
        <w:t>_______________________________________________</w:t>
      </w:r>
    </w:p>
    <w:p>
      <w:pPr>
        <w:tabs>
          <w:tab w:val="clear" w:pos="426"/>
        </w:tabs>
        <w:spacing w:line="480" w:lineRule="auto"/>
        <w:ind w:firstLine="424" w:firstLineChars="202"/>
        <w:rPr>
          <w:u w:val="single"/>
        </w:rPr>
      </w:pPr>
      <w:r>
        <w:rPr>
          <w:rFonts w:hint="eastAsia"/>
        </w:rPr>
        <w:t>经济性质：</w:t>
      </w:r>
      <w:r>
        <w:rPr>
          <w:rFonts w:hint="eastAsia"/>
          <w:u w:val="single"/>
        </w:rPr>
        <w:t>_________________________________________________________</w:t>
      </w:r>
    </w:p>
    <w:p>
      <w:pPr>
        <w:tabs>
          <w:tab w:val="clear" w:pos="426"/>
        </w:tabs>
        <w:spacing w:line="480" w:lineRule="auto"/>
        <w:ind w:firstLine="424" w:firstLineChars="202"/>
        <w:rPr>
          <w:u w:val="single"/>
        </w:rPr>
      </w:pPr>
      <w:r>
        <w:rPr>
          <w:rFonts w:hint="eastAsia"/>
        </w:rPr>
        <w:t>主营（产）：</w:t>
      </w:r>
      <w:r>
        <w:rPr>
          <w:rFonts w:hint="eastAsia"/>
          <w:u w:val="single"/>
        </w:rPr>
        <w:t>_______________________________________________________</w:t>
      </w:r>
    </w:p>
    <w:p>
      <w:pPr>
        <w:tabs>
          <w:tab w:val="clear" w:pos="426"/>
        </w:tabs>
        <w:spacing w:line="480" w:lineRule="auto"/>
        <w:ind w:firstLine="424" w:firstLineChars="202"/>
        <w:rPr>
          <w:u w:val="single"/>
        </w:rPr>
      </w:pPr>
      <w:r>
        <w:rPr>
          <w:rFonts w:hint="eastAsia"/>
        </w:rPr>
        <w:t>兼营（产）：</w:t>
      </w:r>
      <w:r>
        <w:rPr>
          <w:rFonts w:hint="eastAsia"/>
          <w:u w:val="single"/>
        </w:rPr>
        <w:t>_______________________________________________________</w:t>
      </w:r>
    </w:p>
    <w:p>
      <w:pPr>
        <w:tabs>
          <w:tab w:val="clear" w:pos="426"/>
        </w:tabs>
        <w:ind w:firstLine="424" w:firstLineChars="202"/>
      </w:pPr>
    </w:p>
    <w:p>
      <w:pPr>
        <w:tabs>
          <w:tab w:val="clear" w:pos="426"/>
        </w:tabs>
        <w:ind w:firstLine="424" w:firstLineChars="202"/>
        <w:rPr>
          <w:szCs w:val="21"/>
        </w:rPr>
      </w:pPr>
      <w:r>
        <w:rPr>
          <w:rFonts w:hint="eastAsia"/>
          <w:szCs w:val="21"/>
        </w:rPr>
        <w:t>附：法定代表人身份证复印件：</w:t>
      </w:r>
    </w:p>
    <w:p>
      <w:pPr>
        <w:tabs>
          <w:tab w:val="clear" w:pos="426"/>
        </w:tabs>
        <w:ind w:firstLine="424" w:firstLineChars="202"/>
        <w:rPr>
          <w:szCs w:val="21"/>
        </w:rPr>
      </w:pPr>
    </w:p>
    <w:p>
      <w:pPr>
        <w:tabs>
          <w:tab w:val="clear" w:pos="426"/>
        </w:tabs>
        <w:ind w:firstLine="424" w:firstLineChars="202"/>
        <w:rPr>
          <w:szCs w:val="21"/>
        </w:rPr>
      </w:pPr>
    </w:p>
    <w:p>
      <w:pPr>
        <w:tabs>
          <w:tab w:val="clear" w:pos="426"/>
        </w:tabs>
        <w:ind w:firstLine="424" w:firstLineChars="202"/>
        <w:rPr>
          <w:szCs w:val="21"/>
        </w:rPr>
      </w:pPr>
    </w:p>
    <w:p>
      <w:pPr>
        <w:tabs>
          <w:tab w:val="clear" w:pos="426"/>
        </w:tabs>
        <w:spacing w:line="500" w:lineRule="exact"/>
        <w:ind w:firstLine="3150" w:firstLineChars="1500"/>
        <w:rPr>
          <w:u w:val="single"/>
        </w:rPr>
      </w:pPr>
      <w:r>
        <w:rPr>
          <w:rFonts w:hint="eastAsia"/>
        </w:rPr>
        <w:t>投标人名称（单位盖</w:t>
      </w:r>
      <w:r>
        <w:rPr>
          <w:rFonts w:hint="eastAsia"/>
          <w:spacing w:val="4"/>
        </w:rPr>
        <w:t>公章</w:t>
      </w:r>
      <w:r>
        <w:rPr>
          <w:rFonts w:hint="eastAsia"/>
        </w:rPr>
        <w:t>）：</w:t>
      </w:r>
      <w:r>
        <w:rPr>
          <w:rFonts w:hint="eastAsia"/>
          <w:u w:val="single"/>
        </w:rPr>
        <w:t>_____________________</w:t>
      </w:r>
    </w:p>
    <w:p>
      <w:pPr>
        <w:tabs>
          <w:tab w:val="clear" w:pos="426"/>
        </w:tabs>
        <w:spacing w:line="500" w:lineRule="exact"/>
        <w:ind w:firstLine="3150" w:firstLineChars="1500"/>
        <w:rPr>
          <w:u w:val="single"/>
        </w:rPr>
      </w:pPr>
      <w:r>
        <w:rPr>
          <w:rFonts w:hint="eastAsia"/>
        </w:rPr>
        <w:t>地址：</w:t>
      </w:r>
      <w:r>
        <w:rPr>
          <w:rFonts w:hint="eastAsia"/>
          <w:u w:val="single"/>
        </w:rPr>
        <w:t>___________________________________________</w:t>
      </w:r>
    </w:p>
    <w:p>
      <w:pPr>
        <w:tabs>
          <w:tab w:val="clear" w:pos="426"/>
        </w:tabs>
        <w:spacing w:line="500" w:lineRule="exact"/>
        <w:ind w:firstLine="3150" w:firstLineChars="1500"/>
        <w:rPr>
          <w:u w:val="single"/>
        </w:rPr>
      </w:pPr>
      <w:r>
        <w:rPr>
          <w:rFonts w:hint="eastAsia"/>
        </w:rPr>
        <w:t>签发日期：</w:t>
      </w:r>
      <w:r>
        <w:rPr>
          <w:rFonts w:hint="eastAsia"/>
          <w:u w:val="single"/>
        </w:rPr>
        <w:t>_______________________________________</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r>
        <w:rPr>
          <w:rFonts w:hint="eastAsia"/>
        </w:rPr>
        <w:t>三、供应商基本情况介绍</w:t>
      </w:r>
    </w:p>
    <w:p>
      <w:pPr>
        <w:pStyle w:val="2"/>
      </w:pPr>
      <w:r>
        <w:rPr>
          <w:rFonts w:hint="eastAsia"/>
        </w:rPr>
        <w:t>四、产品报价清单及其他报价清单</w:t>
      </w:r>
    </w:p>
    <w:p>
      <w:pPr>
        <w:pStyle w:val="2"/>
      </w:pPr>
      <w:r>
        <w:t>五、产品配置清单</w:t>
      </w:r>
    </w:p>
    <w:p>
      <w:pPr>
        <w:pStyle w:val="2"/>
      </w:pPr>
      <w:r>
        <w:rPr>
          <w:rFonts w:hint="eastAsia"/>
        </w:rPr>
        <w:t>六、技术参数偏离表</w:t>
      </w:r>
    </w:p>
    <w:tbl>
      <w:tblPr>
        <w:tblStyle w:val="11"/>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590"/>
        <w:gridCol w:w="237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
            </w:pPr>
            <w:r>
              <w:rPr>
                <w:rFonts w:hint="eastAsia"/>
              </w:rPr>
              <w:t>序号</w:t>
            </w:r>
          </w:p>
        </w:tc>
        <w:tc>
          <w:tcPr>
            <w:tcW w:w="2590" w:type="dxa"/>
          </w:tcPr>
          <w:p>
            <w:pPr>
              <w:pStyle w:val="2"/>
            </w:pPr>
            <w:r>
              <w:rPr>
                <w:rFonts w:hint="eastAsia"/>
              </w:rPr>
              <w:t>技术参数</w:t>
            </w:r>
          </w:p>
        </w:tc>
        <w:tc>
          <w:tcPr>
            <w:tcW w:w="2379" w:type="dxa"/>
          </w:tcPr>
          <w:p>
            <w:pPr>
              <w:pStyle w:val="2"/>
            </w:pPr>
            <w:r>
              <w:rPr>
                <w:rFonts w:hint="eastAsia"/>
              </w:rPr>
              <w:t>偏离情况（正偏离/负偏离）</w:t>
            </w:r>
          </w:p>
        </w:tc>
        <w:tc>
          <w:tcPr>
            <w:tcW w:w="2694" w:type="dxa"/>
          </w:tcPr>
          <w:p>
            <w:pPr>
              <w:pStyle w:val="2"/>
            </w:pPr>
            <w:r>
              <w:t>查阅</w:t>
            </w:r>
            <w:r>
              <w:rPr>
                <w:rFonts w:hint="eastAsia"/>
              </w:rPr>
              <w:t>/</w:t>
            </w:r>
            <w:r>
              <w:t>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
            </w:pPr>
          </w:p>
        </w:tc>
        <w:tc>
          <w:tcPr>
            <w:tcW w:w="2590" w:type="dxa"/>
          </w:tcPr>
          <w:p>
            <w:pPr>
              <w:pStyle w:val="2"/>
            </w:pPr>
          </w:p>
        </w:tc>
        <w:tc>
          <w:tcPr>
            <w:tcW w:w="2379" w:type="dxa"/>
          </w:tcPr>
          <w:p>
            <w:pPr>
              <w:pStyle w:val="2"/>
            </w:pPr>
          </w:p>
        </w:tc>
        <w:tc>
          <w:tcPr>
            <w:tcW w:w="2694" w:type="dxa"/>
          </w:tcPr>
          <w:p>
            <w:pPr>
              <w:pStyle w:val="2"/>
            </w:pPr>
            <w: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
            </w:pPr>
          </w:p>
        </w:tc>
        <w:tc>
          <w:tcPr>
            <w:tcW w:w="2590" w:type="dxa"/>
          </w:tcPr>
          <w:p>
            <w:pPr>
              <w:pStyle w:val="2"/>
            </w:pPr>
          </w:p>
        </w:tc>
        <w:tc>
          <w:tcPr>
            <w:tcW w:w="2379" w:type="dxa"/>
          </w:tcPr>
          <w:p>
            <w:pPr>
              <w:pStyle w:val="2"/>
            </w:pPr>
          </w:p>
        </w:tc>
        <w:tc>
          <w:tcPr>
            <w:tcW w:w="2694" w:type="dxa"/>
          </w:tcPr>
          <w:p>
            <w:pPr>
              <w:pStyle w:val="2"/>
            </w:pPr>
            <w:r>
              <w:t>见《投标文件》第（）页</w:t>
            </w:r>
          </w:p>
        </w:tc>
      </w:tr>
    </w:tbl>
    <w:p>
      <w:pPr>
        <w:pStyle w:val="2"/>
      </w:pPr>
    </w:p>
    <w:p>
      <w:pPr>
        <w:pStyle w:val="2"/>
      </w:pPr>
      <w:r>
        <w:rPr>
          <w:rFonts w:hint="eastAsia"/>
        </w:rPr>
        <w:t>七、商务条款偏离表</w:t>
      </w:r>
    </w:p>
    <w:tbl>
      <w:tblPr>
        <w:tblStyle w:val="11"/>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590"/>
        <w:gridCol w:w="237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
            </w:pPr>
            <w:r>
              <w:rPr>
                <w:rFonts w:hint="eastAsia"/>
              </w:rPr>
              <w:t>序号</w:t>
            </w:r>
          </w:p>
        </w:tc>
        <w:tc>
          <w:tcPr>
            <w:tcW w:w="2590" w:type="dxa"/>
          </w:tcPr>
          <w:p>
            <w:pPr>
              <w:pStyle w:val="2"/>
            </w:pPr>
            <w:r>
              <w:rPr>
                <w:rFonts w:hint="eastAsia"/>
              </w:rPr>
              <w:t>商务条款</w:t>
            </w:r>
          </w:p>
        </w:tc>
        <w:tc>
          <w:tcPr>
            <w:tcW w:w="2379" w:type="dxa"/>
          </w:tcPr>
          <w:p>
            <w:pPr>
              <w:pStyle w:val="2"/>
            </w:pPr>
            <w:r>
              <w:rPr>
                <w:rFonts w:hint="eastAsia"/>
              </w:rPr>
              <w:t>偏离情况（正偏离/负偏离）</w:t>
            </w:r>
          </w:p>
        </w:tc>
        <w:tc>
          <w:tcPr>
            <w:tcW w:w="2694" w:type="dxa"/>
          </w:tcPr>
          <w:p>
            <w:pPr>
              <w:pStyle w:val="2"/>
            </w:pPr>
            <w:r>
              <w:t>查阅</w:t>
            </w:r>
            <w:r>
              <w:rPr>
                <w:rFonts w:hint="eastAsia"/>
              </w:rPr>
              <w:t>/</w:t>
            </w:r>
            <w:r>
              <w:t>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
            </w:pPr>
          </w:p>
        </w:tc>
        <w:tc>
          <w:tcPr>
            <w:tcW w:w="2590" w:type="dxa"/>
          </w:tcPr>
          <w:p>
            <w:pPr>
              <w:pStyle w:val="2"/>
            </w:pPr>
          </w:p>
        </w:tc>
        <w:tc>
          <w:tcPr>
            <w:tcW w:w="2379" w:type="dxa"/>
          </w:tcPr>
          <w:p>
            <w:pPr>
              <w:pStyle w:val="2"/>
            </w:pPr>
          </w:p>
        </w:tc>
        <w:tc>
          <w:tcPr>
            <w:tcW w:w="2694" w:type="dxa"/>
          </w:tcPr>
          <w:p>
            <w:pPr>
              <w:pStyle w:val="2"/>
            </w:pPr>
            <w: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
            </w:pPr>
          </w:p>
        </w:tc>
        <w:tc>
          <w:tcPr>
            <w:tcW w:w="2590" w:type="dxa"/>
          </w:tcPr>
          <w:p>
            <w:pPr>
              <w:pStyle w:val="2"/>
            </w:pPr>
          </w:p>
        </w:tc>
        <w:tc>
          <w:tcPr>
            <w:tcW w:w="2379" w:type="dxa"/>
          </w:tcPr>
          <w:p>
            <w:pPr>
              <w:pStyle w:val="2"/>
            </w:pPr>
          </w:p>
        </w:tc>
        <w:tc>
          <w:tcPr>
            <w:tcW w:w="2694" w:type="dxa"/>
          </w:tcPr>
          <w:p>
            <w:pPr>
              <w:pStyle w:val="2"/>
            </w:pPr>
            <w:r>
              <w:t>见《投标文件》第（）页</w:t>
            </w:r>
          </w:p>
        </w:tc>
      </w:tr>
    </w:tbl>
    <w:p>
      <w:pPr>
        <w:pStyle w:val="2"/>
      </w:pPr>
    </w:p>
    <w:p>
      <w:pPr>
        <w:pStyle w:val="2"/>
      </w:pPr>
      <w:r>
        <w:t>八、其他响应评分的内容及佐证材料（如业绩等）</w:t>
      </w:r>
    </w:p>
    <w:p>
      <w:pPr>
        <w:pStyle w:val="2"/>
      </w:pPr>
      <w:r>
        <w:rPr>
          <w:rFonts w:hint="eastAsia"/>
        </w:rPr>
        <w:t>九、制造商提供的产品说明书、含技术参数的彩页、照片等。</w:t>
      </w:r>
    </w:p>
    <w:p>
      <w:pPr>
        <w:pStyle w:val="2"/>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40" w:lineRule="auto"/>
    </w:pPr>
    <w:r>
      <w:rPr>
        <w:rFonts w:hint="eastAsia"/>
      </w:rPr>
      <w:t>响应文件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3F3F51"/>
    <w:multiLevelType w:val="multilevel"/>
    <w:tmpl w:val="0A3F3F51"/>
    <w:lvl w:ilvl="0" w:tentative="0">
      <w:start w:val="1"/>
      <w:numFmt w:val="chineseCountingThousand"/>
      <w:suff w:val="nothing"/>
      <w:lvlText w:val="%1、"/>
      <w:lvlJc w:val="left"/>
      <w:pPr>
        <w:ind w:left="0" w:firstLine="0"/>
      </w:pPr>
      <w:rPr>
        <w:rFonts w:hint="eastAsia"/>
        <w:b w:val="0"/>
        <w:bCs w:val="0"/>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78B66DF"/>
    <w:multiLevelType w:val="multilevel"/>
    <w:tmpl w:val="178B66DF"/>
    <w:lvl w:ilvl="0" w:tentative="0">
      <w:start w:val="1"/>
      <w:numFmt w:val="none"/>
      <w:lvlText w:val="一、"/>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9A1FDE"/>
    <w:multiLevelType w:val="multilevel"/>
    <w:tmpl w:val="269A1FD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DB94681"/>
    <w:multiLevelType w:val="multilevel"/>
    <w:tmpl w:val="2DB94681"/>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EB56FCE"/>
    <w:multiLevelType w:val="multilevel"/>
    <w:tmpl w:val="3EB56FC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5F03C94"/>
    <w:multiLevelType w:val="multilevel"/>
    <w:tmpl w:val="45F03C94"/>
    <w:lvl w:ilvl="0" w:tentative="0">
      <w:start w:val="1"/>
      <w:numFmt w:val="japaneseCounting"/>
      <w:lvlText w:val="第%1章"/>
      <w:lvlJc w:val="left"/>
      <w:pPr>
        <w:ind w:left="1035" w:hanging="10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F39E9F1"/>
    <w:multiLevelType w:val="singleLevel"/>
    <w:tmpl w:val="5F39E9F1"/>
    <w:lvl w:ilvl="0" w:tentative="0">
      <w:start w:val="1"/>
      <w:numFmt w:val="decimal"/>
      <w:suff w:val="nothing"/>
      <w:lvlText w:val="%1."/>
      <w:lvlJc w:val="left"/>
    </w:lvl>
  </w:abstractNum>
  <w:abstractNum w:abstractNumId="7">
    <w:nsid w:val="643939FD"/>
    <w:multiLevelType w:val="multilevel"/>
    <w:tmpl w:val="643939F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3"/>
  </w:num>
  <w:num w:numId="4">
    <w:abstractNumId w:val="2"/>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2ZmE0MjEzNDA3N2M4NGUyZjRjYzJlODNkYzI1M2EifQ=="/>
  </w:docVars>
  <w:rsids>
    <w:rsidRoot w:val="0050443C"/>
    <w:rsid w:val="00021AFC"/>
    <w:rsid w:val="00097D91"/>
    <w:rsid w:val="000A17FA"/>
    <w:rsid w:val="000C3595"/>
    <w:rsid w:val="000C3F9D"/>
    <w:rsid w:val="00101DBD"/>
    <w:rsid w:val="001254BA"/>
    <w:rsid w:val="00131220"/>
    <w:rsid w:val="00157D5C"/>
    <w:rsid w:val="001742A7"/>
    <w:rsid w:val="00194208"/>
    <w:rsid w:val="001C5167"/>
    <w:rsid w:val="001E2C39"/>
    <w:rsid w:val="00221915"/>
    <w:rsid w:val="00251A2F"/>
    <w:rsid w:val="002758F3"/>
    <w:rsid w:val="002B5F1A"/>
    <w:rsid w:val="003F3887"/>
    <w:rsid w:val="0041575B"/>
    <w:rsid w:val="004206D3"/>
    <w:rsid w:val="00432EDF"/>
    <w:rsid w:val="004B6F9C"/>
    <w:rsid w:val="004F41E2"/>
    <w:rsid w:val="0050443C"/>
    <w:rsid w:val="00521B08"/>
    <w:rsid w:val="00540702"/>
    <w:rsid w:val="005421EA"/>
    <w:rsid w:val="005B7580"/>
    <w:rsid w:val="00687D96"/>
    <w:rsid w:val="006935BF"/>
    <w:rsid w:val="006A6445"/>
    <w:rsid w:val="006A6B66"/>
    <w:rsid w:val="006B4839"/>
    <w:rsid w:val="00701A7E"/>
    <w:rsid w:val="007029AE"/>
    <w:rsid w:val="00706FD5"/>
    <w:rsid w:val="00717716"/>
    <w:rsid w:val="00721E60"/>
    <w:rsid w:val="0076292C"/>
    <w:rsid w:val="00774069"/>
    <w:rsid w:val="007B708C"/>
    <w:rsid w:val="00821786"/>
    <w:rsid w:val="00826841"/>
    <w:rsid w:val="008A0800"/>
    <w:rsid w:val="008B5000"/>
    <w:rsid w:val="008B54CE"/>
    <w:rsid w:val="008C673B"/>
    <w:rsid w:val="008E0B3E"/>
    <w:rsid w:val="0092742B"/>
    <w:rsid w:val="009633FC"/>
    <w:rsid w:val="00992536"/>
    <w:rsid w:val="00997F60"/>
    <w:rsid w:val="009A3DC0"/>
    <w:rsid w:val="009B4597"/>
    <w:rsid w:val="00A11885"/>
    <w:rsid w:val="00A25009"/>
    <w:rsid w:val="00A4271A"/>
    <w:rsid w:val="00A5786C"/>
    <w:rsid w:val="00A64E4B"/>
    <w:rsid w:val="00A76353"/>
    <w:rsid w:val="00AD2388"/>
    <w:rsid w:val="00AF6586"/>
    <w:rsid w:val="00B25FA2"/>
    <w:rsid w:val="00B45393"/>
    <w:rsid w:val="00B74AFF"/>
    <w:rsid w:val="00B93152"/>
    <w:rsid w:val="00BB5ADF"/>
    <w:rsid w:val="00BD5E74"/>
    <w:rsid w:val="00BE5266"/>
    <w:rsid w:val="00C80A6C"/>
    <w:rsid w:val="00CF3192"/>
    <w:rsid w:val="00D55CA7"/>
    <w:rsid w:val="00D70651"/>
    <w:rsid w:val="00DA20EE"/>
    <w:rsid w:val="00DC7B4C"/>
    <w:rsid w:val="00DE6AB1"/>
    <w:rsid w:val="00DE7645"/>
    <w:rsid w:val="00E02BD1"/>
    <w:rsid w:val="00E14522"/>
    <w:rsid w:val="00E178C3"/>
    <w:rsid w:val="00E25A4F"/>
    <w:rsid w:val="00E36904"/>
    <w:rsid w:val="00E62420"/>
    <w:rsid w:val="00E6413D"/>
    <w:rsid w:val="00EA455C"/>
    <w:rsid w:val="00F11D7D"/>
    <w:rsid w:val="00FA5A29"/>
    <w:rsid w:val="059454B6"/>
    <w:rsid w:val="0FB70E55"/>
    <w:rsid w:val="62032AF5"/>
    <w:rsid w:val="6F361EDE"/>
    <w:rsid w:val="6F43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hd w:val="clear" w:color="auto" w:fill="FFFFFF"/>
      <w:tabs>
        <w:tab w:val="left" w:pos="426"/>
      </w:tabs>
      <w:adjustRightInd w:val="0"/>
      <w:snapToGrid w:val="0"/>
      <w:spacing w:line="360" w:lineRule="auto"/>
      <w:jc w:val="both"/>
    </w:pPr>
    <w:rPr>
      <w:rFonts w:ascii="宋体" w:hAnsi="宋体" w:eastAsia="宋体" w:cs="宋体"/>
      <w:sz w:val="21"/>
      <w:szCs w:val="24"/>
      <w:lang w:val="en-US" w:eastAsia="zh-CN" w:bidi="ar-SA"/>
    </w:rPr>
  </w:style>
  <w:style w:type="paragraph" w:styleId="3">
    <w:name w:val="heading 3"/>
    <w:basedOn w:val="4"/>
    <w:next w:val="1"/>
    <w:link w:val="16"/>
    <w:qFormat/>
    <w:uiPriority w:val="0"/>
    <w:pPr>
      <w:tabs>
        <w:tab w:val="left" w:pos="426"/>
      </w:tabs>
      <w:spacing w:before="260" w:after="260" w:line="240" w:lineRule="auto"/>
      <w:outlineLvl w:val="2"/>
    </w:pPr>
    <w:rPr>
      <w:rFonts w:ascii="宋体" w:hAnsi="宋体" w:eastAsia="宋体" w:cs="Times New Roman"/>
      <w:kern w:val="2"/>
      <w:sz w:val="24"/>
      <w:szCs w:val="32"/>
    </w:rPr>
  </w:style>
  <w:style w:type="paragraph" w:styleId="4">
    <w:name w:val="heading 4"/>
    <w:basedOn w:val="1"/>
    <w:next w:val="1"/>
    <w:link w:val="1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7"/>
    <w:unhideWhenUsed/>
    <w:qFormat/>
    <w:uiPriority w:val="0"/>
    <w:rPr>
      <w:rFonts w:hAnsi="Courier New" w:cs="Courier New"/>
      <w:szCs w:val="21"/>
    </w:rPr>
  </w:style>
  <w:style w:type="paragraph" w:styleId="5">
    <w:name w:val="Body Text"/>
    <w:basedOn w:val="1"/>
    <w:next w:val="1"/>
    <w:link w:val="26"/>
    <w:qFormat/>
    <w:uiPriority w:val="0"/>
    <w:pPr>
      <w:widowControl w:val="0"/>
      <w:shd w:val="clear" w:color="auto" w:fill="auto"/>
      <w:tabs>
        <w:tab w:val="clear" w:pos="426"/>
      </w:tabs>
      <w:adjustRightInd/>
      <w:snapToGrid/>
      <w:spacing w:line="240" w:lineRule="auto"/>
    </w:pPr>
    <w:rPr>
      <w:rFonts w:ascii="Times New Roman" w:hAnsi="Times New Roman" w:cs="Times New Roman"/>
      <w:kern w:val="2"/>
      <w:sz w:val="30"/>
    </w:rPr>
  </w:style>
  <w:style w:type="paragraph" w:styleId="6">
    <w:name w:val="Balloon Text"/>
    <w:basedOn w:val="1"/>
    <w:link w:val="27"/>
    <w:semiHidden/>
    <w:unhideWhenUsed/>
    <w:qFormat/>
    <w:uiPriority w:val="99"/>
    <w:pPr>
      <w:spacing w:line="240" w:lineRule="auto"/>
    </w:pPr>
    <w:rPr>
      <w:sz w:val="18"/>
      <w:szCs w:val="18"/>
    </w:rPr>
  </w:style>
  <w:style w:type="paragraph" w:styleId="7">
    <w:name w:val="footer"/>
    <w:basedOn w:val="1"/>
    <w:link w:val="24"/>
    <w:qFormat/>
    <w:uiPriority w:val="99"/>
    <w:pPr>
      <w:tabs>
        <w:tab w:val="center" w:pos="4153"/>
        <w:tab w:val="right" w:pos="8306"/>
      </w:tabs>
      <w:jc w:val="left"/>
    </w:pPr>
    <w:rPr>
      <w:rFonts w:ascii="Times New Roman" w:hAnsi="Times New Roman" w:cs="Times New Roman"/>
      <w:kern w:val="2"/>
      <w:sz w:val="18"/>
      <w:szCs w:val="18"/>
    </w:rPr>
  </w:style>
  <w:style w:type="paragraph" w:styleId="8">
    <w:name w:val="header"/>
    <w:basedOn w:val="1"/>
    <w:link w:val="25"/>
    <w:qFormat/>
    <w:uiPriority w:val="99"/>
    <w:pPr>
      <w:pBdr>
        <w:bottom w:val="single" w:color="auto" w:sz="6" w:space="1"/>
      </w:pBdr>
      <w:tabs>
        <w:tab w:val="center" w:pos="4153"/>
        <w:tab w:val="right" w:pos="8306"/>
      </w:tabs>
      <w:jc w:val="center"/>
    </w:pPr>
    <w:rPr>
      <w:rFonts w:ascii="Times New Roman" w:hAnsi="Times New Roman" w:cs="Times New Roman"/>
      <w:kern w:val="2"/>
      <w:sz w:val="18"/>
      <w:szCs w:val="18"/>
    </w:rPr>
  </w:style>
  <w:style w:type="paragraph" w:styleId="9">
    <w:name w:val="Subtitle"/>
    <w:basedOn w:val="1"/>
    <w:next w:val="1"/>
    <w:link w:val="19"/>
    <w:qFormat/>
    <w:uiPriority w:val="0"/>
    <w:pPr>
      <w:spacing w:before="240" w:after="60" w:line="312" w:lineRule="auto"/>
      <w:jc w:val="center"/>
      <w:outlineLvl w:val="1"/>
    </w:pPr>
    <w:rPr>
      <w:rFonts w:ascii="Cambria" w:hAnsi="Cambria" w:cs="Times New Roman"/>
      <w:b/>
      <w:bCs/>
      <w:kern w:val="28"/>
      <w:sz w:val="28"/>
      <w:szCs w:val="32"/>
    </w:rPr>
  </w:style>
  <w:style w:type="paragraph" w:styleId="10">
    <w:name w:val="Normal (Web)"/>
    <w:basedOn w:val="1"/>
    <w:qFormat/>
    <w:uiPriority w:val="99"/>
    <w:rPr>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99"/>
    <w:rPr>
      <w:color w:val="0000FF"/>
      <w:u w:val="single"/>
    </w:rPr>
  </w:style>
  <w:style w:type="character" w:customStyle="1" w:styleId="15">
    <w:name w:val="标题 3 Char"/>
    <w:basedOn w:val="13"/>
    <w:semiHidden/>
    <w:qFormat/>
    <w:uiPriority w:val="9"/>
    <w:rPr>
      <w:rFonts w:ascii="宋体" w:hAnsi="宋体" w:eastAsia="宋体" w:cs="宋体"/>
      <w:b/>
      <w:bCs/>
      <w:kern w:val="0"/>
      <w:sz w:val="32"/>
      <w:szCs w:val="32"/>
      <w:shd w:val="clear" w:color="auto" w:fill="FFFFFF"/>
    </w:rPr>
  </w:style>
  <w:style w:type="character" w:customStyle="1" w:styleId="16">
    <w:name w:val="标题 3 Char1"/>
    <w:link w:val="3"/>
    <w:qFormat/>
    <w:uiPriority w:val="0"/>
    <w:rPr>
      <w:rFonts w:ascii="宋体" w:hAnsi="宋体" w:eastAsia="宋体" w:cs="Times New Roman"/>
      <w:b/>
      <w:bCs/>
      <w:sz w:val="24"/>
      <w:szCs w:val="32"/>
      <w:shd w:val="clear" w:color="auto" w:fill="FFFFFF"/>
    </w:rPr>
  </w:style>
  <w:style w:type="character" w:customStyle="1" w:styleId="17">
    <w:name w:val="纯文本 Char"/>
    <w:basedOn w:val="13"/>
    <w:link w:val="2"/>
    <w:qFormat/>
    <w:uiPriority w:val="0"/>
    <w:rPr>
      <w:rFonts w:ascii="宋体" w:hAnsi="Courier New" w:eastAsia="宋体" w:cs="Courier New"/>
      <w:kern w:val="0"/>
      <w:szCs w:val="21"/>
      <w:shd w:val="clear" w:color="auto" w:fill="FFFFFF"/>
    </w:rPr>
  </w:style>
  <w:style w:type="character" w:customStyle="1" w:styleId="18">
    <w:name w:val="标题 4 Char"/>
    <w:basedOn w:val="13"/>
    <w:link w:val="4"/>
    <w:semiHidden/>
    <w:qFormat/>
    <w:uiPriority w:val="9"/>
    <w:rPr>
      <w:rFonts w:asciiTheme="majorHAnsi" w:hAnsiTheme="majorHAnsi" w:eastAsiaTheme="majorEastAsia" w:cstheme="majorBidi"/>
      <w:b/>
      <w:bCs/>
      <w:kern w:val="0"/>
      <w:sz w:val="28"/>
      <w:szCs w:val="28"/>
      <w:shd w:val="clear" w:color="auto" w:fill="FFFFFF"/>
    </w:rPr>
  </w:style>
  <w:style w:type="character" w:customStyle="1" w:styleId="19">
    <w:name w:val="副标题 Char"/>
    <w:basedOn w:val="13"/>
    <w:link w:val="9"/>
    <w:qFormat/>
    <w:uiPriority w:val="0"/>
    <w:rPr>
      <w:rFonts w:ascii="Cambria" w:hAnsi="Cambria" w:eastAsia="宋体" w:cs="Times New Roman"/>
      <w:b/>
      <w:bCs/>
      <w:kern w:val="28"/>
      <w:sz w:val="28"/>
      <w:szCs w:val="32"/>
      <w:shd w:val="clear" w:color="auto" w:fill="FFFFFF"/>
    </w:rPr>
  </w:style>
  <w:style w:type="paragraph" w:customStyle="1" w:styleId="20">
    <w:name w:val="￥正文"/>
    <w:basedOn w:val="1"/>
    <w:link w:val="21"/>
    <w:qFormat/>
    <w:uiPriority w:val="0"/>
    <w:pPr>
      <w:ind w:firstLine="200" w:firstLineChars="200"/>
    </w:pPr>
    <w:rPr>
      <w:rFonts w:ascii="Calibri" w:hAnsi="Calibri" w:cs="Times New Roman"/>
      <w:kern w:val="2"/>
      <w:sz w:val="24"/>
      <w:szCs w:val="20"/>
    </w:rPr>
  </w:style>
  <w:style w:type="character" w:customStyle="1" w:styleId="21">
    <w:name w:val="￥正文 Char"/>
    <w:link w:val="20"/>
    <w:qFormat/>
    <w:uiPriority w:val="0"/>
    <w:rPr>
      <w:rFonts w:ascii="Calibri" w:hAnsi="Calibri" w:eastAsia="宋体" w:cs="Times New Roman"/>
      <w:sz w:val="24"/>
      <w:szCs w:val="20"/>
      <w:shd w:val="clear" w:color="auto" w:fill="FFFFFF"/>
    </w:rPr>
  </w:style>
  <w:style w:type="paragraph" w:customStyle="1" w:styleId="22">
    <w:name w:val="0五号正文"/>
    <w:basedOn w:val="1"/>
    <w:qFormat/>
    <w:uiPriority w:val="0"/>
    <w:pPr>
      <w:widowControl w:val="0"/>
      <w:shd w:val="clear" w:color="auto" w:fill="auto"/>
      <w:tabs>
        <w:tab w:val="clear" w:pos="426"/>
      </w:tabs>
      <w:spacing w:line="300" w:lineRule="auto"/>
      <w:ind w:firstLine="420" w:firstLineChars="200"/>
    </w:pPr>
    <w:rPr>
      <w:rFonts w:cs="Times New Roman"/>
      <w:kern w:val="2"/>
      <w:szCs w:val="21"/>
    </w:rPr>
  </w:style>
  <w:style w:type="paragraph" w:styleId="23">
    <w:name w:val="List Paragraph"/>
    <w:basedOn w:val="1"/>
    <w:qFormat/>
    <w:uiPriority w:val="34"/>
    <w:pPr>
      <w:ind w:firstLine="420" w:firstLineChars="200"/>
    </w:pPr>
  </w:style>
  <w:style w:type="character" w:customStyle="1" w:styleId="24">
    <w:name w:val="页脚 Char"/>
    <w:basedOn w:val="13"/>
    <w:link w:val="7"/>
    <w:qFormat/>
    <w:uiPriority w:val="99"/>
    <w:rPr>
      <w:rFonts w:ascii="Times New Roman" w:hAnsi="Times New Roman" w:eastAsia="宋体" w:cs="Times New Roman"/>
      <w:sz w:val="18"/>
      <w:szCs w:val="18"/>
      <w:shd w:val="clear" w:color="auto" w:fill="FFFFFF"/>
    </w:rPr>
  </w:style>
  <w:style w:type="character" w:customStyle="1" w:styleId="25">
    <w:name w:val="页眉 Char"/>
    <w:basedOn w:val="13"/>
    <w:link w:val="8"/>
    <w:qFormat/>
    <w:uiPriority w:val="99"/>
    <w:rPr>
      <w:rFonts w:ascii="Times New Roman" w:hAnsi="Times New Roman" w:eastAsia="宋体" w:cs="Times New Roman"/>
      <w:sz w:val="18"/>
      <w:szCs w:val="18"/>
      <w:shd w:val="clear" w:color="auto" w:fill="FFFFFF"/>
    </w:rPr>
  </w:style>
  <w:style w:type="character" w:customStyle="1" w:styleId="26">
    <w:name w:val="正文文本 Char"/>
    <w:basedOn w:val="13"/>
    <w:link w:val="5"/>
    <w:qFormat/>
    <w:uiPriority w:val="0"/>
    <w:rPr>
      <w:rFonts w:ascii="Times New Roman" w:hAnsi="Times New Roman" w:eastAsia="宋体" w:cs="Times New Roman"/>
      <w:sz w:val="30"/>
      <w:szCs w:val="24"/>
    </w:rPr>
  </w:style>
  <w:style w:type="character" w:customStyle="1" w:styleId="27">
    <w:name w:val="批注框文本 Char"/>
    <w:basedOn w:val="13"/>
    <w:link w:val="6"/>
    <w:semiHidden/>
    <w:qFormat/>
    <w:uiPriority w:val="99"/>
    <w:rPr>
      <w:rFonts w:ascii="宋体" w:hAnsi="宋体" w:eastAsia="宋体" w:cs="宋体"/>
      <w:sz w:val="18"/>
      <w:szCs w:val="18"/>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6968</Words>
  <Characters>7668</Characters>
  <Lines>71</Lines>
  <Paragraphs>20</Paragraphs>
  <TotalTime>32</TotalTime>
  <ScaleCrop>false</ScaleCrop>
  <LinksUpToDate>false</LinksUpToDate>
  <CharactersWithSpaces>8400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2023-02-08T06:13:00Z</dcterms:created>
  <dc:creator>Lenovo</dc:creator>
  <cp:lastModifiedBy>沈少敏（区耳鼻咽喉医院）</cp:lastModifiedBy>
  <cp:lastPrinted>2023-03-20T08:01:00Z</cp:lastPrinted>
  <dcterms:modified xsi:type="dcterms:W3CDTF">2023-03-22T03:17:17Z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53F5A768EE924DB79EAD74380862AA12</vt:lpwstr>
  </property>
</Properties>
</file>