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《深圳市龙岗区科技创新发展“十四五”规划（征求意见稿）》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公众意见采纳情况一览表</w:t>
      </w:r>
    </w:p>
    <w:bookmarkEnd w:id="0"/>
    <w:tbl>
      <w:tblPr>
        <w:tblStyle w:val="4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678"/>
        <w:gridCol w:w="982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反馈意见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在企业融通发展水平不高部分，建议把“首位企业”修改为“龙头企业”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已采纳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相关内容已在规划第一部分的“存在问题”中有所体现。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建议加快多片区均衡发展。目前，龙岗的东部片区发展远慢于西部片区，应加快发展国际低碳城等东部重要片区，优化产业空间布局。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已采纳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相关内容已在规划第一部分的“面临挑战”和第三部分的“主要任务”中有所体现。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龙岗区目前科技和产业要素齐备，但科技链、创新链、人才链、教育链之间缺乏融合，缺乏科教、产业、科技服务融合片区。建议在大运周边打造集中以上要素的片区。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已采纳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相关内容已在规划第四部分的“重大项目”中有所体现。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科技创新的核心动力在人才，龙岗在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szCs w:val="24"/>
              </w:rPr>
              <w:t>十四五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期间应突出自己的特色加强人才的培养。应当突出国际大学园的“国际”办学特色，加强与港澳、国际高水平大学之间的交流合作，提高高等教育国际化水平。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已采纳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相关内容已在规划第三部分的“主要任务”中有所体现。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建议加快国际低碳城建设，践行绿色发展理念，同时加快突破新能源电池等新能源产业关键技术，发展壮大绿色产业。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已采纳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相关内容已在规划第三部分的“主要任务”中有所体现。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落实国家科技惠民政策，加强科技在公共卫生、教育、出行、生态环保等社会民生领域的应用，增进民生福祉。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已采纳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相关内容已在规划第二部分“发展定位与目标”、第三部分的“主要任务”和第四部分的“重大项目”中有所体现。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54B9D"/>
    <w:rsid w:val="01BE59D3"/>
    <w:rsid w:val="09A91666"/>
    <w:rsid w:val="0B234352"/>
    <w:rsid w:val="0B670400"/>
    <w:rsid w:val="0B9A54E7"/>
    <w:rsid w:val="19FE115D"/>
    <w:rsid w:val="2FBE2997"/>
    <w:rsid w:val="332B14B8"/>
    <w:rsid w:val="3B354B9D"/>
    <w:rsid w:val="63D91464"/>
    <w:rsid w:val="689345A5"/>
    <w:rsid w:val="72F83CA7"/>
    <w:rsid w:val="7C2C7B65"/>
    <w:rsid w:val="7F3FCACB"/>
    <w:rsid w:val="7FDD9BFA"/>
    <w:rsid w:val="FF7BB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2021-09-07T02:06:00Z</dcterms:created>
  <dc:creator>黄菲</dc:creator>
  <cp:lastModifiedBy>OO</cp:lastModifiedBy>
  <dcterms:modified xsi:type="dcterms:W3CDTF">2023-02-14T16:43:20Z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389E85DE12BBBD50A849EB6311763890</vt:lpwstr>
  </property>
</Properties>
</file>