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eastAsia="zh-CN"/>
        </w:rPr>
        <w:t>附件</w:t>
      </w:r>
      <w:r>
        <w:rPr>
          <w:rFonts w:hint="eastAsia" w:ascii="宋体" w:hAnsi="宋体" w:eastAsia="宋体" w:cs="宋体"/>
          <w:b/>
          <w:bCs/>
          <w:sz w:val="28"/>
          <w:szCs w:val="28"/>
          <w:lang w:val="en-US" w:eastAsia="zh-CN"/>
        </w:rPr>
        <w:t>1：</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rPr>
        <w:t>龙岗区教育局</w:t>
      </w:r>
      <w:r>
        <w:rPr>
          <w:rFonts w:hint="eastAsia" w:ascii="宋体" w:hAnsi="宋体" w:eastAsia="宋体" w:cs="宋体"/>
          <w:b/>
          <w:bCs/>
          <w:sz w:val="44"/>
          <w:szCs w:val="44"/>
          <w:lang w:val="en-US" w:eastAsia="zh-CN"/>
        </w:rPr>
        <w:t>音响设备项目采购需求书</w:t>
      </w:r>
    </w:p>
    <w:p>
      <w:pPr>
        <w:keepNext w:val="0"/>
        <w:keepLines w:val="0"/>
        <w:pageBreakBefore w:val="0"/>
        <w:widowControl w:val="0"/>
        <w:numPr>
          <w:ilvl w:val="0"/>
          <w:numId w:val="1"/>
        </w:numPr>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项目概况</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黑体" w:hAnsi="黑体" w:eastAsia="黑体" w:cs="黑体"/>
          <w:b w:val="0"/>
          <w:bCs w:val="0"/>
          <w:sz w:val="32"/>
          <w:szCs w:val="32"/>
          <w:lang w:val="en-US" w:eastAsia="zh-CN"/>
        </w:rPr>
      </w:pPr>
      <w:r>
        <w:rPr>
          <w:rFonts w:hint="eastAsia" w:ascii="仿宋" w:hAnsi="仿宋" w:eastAsia="仿宋" w:cs="华文仿宋"/>
          <w:sz w:val="32"/>
          <w:szCs w:val="32"/>
          <w:lang w:val="en-US" w:eastAsia="zh-CN"/>
        </w:rPr>
        <w:t>本项目为局416、422会议室采购音响设备。</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预算控制金额（包干）</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default" w:ascii="黑体" w:hAnsi="黑体" w:eastAsia="黑体" w:cs="黑体"/>
          <w:sz w:val="32"/>
          <w:szCs w:val="32"/>
          <w:lang w:val="en-US" w:eastAsia="zh-CN"/>
        </w:rPr>
      </w:pPr>
      <w:r>
        <w:rPr>
          <w:rFonts w:hint="eastAsia" w:ascii="仿宋" w:hAnsi="仿宋" w:eastAsia="仿宋" w:cs="华文仿宋"/>
          <w:sz w:val="32"/>
          <w:szCs w:val="32"/>
          <w:lang w:val="en-US" w:eastAsia="zh-CN"/>
        </w:rPr>
        <w:t>本项目预算控制金额为人民币</w:t>
      </w:r>
      <w:r>
        <w:rPr>
          <w:rFonts w:hint="eastAsia" w:ascii="仿宋" w:hAnsi="仿宋" w:eastAsia="仿宋" w:cs="华文仿宋"/>
          <w:sz w:val="32"/>
          <w:szCs w:val="32"/>
          <w:highlight w:val="none"/>
          <w:lang w:val="en-US" w:eastAsia="zh-CN"/>
        </w:rPr>
        <w:t>90000</w:t>
      </w:r>
      <w:r>
        <w:rPr>
          <w:rFonts w:hint="eastAsia" w:ascii="仿宋" w:hAnsi="仿宋" w:eastAsia="仿宋" w:cs="华文仿宋"/>
          <w:sz w:val="32"/>
          <w:szCs w:val="32"/>
          <w:lang w:val="en-US" w:eastAsia="zh-CN"/>
        </w:rPr>
        <w:t>元。</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采购方式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20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“公开招标”</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评标方法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仿宋" w:hAnsi="仿宋" w:eastAsia="仿宋" w:cs="华文仿宋"/>
          <w:sz w:val="32"/>
          <w:szCs w:val="32"/>
          <w:lang w:val="en-US" w:eastAsia="zh-CN"/>
        </w:rPr>
      </w:pPr>
      <w:r>
        <w:rPr>
          <w:rFonts w:hint="eastAsia" w:ascii="仿宋" w:hAnsi="仿宋" w:eastAsia="仿宋" w:cs="华文仿宋"/>
          <w:sz w:val="32"/>
          <w:szCs w:val="32"/>
          <w:lang w:val="en-US" w:eastAsia="zh-CN"/>
        </w:rPr>
        <w:t>最低评标价法。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default" w:ascii="黑体" w:hAnsi="黑体" w:eastAsia="黑体" w:cs="黑体"/>
          <w:sz w:val="32"/>
          <w:szCs w:val="32"/>
          <w:lang w:val="en-US" w:eastAsia="zh-CN"/>
        </w:rPr>
      </w:pPr>
      <w:r>
        <w:rPr>
          <w:rFonts w:hint="eastAsia" w:ascii="仿宋" w:hAnsi="仿宋" w:eastAsia="仿宋" w:cs="华文仿宋"/>
          <w:sz w:val="32"/>
          <w:szCs w:val="32"/>
          <w:lang w:val="en-US" w:eastAsia="zh-CN"/>
        </w:rPr>
        <w:t>当出现最低报价相同的情况，则采取抽签的方式确定最终预中标供应商。</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项目需求</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华文仿宋"/>
          <w:sz w:val="32"/>
          <w:szCs w:val="32"/>
          <w:lang w:val="en-US" w:eastAsia="zh-CN"/>
        </w:rPr>
        <w:t>为局416、422会议室采购音响设备，改善会议室收扩音质量。</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采购内容（货物）</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需求清单详见附件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仿宋" w:hAnsi="仿宋" w:eastAsia="仿宋" w:cs="华文仿宋"/>
          <w:sz w:val="32"/>
          <w:szCs w:val="32"/>
          <w:lang w:val="en-US" w:eastAsia="zh-CN"/>
        </w:rPr>
      </w:pPr>
      <w:r>
        <w:rPr>
          <w:rFonts w:hint="eastAsia" w:ascii="仿宋" w:hAnsi="仿宋" w:eastAsia="仿宋" w:cs="Calibri"/>
          <w:color w:val="FF0000"/>
          <w:sz w:val="32"/>
          <w:szCs w:val="32"/>
        </w:rPr>
        <w:t>特别说明：本项目所投产品需无条件满足品牌和技术参数要求；</w:t>
      </w:r>
      <w:r>
        <w:rPr>
          <w:rFonts w:ascii="仿宋" w:hAnsi="仿宋" w:eastAsia="仿宋" w:cs="Calibri"/>
          <w:color w:val="FF0000"/>
          <w:sz w:val="32"/>
          <w:szCs w:val="32"/>
        </w:rPr>
        <w:t>参与投标的供应商，视为已完全理解和接受项目需求的所有要求，并能做出实质性响应承诺</w:t>
      </w:r>
      <w:r>
        <w:rPr>
          <w:rFonts w:hint="eastAsia" w:ascii="仿宋" w:hAnsi="仿宋" w:eastAsia="仿宋" w:cs="Calibri"/>
          <w:color w:val="FF0000"/>
          <w:sz w:val="32"/>
          <w:szCs w:val="32"/>
        </w:rPr>
        <w:t>。</w:t>
      </w:r>
    </w:p>
    <w:p>
      <w:pPr>
        <w:keepNext w:val="0"/>
        <w:keepLines w:val="0"/>
        <w:pageBreakBefore w:val="0"/>
        <w:widowControl w:val="0"/>
        <w:numPr>
          <w:ilvl w:val="0"/>
          <w:numId w:val="2"/>
        </w:numPr>
        <w:kinsoku/>
        <w:wordWrap/>
        <w:overflowPunct/>
        <w:topLinePunct w:val="0"/>
        <w:autoSpaceDE/>
        <w:autoSpaceDN/>
        <w:bidi w:val="0"/>
        <w:spacing w:line="560" w:lineRule="exact"/>
        <w:ind w:left="0"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完工期</w:t>
      </w:r>
    </w:p>
    <w:p>
      <w:pPr>
        <w:keepNext w:val="0"/>
        <w:keepLines w:val="0"/>
        <w:pageBreakBefore w:val="0"/>
        <w:widowControl w:val="0"/>
        <w:numPr>
          <w:ilvl w:val="0"/>
          <w:numId w:val="0"/>
        </w:numPr>
        <w:kinsoku/>
        <w:wordWrap/>
        <w:overflowPunct/>
        <w:topLinePunct w:val="0"/>
        <w:autoSpaceDE/>
        <w:autoSpaceDN/>
        <w:bidi w:val="0"/>
        <w:spacing w:line="560" w:lineRule="exact"/>
        <w:ind w:right="0" w:rightChars="0" w:firstLine="64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32"/>
          <w:szCs w:val="32"/>
          <w:lang w:val="en-US" w:eastAsia="zh-CN"/>
        </w:rPr>
        <w:t>自合同签订之日起</w:t>
      </w:r>
      <w:r>
        <w:rPr>
          <w:rFonts w:hint="eastAsia" w:ascii="仿宋" w:hAnsi="仿宋" w:eastAsia="仿宋" w:cs="仿宋"/>
          <w:sz w:val="32"/>
          <w:szCs w:val="32"/>
          <w:highlight w:val="none"/>
          <w:lang w:val="en-US" w:eastAsia="zh-CN"/>
        </w:rPr>
        <w:t>10个日历日</w:t>
      </w:r>
      <w:r>
        <w:rPr>
          <w:rFonts w:hint="eastAsia" w:ascii="仿宋" w:hAnsi="仿宋" w:eastAsia="仿宋" w:cs="仿宋"/>
          <w:sz w:val="32"/>
          <w:szCs w:val="32"/>
          <w:lang w:val="en-US" w:eastAsia="zh-CN"/>
        </w:rPr>
        <w:t>。（日历日为自然天，包括双休日及法定节假日，不等同于工作日；投标文件中的交货期条款为不可负偏离条款，若投标文件中响应的交货期超过招标文件规定期限时，其投标文件按投标无效处理。）</w:t>
      </w:r>
    </w:p>
    <w:p>
      <w:pPr>
        <w:keepNext w:val="0"/>
        <w:keepLines w:val="0"/>
        <w:pageBreakBefore w:val="0"/>
        <w:widowControl w:val="0"/>
        <w:numPr>
          <w:ilvl w:val="0"/>
          <w:numId w:val="2"/>
        </w:numPr>
        <w:kinsoku/>
        <w:wordWrap/>
        <w:overflowPunct/>
        <w:topLinePunct w:val="0"/>
        <w:autoSpaceDE/>
        <w:autoSpaceDN/>
        <w:bidi w:val="0"/>
        <w:spacing w:line="560" w:lineRule="exact"/>
        <w:ind w:left="0"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质保期</w:t>
      </w:r>
    </w:p>
    <w:p>
      <w:pPr>
        <w:ind w:firstLine="640" w:firstLineChars="200"/>
        <w:rPr>
          <w:rFonts w:hint="default" w:ascii="仿宋" w:hAnsi="仿宋" w:eastAsia="仿宋" w:cs="仿宋"/>
          <w:sz w:val="32"/>
          <w:szCs w:val="32"/>
          <w:lang w:val="en-US" w:eastAsia="zh-CN"/>
        </w:rPr>
      </w:pPr>
      <w:r>
        <w:rPr>
          <w:rFonts w:hint="eastAsia" w:ascii="仿宋" w:hAnsi="仿宋" w:eastAsia="仿宋" w:cs="Calibri"/>
          <w:sz w:val="32"/>
          <w:szCs w:val="32"/>
          <w:lang w:val="en-US" w:eastAsia="zh-CN"/>
        </w:rPr>
        <w:t>本</w:t>
      </w:r>
      <w:r>
        <w:rPr>
          <w:rFonts w:hint="eastAsia" w:ascii="仿宋" w:hAnsi="仿宋" w:eastAsia="仿宋" w:cs="Calibri"/>
          <w:sz w:val="32"/>
          <w:szCs w:val="32"/>
        </w:rPr>
        <w:t>项目</w:t>
      </w:r>
      <w:r>
        <w:rPr>
          <w:rFonts w:hint="eastAsia" w:ascii="仿宋" w:hAnsi="仿宋" w:eastAsia="仿宋" w:cs="Calibri"/>
          <w:sz w:val="32"/>
          <w:szCs w:val="32"/>
          <w:lang w:val="en-US" w:eastAsia="zh-CN"/>
        </w:rPr>
        <w:t>设备</w:t>
      </w:r>
      <w:r>
        <w:rPr>
          <w:rFonts w:hint="eastAsia" w:ascii="仿宋" w:hAnsi="仿宋" w:eastAsia="仿宋" w:cs="Calibri"/>
          <w:sz w:val="32"/>
          <w:szCs w:val="32"/>
          <w:highlight w:val="none"/>
          <w:lang w:val="en-US" w:eastAsia="zh-CN"/>
        </w:rPr>
        <w:t>质保期</w:t>
      </w:r>
      <w:r>
        <w:rPr>
          <w:rFonts w:hint="eastAsia" w:ascii="仿宋" w:hAnsi="仿宋" w:eastAsia="仿宋" w:cs="Calibri"/>
          <w:sz w:val="32"/>
          <w:szCs w:val="32"/>
          <w:highlight w:val="none"/>
        </w:rPr>
        <w:t>为</w:t>
      </w:r>
      <w:r>
        <w:rPr>
          <w:rFonts w:hint="eastAsia" w:ascii="仿宋" w:hAnsi="仿宋" w:eastAsia="仿宋" w:cs="Calibri"/>
          <w:sz w:val="32"/>
          <w:szCs w:val="32"/>
          <w:highlight w:val="none"/>
          <w:lang w:val="en-US" w:eastAsia="zh-CN"/>
        </w:rPr>
        <w:t>1</w:t>
      </w:r>
      <w:r>
        <w:rPr>
          <w:rFonts w:hint="eastAsia" w:ascii="仿宋" w:hAnsi="仿宋" w:eastAsia="仿宋" w:cs="Calibri"/>
          <w:sz w:val="32"/>
          <w:szCs w:val="32"/>
          <w:highlight w:val="none"/>
        </w:rPr>
        <w:t>年</w:t>
      </w:r>
      <w:r>
        <w:rPr>
          <w:rFonts w:hint="eastAsia" w:ascii="仿宋" w:hAnsi="仿宋" w:eastAsia="仿宋" w:cs="Calibri"/>
          <w:sz w:val="32"/>
          <w:szCs w:val="32"/>
        </w:rPr>
        <w:t>，</w:t>
      </w:r>
      <w:r>
        <w:rPr>
          <w:rFonts w:hint="eastAsia" w:ascii="仿宋" w:hAnsi="仿宋" w:eastAsia="仿宋" w:cs="Calibri"/>
          <w:sz w:val="32"/>
          <w:szCs w:val="32"/>
          <w:lang w:val="en-US" w:eastAsia="zh-CN"/>
        </w:rPr>
        <w:t>质保</w:t>
      </w:r>
      <w:r>
        <w:rPr>
          <w:rFonts w:hint="eastAsia" w:ascii="仿宋" w:hAnsi="仿宋" w:eastAsia="仿宋" w:cs="Calibri"/>
          <w:sz w:val="32"/>
          <w:szCs w:val="32"/>
        </w:rPr>
        <w:t>期间非人为破坏，都必须列入保修范围内。时间以验收合格之日起计算。在质保期内，一旦设备发现质量问题，中标人保证在接到通知</w:t>
      </w:r>
      <w:r>
        <w:rPr>
          <w:rFonts w:ascii="仿宋" w:hAnsi="仿宋" w:eastAsia="仿宋" w:cs="Calibri"/>
          <w:sz w:val="32"/>
          <w:szCs w:val="32"/>
        </w:rPr>
        <w:t>24</w:t>
      </w:r>
      <w:r>
        <w:rPr>
          <w:rFonts w:hint="eastAsia" w:ascii="仿宋" w:hAnsi="仿宋" w:eastAsia="仿宋" w:cs="Calibri"/>
          <w:sz w:val="32"/>
          <w:szCs w:val="32"/>
        </w:rPr>
        <w:t>小时内赶到现场进行修理或更换。</w:t>
      </w:r>
    </w:p>
    <w:p>
      <w:pPr>
        <w:keepNext w:val="0"/>
        <w:keepLines w:val="0"/>
        <w:pageBreakBefore w:val="0"/>
        <w:widowControl w:val="0"/>
        <w:numPr>
          <w:ilvl w:val="0"/>
          <w:numId w:val="1"/>
        </w:numPr>
        <w:kinsoku/>
        <w:wordWrap/>
        <w:overflowPunct/>
        <w:topLinePunct w:val="0"/>
        <w:autoSpaceDE/>
        <w:autoSpaceDN/>
        <w:bidi w:val="0"/>
        <w:spacing w:line="560" w:lineRule="exact"/>
        <w:ind w:left="0" w:leftChars="0" w:firstLine="640" w:firstLineChars="200"/>
        <w:textAlignment w:val="auto"/>
        <w:rPr>
          <w:rFonts w:hint="eastAsia" w:ascii="黑体" w:hAnsi="黑体" w:eastAsia="黑体" w:cs="黑体"/>
          <w:bCs/>
          <w:kern w:val="0"/>
          <w:sz w:val="32"/>
          <w:szCs w:val="32"/>
          <w:lang w:val="en-US" w:eastAsia="zh-CN"/>
        </w:rPr>
      </w:pPr>
      <w:r>
        <w:rPr>
          <w:rFonts w:hint="eastAsia" w:ascii="黑体" w:hAnsi="黑体" w:eastAsia="黑体" w:cs="黑体"/>
          <w:bCs/>
          <w:kern w:val="0"/>
          <w:sz w:val="32"/>
          <w:szCs w:val="32"/>
          <w:lang w:val="en-US" w:eastAsia="zh-CN"/>
        </w:rPr>
        <w:t>投标人资质要求</w:t>
      </w:r>
    </w:p>
    <w:p>
      <w:pPr>
        <w:spacing w:line="600" w:lineRule="exact"/>
        <w:ind w:firstLine="640" w:firstLineChars="200"/>
        <w:rPr>
          <w:rFonts w:hint="default" w:ascii="仿宋" w:hAnsi="仿宋" w:eastAsia="仿宋" w:cs="仿宋"/>
          <w:bCs/>
          <w:kern w:val="0"/>
          <w:sz w:val="32"/>
          <w:szCs w:val="32"/>
          <w:lang w:val="en-US" w:eastAsia="zh-CN"/>
        </w:rPr>
      </w:pPr>
      <w:r>
        <w:rPr>
          <w:rFonts w:hint="eastAsia" w:ascii="仿宋" w:hAnsi="仿宋" w:eastAsia="仿宋" w:cs="仿宋"/>
          <w:bCs/>
          <w:sz w:val="32"/>
          <w:szCs w:val="32"/>
        </w:rPr>
        <w:t>1.</w:t>
      </w:r>
      <w:r>
        <w:rPr>
          <w:rFonts w:hint="eastAsia" w:ascii="仿宋" w:hAnsi="仿宋" w:eastAsia="仿宋" w:cs="仿宋"/>
          <w:bCs/>
          <w:kern w:val="0"/>
          <w:sz w:val="32"/>
          <w:szCs w:val="32"/>
          <w:lang w:val="en-US" w:eastAsia="zh-CN"/>
        </w:rPr>
        <w:t>投标（报价）文件：须提供详细报价清单</w:t>
      </w:r>
    </w:p>
    <w:p>
      <w:pPr>
        <w:spacing w:line="600" w:lineRule="exact"/>
        <w:ind w:firstLine="640" w:firstLineChars="200"/>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rPr>
        <w:t>2.《企业法人营业执照》</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复印件</w:t>
      </w:r>
      <w:r>
        <w:rPr>
          <w:rFonts w:hint="eastAsia" w:ascii="仿宋" w:hAnsi="仿宋" w:eastAsia="仿宋" w:cs="仿宋"/>
          <w:bCs/>
          <w:kern w:val="0"/>
          <w:sz w:val="32"/>
          <w:szCs w:val="32"/>
          <w:lang w:val="en-US" w:eastAsia="zh-CN"/>
        </w:rPr>
        <w:t>盖章）</w:t>
      </w:r>
    </w:p>
    <w:p>
      <w:pPr>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kern w:val="0"/>
          <w:sz w:val="32"/>
          <w:szCs w:val="32"/>
          <w:lang w:val="en-US" w:eastAsia="zh-CN"/>
        </w:rPr>
        <w:t>3.</w:t>
      </w:r>
      <w:r>
        <w:rPr>
          <w:rFonts w:hint="eastAsia" w:ascii="仿宋" w:hAnsi="仿宋" w:eastAsia="仿宋" w:cs="仿宋"/>
          <w:bCs/>
          <w:color w:val="auto"/>
          <w:sz w:val="32"/>
          <w:szCs w:val="32"/>
          <w:lang w:eastAsia="zh-CN"/>
        </w:rPr>
        <w:t>政府采购投标及履约承诺函（</w:t>
      </w:r>
      <w:r>
        <w:rPr>
          <w:rFonts w:hint="eastAsia" w:ascii="仿宋" w:hAnsi="仿宋" w:eastAsia="仿宋" w:cs="仿宋"/>
          <w:bCs/>
          <w:color w:val="auto"/>
          <w:sz w:val="32"/>
          <w:szCs w:val="32"/>
          <w:lang w:val="en-US" w:eastAsia="zh-CN"/>
        </w:rPr>
        <w:t>规定格式</w:t>
      </w:r>
      <w:r>
        <w:rPr>
          <w:rFonts w:hint="eastAsia" w:ascii="仿宋" w:hAnsi="仿宋" w:eastAsia="仿宋" w:cs="仿宋"/>
          <w:bCs/>
          <w:color w:val="auto"/>
          <w:sz w:val="32"/>
          <w:szCs w:val="32"/>
          <w:lang w:eastAsia="zh-CN"/>
        </w:rPr>
        <w:t>）</w:t>
      </w:r>
    </w:p>
    <w:p>
      <w:pPr>
        <w:spacing w:line="600" w:lineRule="exact"/>
        <w:ind w:firstLine="640" w:firstLineChars="200"/>
        <w:rPr>
          <w:rFonts w:hint="eastAsia" w:ascii="黑体" w:hAnsi="黑体" w:eastAsia="黑体" w:cs="黑体"/>
          <w:bCs/>
          <w:kern w:val="0"/>
          <w:sz w:val="32"/>
          <w:szCs w:val="32"/>
          <w:lang w:val="en-US" w:eastAsia="zh-CN"/>
        </w:rPr>
      </w:pPr>
      <w:r>
        <w:rPr>
          <w:rFonts w:hint="eastAsia" w:ascii="仿宋" w:hAnsi="仿宋" w:eastAsia="仿宋" w:cs="仿宋"/>
          <w:bCs/>
          <w:sz w:val="32"/>
          <w:szCs w:val="32"/>
          <w:lang w:val="en-US" w:eastAsia="zh-CN"/>
        </w:rPr>
        <w:t>4.信用中国的当月查询信用结果（打印盖章）</w:t>
      </w:r>
    </w:p>
    <w:p>
      <w:pPr>
        <w:keepNext w:val="0"/>
        <w:keepLines w:val="0"/>
        <w:pageBreakBefore w:val="0"/>
        <w:widowControl w:val="0"/>
        <w:numPr>
          <w:ilvl w:val="0"/>
          <w:numId w:val="1"/>
        </w:numPr>
        <w:kinsoku/>
        <w:wordWrap/>
        <w:overflowPunct/>
        <w:topLinePunct w:val="0"/>
        <w:autoSpaceDE/>
        <w:autoSpaceDN/>
        <w:bidi w:val="0"/>
        <w:spacing w:line="560" w:lineRule="exact"/>
        <w:ind w:left="0" w:leftChars="0" w:firstLine="640" w:firstLineChars="200"/>
        <w:textAlignment w:val="auto"/>
        <w:rPr>
          <w:rFonts w:hint="eastAsia" w:ascii="黑体" w:hAnsi="黑体" w:eastAsia="黑体" w:cs="黑体"/>
          <w:bCs/>
          <w:kern w:val="0"/>
          <w:sz w:val="32"/>
          <w:szCs w:val="32"/>
          <w:lang w:val="en-US" w:eastAsia="zh-CN"/>
        </w:rPr>
      </w:pPr>
      <w:r>
        <w:rPr>
          <w:rFonts w:hint="eastAsia" w:ascii="黑体" w:hAnsi="黑体" w:eastAsia="黑体" w:cs="黑体"/>
          <w:bCs/>
          <w:kern w:val="0"/>
          <w:sz w:val="32"/>
          <w:szCs w:val="32"/>
          <w:lang w:val="en-US" w:eastAsia="zh-CN"/>
        </w:rPr>
        <w:t>付款方式</w:t>
      </w:r>
    </w:p>
    <w:p>
      <w:pPr>
        <w:ind w:firstLine="640" w:firstLineChars="200"/>
        <w:rPr>
          <w:rFonts w:hint="eastAsia" w:ascii="仿宋" w:hAnsi="仿宋" w:eastAsia="仿宋" w:cs="Calibri"/>
          <w:sz w:val="32"/>
          <w:szCs w:val="32"/>
          <w:lang w:val="en-US" w:eastAsia="zh-CN"/>
        </w:rPr>
      </w:pPr>
      <w:r>
        <w:rPr>
          <w:rFonts w:hint="eastAsia" w:ascii="仿宋" w:hAnsi="仿宋" w:eastAsia="仿宋" w:cs="Calibri"/>
          <w:sz w:val="32"/>
          <w:szCs w:val="32"/>
          <w:lang w:val="en-US" w:eastAsia="zh-CN"/>
        </w:rPr>
        <w:t>按深圳市龙岗区财政局有关规定执行。</w:t>
      </w:r>
    </w:p>
    <w:p>
      <w:pPr>
        <w:keepNext w:val="0"/>
        <w:keepLines w:val="0"/>
        <w:pageBreakBefore w:val="0"/>
        <w:widowControl w:val="0"/>
        <w:numPr>
          <w:ilvl w:val="0"/>
          <w:numId w:val="1"/>
        </w:numPr>
        <w:kinsoku/>
        <w:wordWrap/>
        <w:overflowPunct/>
        <w:topLinePunct w:val="0"/>
        <w:autoSpaceDE/>
        <w:autoSpaceDN/>
        <w:bidi w:val="0"/>
        <w:spacing w:line="560" w:lineRule="exact"/>
        <w:ind w:left="0" w:leftChars="0" w:firstLine="640" w:firstLineChars="200"/>
        <w:textAlignment w:val="auto"/>
        <w:rPr>
          <w:rFonts w:hint="eastAsia" w:ascii="黑体" w:hAnsi="黑体" w:eastAsia="黑体" w:cs="黑体"/>
          <w:bCs/>
          <w:kern w:val="0"/>
          <w:sz w:val="32"/>
          <w:szCs w:val="32"/>
          <w:lang w:val="en-US" w:eastAsia="zh-CN"/>
        </w:rPr>
      </w:pPr>
      <w:r>
        <w:rPr>
          <w:rFonts w:hint="eastAsia" w:ascii="黑体" w:hAnsi="黑体" w:eastAsia="黑体" w:cs="黑体"/>
          <w:bCs/>
          <w:kern w:val="0"/>
          <w:sz w:val="32"/>
          <w:szCs w:val="32"/>
          <w:lang w:val="en-US" w:eastAsia="zh-CN"/>
        </w:rPr>
        <w:t>接收投标文件地点和投标截止时间等</w:t>
      </w:r>
    </w:p>
    <w:p>
      <w:pPr>
        <w:pStyle w:val="2"/>
        <w:ind w:left="0" w:leftChars="0" w:firstLine="640" w:firstLineChars="200"/>
        <w:rPr>
          <w:rFonts w:hint="eastAsia" w:ascii="黑体" w:hAnsi="黑体" w:eastAsia="黑体" w:cs="黑体"/>
          <w:bCs/>
          <w:kern w:val="0"/>
          <w:sz w:val="32"/>
          <w:szCs w:val="32"/>
          <w:lang w:val="en-US" w:eastAsia="zh-CN"/>
        </w:rPr>
      </w:pPr>
      <w:r>
        <w:rPr>
          <w:rFonts w:hint="eastAsia" w:ascii="仿宋" w:hAnsi="仿宋" w:eastAsia="仿宋" w:cs="仿宋"/>
          <w:bCs/>
          <w:kern w:val="0"/>
          <w:sz w:val="32"/>
          <w:szCs w:val="32"/>
          <w:lang w:val="en-US" w:eastAsia="zh-CN" w:bidi="ar-SA"/>
        </w:rPr>
        <w:t>2022年</w:t>
      </w:r>
      <w:r>
        <w:rPr>
          <w:rFonts w:hint="eastAsia" w:ascii="仿宋" w:hAnsi="仿宋" w:eastAsia="仿宋" w:cs="仿宋"/>
          <w:bCs/>
          <w:kern w:val="0"/>
          <w:sz w:val="32"/>
          <w:szCs w:val="32"/>
          <w:highlight w:val="none"/>
          <w:lang w:val="en-US" w:eastAsia="zh-CN" w:bidi="ar-SA"/>
        </w:rPr>
        <w:t>12月19日10</w:t>
      </w:r>
      <w:r>
        <w:rPr>
          <w:rFonts w:hint="eastAsia" w:ascii="仿宋" w:hAnsi="仿宋" w:eastAsia="仿宋" w:cs="仿宋"/>
          <w:bCs/>
          <w:kern w:val="0"/>
          <w:sz w:val="32"/>
          <w:szCs w:val="32"/>
          <w:lang w:val="en-US" w:eastAsia="zh-CN" w:bidi="ar-SA"/>
        </w:rPr>
        <w:t>点前送到深圳市龙岗区教育局智慧教育中心(307办公室)</w:t>
      </w:r>
    </w:p>
    <w:p>
      <w:pPr>
        <w:keepNext w:val="0"/>
        <w:keepLines w:val="0"/>
        <w:pageBreakBefore w:val="0"/>
        <w:widowControl w:val="0"/>
        <w:numPr>
          <w:ilvl w:val="0"/>
          <w:numId w:val="1"/>
        </w:numPr>
        <w:kinsoku/>
        <w:wordWrap/>
        <w:overflowPunct/>
        <w:topLinePunct w:val="0"/>
        <w:autoSpaceDE/>
        <w:autoSpaceDN/>
        <w:bidi w:val="0"/>
        <w:spacing w:line="560" w:lineRule="exact"/>
        <w:ind w:left="0" w:leftChars="0" w:firstLine="640" w:firstLineChars="200"/>
        <w:textAlignment w:val="auto"/>
        <w:rPr>
          <w:rFonts w:hint="eastAsia" w:ascii="黑体" w:hAnsi="黑体" w:eastAsia="黑体" w:cs="黑体"/>
          <w:bCs/>
          <w:kern w:val="0"/>
          <w:sz w:val="32"/>
          <w:szCs w:val="32"/>
          <w:lang w:val="en-US" w:eastAsia="zh-CN"/>
        </w:rPr>
      </w:pPr>
      <w:r>
        <w:rPr>
          <w:rFonts w:hint="eastAsia" w:ascii="黑体" w:hAnsi="黑体" w:eastAsia="黑体" w:cs="黑体"/>
          <w:bCs/>
          <w:kern w:val="0"/>
          <w:sz w:val="32"/>
          <w:szCs w:val="32"/>
          <w:lang w:val="en-US" w:eastAsia="zh-CN"/>
        </w:rPr>
        <w:t>业务咨询</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textAlignment w:val="auto"/>
        <w:rPr>
          <w:rFonts w:hint="default"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联系人：陈明义   联系电话：0755-</w:t>
      </w:r>
      <w:bookmarkStart w:id="0" w:name="_GoBack"/>
      <w:bookmarkEnd w:id="0"/>
      <w:r>
        <w:rPr>
          <w:rFonts w:hint="eastAsia" w:ascii="仿宋" w:hAnsi="仿宋" w:eastAsia="仿宋" w:cs="仿宋"/>
          <w:bCs/>
          <w:kern w:val="0"/>
          <w:sz w:val="32"/>
          <w:szCs w:val="32"/>
          <w:lang w:val="en-US" w:eastAsia="zh-CN"/>
        </w:rPr>
        <w:t>89551965</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textAlignment w:val="auto"/>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地址：</w:t>
      </w:r>
      <w:r>
        <w:rPr>
          <w:rFonts w:hint="eastAsia" w:ascii="仿宋" w:hAnsi="仿宋" w:eastAsia="仿宋" w:cs="仿宋"/>
          <w:bCs/>
          <w:kern w:val="0"/>
          <w:sz w:val="32"/>
          <w:szCs w:val="32"/>
        </w:rPr>
        <w:t>龙岗区中心城清林中路</w:t>
      </w:r>
      <w:r>
        <w:rPr>
          <w:rFonts w:ascii="仿宋" w:hAnsi="仿宋" w:eastAsia="仿宋" w:cs="仿宋"/>
          <w:bCs/>
          <w:kern w:val="0"/>
          <w:sz w:val="32"/>
          <w:szCs w:val="32"/>
        </w:rPr>
        <w:t>213</w:t>
      </w:r>
      <w:r>
        <w:rPr>
          <w:rFonts w:hint="eastAsia" w:ascii="仿宋" w:hAnsi="仿宋" w:eastAsia="仿宋" w:cs="仿宋"/>
          <w:bCs/>
          <w:kern w:val="0"/>
          <w:sz w:val="32"/>
          <w:szCs w:val="32"/>
        </w:rPr>
        <w:t>号教育综合大厦</w:t>
      </w:r>
    </w:p>
    <w:p>
      <w:pPr>
        <w:numPr>
          <w:ilvl w:val="0"/>
          <w:numId w:val="0"/>
        </w:numPr>
        <w:spacing w:line="600" w:lineRule="exact"/>
        <w:ind w:firstLine="643" w:firstLineChars="200"/>
        <w:rPr>
          <w:rFonts w:hint="eastAsia" w:ascii="仿宋" w:hAnsi="仿宋" w:eastAsia="仿宋" w:cs="仿宋"/>
          <w:b/>
          <w:bCs w:val="0"/>
          <w:kern w:val="0"/>
          <w:sz w:val="32"/>
          <w:szCs w:val="32"/>
          <w:lang w:val="en-US" w:eastAsia="zh-CN"/>
        </w:rPr>
      </w:pPr>
      <w:r>
        <w:rPr>
          <w:rFonts w:hint="eastAsia" w:ascii="仿宋" w:hAnsi="仿宋" w:eastAsia="仿宋" w:cs="仿宋"/>
          <w:b/>
          <w:bCs w:val="0"/>
          <w:kern w:val="0"/>
          <w:sz w:val="32"/>
          <w:szCs w:val="32"/>
          <w:lang w:val="en-US" w:eastAsia="zh-CN"/>
        </w:rPr>
        <w:t>附件：需求清单</w:t>
      </w:r>
    </w:p>
    <w:p>
      <w:pPr>
        <w:numPr>
          <w:ilvl w:val="0"/>
          <w:numId w:val="0"/>
        </w:numPr>
        <w:spacing w:line="600" w:lineRule="exact"/>
        <w:ind w:leftChars="0"/>
        <w:jc w:val="right"/>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龙岗区教育局</w:t>
      </w:r>
    </w:p>
    <w:p>
      <w:pPr>
        <w:numPr>
          <w:ilvl w:val="0"/>
          <w:numId w:val="0"/>
        </w:numPr>
        <w:spacing w:line="600" w:lineRule="exact"/>
        <w:ind w:leftChars="0"/>
        <w:jc w:val="right"/>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 xml:space="preserve">                                 </w:t>
      </w:r>
      <w:r>
        <w:rPr>
          <w:rFonts w:hint="eastAsia" w:ascii="仿宋" w:hAnsi="仿宋" w:eastAsia="仿宋" w:cs="仿宋"/>
          <w:bCs/>
          <w:kern w:val="0"/>
          <w:sz w:val="32"/>
          <w:szCs w:val="32"/>
          <w:highlight w:val="none"/>
          <w:lang w:val="en-US" w:eastAsia="zh-CN"/>
        </w:rPr>
        <w:t xml:space="preserve">  2022年12月15日</w:t>
      </w:r>
    </w:p>
    <w:p>
      <w:pPr>
        <w:numPr>
          <w:ilvl w:val="0"/>
          <w:numId w:val="0"/>
        </w:num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附件2：</w:t>
      </w:r>
    </w:p>
    <w:p>
      <w:pPr>
        <w:spacing w:line="600" w:lineRule="exact"/>
        <w:jc w:val="center"/>
        <w:rPr>
          <w:rFonts w:hint="eastAsia" w:cs="仿宋" w:asciiTheme="majorEastAsia" w:hAnsiTheme="majorEastAsia" w:eastAsiaTheme="majorEastAsia"/>
          <w:sz w:val="44"/>
          <w:szCs w:val="44"/>
        </w:rPr>
      </w:pPr>
      <w:r>
        <w:rPr>
          <w:rFonts w:hint="eastAsia" w:cs="仿宋" w:asciiTheme="majorEastAsia" w:hAnsiTheme="majorEastAsia" w:eastAsiaTheme="majorEastAsia"/>
          <w:sz w:val="44"/>
          <w:szCs w:val="44"/>
        </w:rPr>
        <w:t>供应商</w:t>
      </w:r>
      <w:r>
        <w:rPr>
          <w:rFonts w:hint="eastAsia" w:cs="仿宋" w:asciiTheme="majorEastAsia" w:hAnsiTheme="majorEastAsia" w:eastAsiaTheme="majorEastAsia"/>
          <w:sz w:val="44"/>
          <w:szCs w:val="44"/>
          <w:lang w:eastAsia="zh-CN"/>
        </w:rPr>
        <w:t>应标</w:t>
      </w:r>
      <w:r>
        <w:rPr>
          <w:rFonts w:hint="eastAsia" w:cs="仿宋" w:asciiTheme="majorEastAsia" w:hAnsiTheme="majorEastAsia" w:eastAsiaTheme="majorEastAsia"/>
          <w:sz w:val="44"/>
          <w:szCs w:val="44"/>
        </w:rPr>
        <w:t>需</w:t>
      </w:r>
      <w:r>
        <w:rPr>
          <w:rFonts w:hint="eastAsia" w:cs="仿宋" w:asciiTheme="majorEastAsia" w:hAnsiTheme="majorEastAsia" w:eastAsiaTheme="majorEastAsia"/>
          <w:sz w:val="44"/>
          <w:szCs w:val="44"/>
          <w:lang w:eastAsia="zh-CN"/>
        </w:rPr>
        <w:t>提交</w:t>
      </w:r>
      <w:r>
        <w:rPr>
          <w:rFonts w:hint="eastAsia" w:cs="仿宋" w:asciiTheme="majorEastAsia" w:hAnsiTheme="majorEastAsia" w:eastAsiaTheme="majorEastAsia"/>
          <w:sz w:val="44"/>
          <w:szCs w:val="44"/>
        </w:rPr>
        <w:t>的材料</w:t>
      </w:r>
    </w:p>
    <w:p>
      <w:pPr>
        <w:spacing w:line="600" w:lineRule="exact"/>
        <w:jc w:val="center"/>
        <w:rPr>
          <w:rFonts w:hint="default" w:cs="仿宋" w:asciiTheme="majorEastAsia" w:hAnsiTheme="majorEastAsia" w:eastAsiaTheme="majorEastAsia"/>
          <w:sz w:val="44"/>
          <w:szCs w:val="44"/>
          <w:lang w:val="en-US" w:eastAsia="zh-CN"/>
        </w:rPr>
      </w:pPr>
      <w:r>
        <w:rPr>
          <w:rFonts w:hint="eastAsia" w:cs="仿宋" w:asciiTheme="majorEastAsia" w:hAnsiTheme="majorEastAsia" w:eastAsiaTheme="majorEastAsia"/>
          <w:sz w:val="44"/>
          <w:szCs w:val="44"/>
          <w:lang w:eastAsia="zh-CN"/>
        </w:rPr>
        <w:t>（</w:t>
      </w:r>
      <w:r>
        <w:rPr>
          <w:rFonts w:hint="eastAsia" w:cs="仿宋" w:asciiTheme="majorEastAsia" w:hAnsiTheme="majorEastAsia" w:eastAsiaTheme="majorEastAsia"/>
          <w:sz w:val="44"/>
          <w:szCs w:val="44"/>
          <w:lang w:val="en-US" w:eastAsia="zh-CN"/>
        </w:rPr>
        <w:t>一式叁份）</w:t>
      </w:r>
    </w:p>
    <w:p>
      <w:pPr>
        <w:spacing w:line="600" w:lineRule="exact"/>
        <w:ind w:firstLine="640" w:firstLineChars="200"/>
        <w:rPr>
          <w:rFonts w:hint="eastAsia" w:ascii="仿宋" w:hAnsi="仿宋" w:eastAsia="仿宋" w:cs="仿宋"/>
          <w:bCs/>
          <w:kern w:val="0"/>
          <w:sz w:val="32"/>
          <w:szCs w:val="32"/>
          <w:lang w:val="en-US" w:eastAsia="zh-CN"/>
        </w:rPr>
      </w:pPr>
      <w:r>
        <w:rPr>
          <w:rFonts w:hint="eastAsia" w:ascii="仿宋" w:hAnsi="仿宋" w:eastAsia="仿宋" w:cs="仿宋"/>
          <w:bCs/>
          <w:sz w:val="32"/>
          <w:szCs w:val="32"/>
        </w:rPr>
        <w:t>1.</w:t>
      </w:r>
      <w:r>
        <w:rPr>
          <w:rFonts w:hint="eastAsia" w:ascii="仿宋" w:hAnsi="仿宋" w:eastAsia="仿宋" w:cs="仿宋"/>
          <w:bCs/>
          <w:kern w:val="0"/>
          <w:sz w:val="32"/>
          <w:szCs w:val="32"/>
          <w:lang w:val="en-US" w:eastAsia="zh-CN"/>
        </w:rPr>
        <w:t>投标文件</w:t>
      </w:r>
    </w:p>
    <w:p>
      <w:pPr>
        <w:spacing w:line="600" w:lineRule="exact"/>
        <w:ind w:firstLine="640" w:firstLineChars="200"/>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rPr>
        <w:t>2.《企业法人营业执照》</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复印件</w:t>
      </w:r>
      <w:r>
        <w:rPr>
          <w:rFonts w:hint="eastAsia" w:ascii="仿宋" w:hAnsi="仿宋" w:eastAsia="仿宋" w:cs="仿宋"/>
          <w:bCs/>
          <w:kern w:val="0"/>
          <w:sz w:val="32"/>
          <w:szCs w:val="32"/>
          <w:lang w:val="en-US" w:eastAsia="zh-CN"/>
        </w:rPr>
        <w:t>盖章）</w:t>
      </w:r>
    </w:p>
    <w:p>
      <w:pPr>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kern w:val="0"/>
          <w:sz w:val="32"/>
          <w:szCs w:val="32"/>
          <w:lang w:val="en-US" w:eastAsia="zh-CN"/>
        </w:rPr>
        <w:t>3.</w:t>
      </w:r>
      <w:r>
        <w:rPr>
          <w:rFonts w:hint="eastAsia" w:ascii="仿宋" w:hAnsi="仿宋" w:eastAsia="仿宋" w:cs="仿宋"/>
          <w:bCs/>
          <w:color w:val="auto"/>
          <w:sz w:val="32"/>
          <w:szCs w:val="32"/>
          <w:lang w:eastAsia="zh-CN"/>
        </w:rPr>
        <w:t>政府采购投标及履约承诺函（</w:t>
      </w:r>
      <w:r>
        <w:rPr>
          <w:rFonts w:hint="eastAsia" w:ascii="仿宋" w:hAnsi="仿宋" w:eastAsia="仿宋" w:cs="仿宋"/>
          <w:bCs/>
          <w:color w:val="auto"/>
          <w:sz w:val="32"/>
          <w:szCs w:val="32"/>
          <w:lang w:val="en-US" w:eastAsia="zh-CN"/>
        </w:rPr>
        <w:t>规定格式</w:t>
      </w:r>
      <w:r>
        <w:rPr>
          <w:rFonts w:hint="eastAsia" w:ascii="仿宋" w:hAnsi="仿宋" w:eastAsia="仿宋" w:cs="仿宋"/>
          <w:bCs/>
          <w:color w:val="auto"/>
          <w:sz w:val="32"/>
          <w:szCs w:val="32"/>
          <w:lang w:eastAsia="zh-CN"/>
        </w:rPr>
        <w:t>）</w:t>
      </w:r>
    </w:p>
    <w:p>
      <w:pPr>
        <w:spacing w:line="600" w:lineRule="exact"/>
        <w:ind w:firstLine="640" w:firstLineChars="200"/>
        <w:rPr>
          <w:rFonts w:hint="default" w:ascii="仿宋" w:hAnsi="仿宋" w:eastAsia="仿宋" w:cs="仿宋"/>
          <w:bCs/>
          <w:sz w:val="32"/>
          <w:szCs w:val="32"/>
          <w:lang w:val="en-US" w:eastAsia="zh-CN"/>
        </w:rPr>
      </w:pPr>
      <w:r>
        <w:rPr>
          <w:rFonts w:hint="eastAsia" w:ascii="仿宋" w:hAnsi="仿宋" w:eastAsia="仿宋" w:cs="仿宋"/>
          <w:bCs/>
          <w:sz w:val="32"/>
          <w:szCs w:val="32"/>
          <w:lang w:val="en-US" w:eastAsia="zh-CN"/>
        </w:rPr>
        <w:t>4.信用中国的当月查询信用结果（打印盖章）</w:t>
      </w:r>
    </w:p>
    <w:p>
      <w:pPr>
        <w:spacing w:line="60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lang w:val="en-US" w:eastAsia="zh-CN"/>
        </w:rPr>
        <w:t>5.</w:t>
      </w:r>
      <w:r>
        <w:rPr>
          <w:rFonts w:hint="eastAsia" w:ascii="仿宋" w:hAnsi="仿宋" w:eastAsia="仿宋" w:cs="仿宋"/>
          <w:bCs/>
          <w:sz w:val="32"/>
          <w:szCs w:val="32"/>
        </w:rPr>
        <w:t>法定代表人证明书或法定代表人授权书</w:t>
      </w:r>
    </w:p>
    <w:p>
      <w:pPr>
        <w:spacing w:line="600" w:lineRule="exact"/>
        <w:ind w:firstLine="640" w:firstLineChars="200"/>
        <w:rPr>
          <w:rFonts w:hint="eastAsia" w:ascii="仿宋" w:hAnsi="仿宋" w:eastAsia="仿宋" w:cs="仿宋"/>
          <w:bCs/>
          <w:color w:val="0000FF"/>
          <w:sz w:val="32"/>
          <w:szCs w:val="32"/>
          <w:lang w:eastAsia="zh-CN"/>
        </w:rPr>
      </w:pPr>
    </w:p>
    <w:p>
      <w:pPr>
        <w:spacing w:line="600" w:lineRule="exact"/>
        <w:ind w:firstLine="560" w:firstLineChars="200"/>
        <w:rPr>
          <w:rFonts w:hint="eastAsia" w:ascii="仿宋" w:hAnsi="仿宋" w:eastAsia="仿宋" w:cs="仿宋"/>
          <w:b w:val="0"/>
          <w:bCs w:val="0"/>
          <w:kern w:val="0"/>
          <w:sz w:val="32"/>
          <w:szCs w:val="32"/>
          <w:lang w:eastAsia="zh-CN"/>
        </w:rPr>
      </w:pPr>
      <w:r>
        <w:rPr>
          <w:rFonts w:hint="eastAsia" w:ascii="仿宋" w:hAnsi="仿宋" w:eastAsia="仿宋" w:cs="仿宋"/>
          <w:b w:val="0"/>
          <w:bCs w:val="0"/>
          <w:kern w:val="0"/>
          <w:sz w:val="28"/>
          <w:szCs w:val="28"/>
          <w:lang w:eastAsia="zh-CN"/>
        </w:rPr>
        <w:t>【备注：</w:t>
      </w:r>
      <w:r>
        <w:rPr>
          <w:rFonts w:hint="eastAsia" w:ascii="仿宋" w:hAnsi="仿宋" w:eastAsia="仿宋" w:cs="仿宋"/>
          <w:b w:val="0"/>
          <w:bCs w:val="0"/>
          <w:kern w:val="0"/>
          <w:sz w:val="28"/>
          <w:szCs w:val="28"/>
        </w:rPr>
        <w:t>1.投标人必须根据</w:t>
      </w:r>
      <w:r>
        <w:rPr>
          <w:rFonts w:hint="eastAsia" w:ascii="仿宋" w:hAnsi="仿宋" w:eastAsia="仿宋" w:cs="仿宋"/>
          <w:b/>
          <w:bCs/>
          <w:kern w:val="0"/>
          <w:sz w:val="28"/>
          <w:szCs w:val="28"/>
          <w:lang w:eastAsia="zh-CN"/>
        </w:rPr>
        <w:t>《</w:t>
      </w:r>
      <w:r>
        <w:rPr>
          <w:rFonts w:hint="eastAsia" w:ascii="仿宋" w:hAnsi="仿宋" w:eastAsia="仿宋" w:cs="仿宋"/>
          <w:b/>
          <w:bCs/>
          <w:color w:val="0000FF"/>
          <w:sz w:val="28"/>
          <w:szCs w:val="28"/>
          <w:lang w:eastAsia="zh-CN"/>
        </w:rPr>
        <w:t>政府采购投标及履约承诺函》</w:t>
      </w:r>
      <w:r>
        <w:rPr>
          <w:rFonts w:hint="eastAsia" w:ascii="仿宋" w:hAnsi="仿宋" w:eastAsia="仿宋" w:cs="仿宋"/>
          <w:b w:val="0"/>
          <w:bCs w:val="0"/>
          <w:kern w:val="0"/>
          <w:sz w:val="28"/>
          <w:szCs w:val="28"/>
        </w:rPr>
        <w:t>格式</w:t>
      </w:r>
      <w:r>
        <w:rPr>
          <w:rFonts w:hint="eastAsia" w:ascii="仿宋" w:hAnsi="仿宋" w:eastAsia="仿宋" w:cs="仿宋"/>
          <w:b w:val="0"/>
          <w:bCs w:val="0"/>
          <w:kern w:val="0"/>
          <w:sz w:val="28"/>
          <w:szCs w:val="28"/>
          <w:lang w:eastAsia="zh-CN"/>
        </w:rPr>
        <w:t>提交</w:t>
      </w:r>
      <w:r>
        <w:rPr>
          <w:rFonts w:hint="eastAsia" w:ascii="仿宋" w:hAnsi="仿宋" w:eastAsia="仿宋" w:cs="仿宋"/>
          <w:b w:val="0"/>
          <w:bCs w:val="0"/>
          <w:kern w:val="0"/>
          <w:sz w:val="28"/>
          <w:szCs w:val="28"/>
        </w:rPr>
        <w:t>，否则作投标无效处理。</w:t>
      </w:r>
      <w:r>
        <w:rPr>
          <w:rFonts w:hint="eastAsia" w:ascii="仿宋" w:hAnsi="仿宋" w:eastAsia="仿宋" w:cs="仿宋"/>
          <w:b w:val="0"/>
          <w:bCs w:val="0"/>
          <w:kern w:val="0"/>
          <w:sz w:val="28"/>
          <w:szCs w:val="28"/>
          <w:lang w:val="en-US" w:eastAsia="zh-CN"/>
        </w:rPr>
        <w:t>2.投标人投标时，需提交当月“</w:t>
      </w:r>
      <w:r>
        <w:rPr>
          <w:rFonts w:hint="eastAsia" w:ascii="黑体" w:hAnsi="黑体" w:eastAsia="黑体" w:cs="黑体"/>
          <w:sz w:val="28"/>
          <w:szCs w:val="28"/>
        </w:rPr>
        <w:t>信用中国</w:t>
      </w:r>
      <w:r>
        <w:rPr>
          <w:rFonts w:hint="eastAsia" w:ascii="黑体" w:hAnsi="黑体" w:eastAsia="黑体" w:cs="黑体"/>
          <w:sz w:val="28"/>
          <w:szCs w:val="28"/>
          <w:lang w:eastAsia="zh-CN"/>
        </w:rPr>
        <w:t>”</w:t>
      </w:r>
      <w:r>
        <w:rPr>
          <w:rFonts w:hint="eastAsia" w:ascii="仿宋" w:hAnsi="仿宋" w:eastAsia="仿宋" w:cs="仿宋"/>
          <w:b w:val="0"/>
          <w:bCs w:val="0"/>
          <w:kern w:val="0"/>
          <w:sz w:val="28"/>
          <w:szCs w:val="28"/>
          <w:lang w:val="en-US" w:eastAsia="zh-CN"/>
        </w:rPr>
        <w:t>的</w:t>
      </w:r>
      <w:r>
        <w:rPr>
          <w:rFonts w:hint="eastAsia" w:ascii="仿宋_GB2312" w:hAnsi="仿宋_GB2312" w:eastAsia="仿宋_GB2312" w:cs="仿宋_GB2312"/>
          <w:b w:val="0"/>
          <w:bCs w:val="0"/>
          <w:color w:val="auto"/>
          <w:sz w:val="28"/>
          <w:szCs w:val="28"/>
          <w:highlight w:val="none"/>
          <w:lang w:val="en-US" w:eastAsia="zh-CN"/>
        </w:rPr>
        <w:t>查询结果（需显示信用记录无不良记录或无失信记录）。3</w:t>
      </w:r>
      <w:r>
        <w:rPr>
          <w:rFonts w:hint="eastAsia" w:ascii="仿宋" w:hAnsi="仿宋" w:eastAsia="仿宋" w:cs="仿宋"/>
          <w:b w:val="0"/>
          <w:bCs w:val="0"/>
          <w:kern w:val="0"/>
          <w:sz w:val="28"/>
          <w:szCs w:val="28"/>
        </w:rPr>
        <w:t>.所提交的</w:t>
      </w:r>
      <w:r>
        <w:rPr>
          <w:rFonts w:hint="eastAsia" w:ascii="仿宋" w:hAnsi="仿宋" w:eastAsia="仿宋" w:cs="仿宋"/>
          <w:b w:val="0"/>
          <w:bCs w:val="0"/>
          <w:kern w:val="0"/>
          <w:sz w:val="28"/>
          <w:szCs w:val="28"/>
          <w:lang w:eastAsia="zh-CN"/>
        </w:rPr>
        <w:t>投标文件、</w:t>
      </w:r>
      <w:r>
        <w:rPr>
          <w:rFonts w:hint="eastAsia" w:ascii="仿宋" w:hAnsi="仿宋" w:eastAsia="仿宋" w:cs="仿宋"/>
          <w:b w:val="0"/>
          <w:bCs w:val="0"/>
          <w:kern w:val="0"/>
          <w:sz w:val="28"/>
          <w:szCs w:val="28"/>
        </w:rPr>
        <w:t>相关证明材料均</w:t>
      </w:r>
      <w:r>
        <w:rPr>
          <w:rFonts w:hint="eastAsia" w:ascii="仿宋" w:hAnsi="仿宋" w:eastAsia="仿宋" w:cs="仿宋"/>
          <w:b w:val="0"/>
          <w:bCs w:val="0"/>
          <w:kern w:val="0"/>
          <w:sz w:val="28"/>
          <w:szCs w:val="28"/>
          <w:lang w:val="en-US" w:eastAsia="zh-CN"/>
        </w:rPr>
        <w:t>采用A4纸并</w:t>
      </w:r>
      <w:r>
        <w:rPr>
          <w:rFonts w:hint="eastAsia" w:ascii="仿宋" w:hAnsi="仿宋" w:eastAsia="仿宋" w:cs="仿宋"/>
          <w:b w:val="0"/>
          <w:bCs w:val="0"/>
          <w:kern w:val="0"/>
          <w:sz w:val="28"/>
          <w:szCs w:val="28"/>
        </w:rPr>
        <w:t>加盖公司公章</w:t>
      </w:r>
      <w:r>
        <w:rPr>
          <w:rFonts w:hint="eastAsia" w:ascii="仿宋" w:hAnsi="仿宋" w:eastAsia="仿宋" w:cs="仿宋"/>
          <w:b w:val="0"/>
          <w:bCs w:val="0"/>
          <w:kern w:val="0"/>
          <w:sz w:val="28"/>
          <w:szCs w:val="28"/>
          <w:lang w:eastAsia="zh-CN"/>
        </w:rPr>
        <w:t>，并装袋密封加盖骑缝章</w:t>
      </w:r>
      <w:r>
        <w:rPr>
          <w:rFonts w:hint="eastAsia" w:ascii="仿宋" w:hAnsi="仿宋" w:eastAsia="仿宋" w:cs="仿宋"/>
          <w:b w:val="0"/>
          <w:bCs w:val="0"/>
          <w:kern w:val="0"/>
          <w:sz w:val="28"/>
          <w:szCs w:val="28"/>
        </w:rPr>
        <w:t>。</w:t>
      </w:r>
      <w:r>
        <w:rPr>
          <w:rFonts w:hint="eastAsia" w:ascii="仿宋" w:hAnsi="仿宋" w:eastAsia="仿宋" w:cs="仿宋"/>
          <w:b w:val="0"/>
          <w:bCs w:val="0"/>
          <w:kern w:val="0"/>
          <w:sz w:val="28"/>
          <w:szCs w:val="28"/>
          <w:lang w:val="en-US" w:eastAsia="zh-CN"/>
        </w:rPr>
        <w:t>4.</w:t>
      </w:r>
      <w:r>
        <w:rPr>
          <w:rFonts w:hint="eastAsia" w:ascii="仿宋" w:hAnsi="仿宋" w:eastAsia="仿宋" w:cs="仿宋"/>
          <w:b w:val="0"/>
          <w:bCs w:val="0"/>
          <w:kern w:val="0"/>
          <w:sz w:val="28"/>
          <w:szCs w:val="28"/>
        </w:rPr>
        <w:t>公司法人代表参加应标的</w:t>
      </w:r>
      <w:r>
        <w:rPr>
          <w:rFonts w:hint="eastAsia" w:ascii="仿宋" w:hAnsi="仿宋" w:eastAsia="仿宋" w:cs="仿宋"/>
          <w:b w:val="0"/>
          <w:bCs w:val="0"/>
          <w:kern w:val="0"/>
          <w:sz w:val="28"/>
          <w:szCs w:val="28"/>
          <w:lang w:eastAsia="zh-CN"/>
        </w:rPr>
        <w:t>，公司法人</w:t>
      </w:r>
      <w:r>
        <w:rPr>
          <w:rFonts w:hint="eastAsia" w:ascii="仿宋" w:hAnsi="仿宋" w:eastAsia="仿宋" w:cs="仿宋"/>
          <w:b w:val="0"/>
          <w:bCs w:val="0"/>
          <w:kern w:val="0"/>
          <w:sz w:val="28"/>
          <w:szCs w:val="28"/>
        </w:rPr>
        <w:t>须提供身份证复印件（现场验原件）</w:t>
      </w:r>
      <w:r>
        <w:rPr>
          <w:rFonts w:hint="eastAsia" w:ascii="仿宋" w:hAnsi="仿宋" w:eastAsia="仿宋" w:cs="仿宋"/>
          <w:b w:val="0"/>
          <w:bCs w:val="0"/>
          <w:kern w:val="0"/>
          <w:sz w:val="28"/>
          <w:szCs w:val="28"/>
          <w:lang w:eastAsia="zh-CN"/>
        </w:rPr>
        <w:t>，</w:t>
      </w:r>
      <w:r>
        <w:rPr>
          <w:rFonts w:hint="eastAsia" w:ascii="仿宋" w:hAnsi="仿宋" w:eastAsia="仿宋" w:cs="仿宋"/>
          <w:b w:val="0"/>
          <w:bCs w:val="0"/>
          <w:kern w:val="0"/>
          <w:sz w:val="28"/>
          <w:szCs w:val="28"/>
        </w:rPr>
        <w:t>由公司授权委托代理人参加应标的</w:t>
      </w:r>
      <w:r>
        <w:rPr>
          <w:rFonts w:hint="eastAsia" w:ascii="仿宋" w:hAnsi="仿宋" w:eastAsia="仿宋" w:cs="仿宋"/>
          <w:b w:val="0"/>
          <w:bCs w:val="0"/>
          <w:kern w:val="0"/>
          <w:sz w:val="28"/>
          <w:szCs w:val="28"/>
          <w:lang w:eastAsia="zh-CN"/>
        </w:rPr>
        <w:t>，</w:t>
      </w:r>
      <w:r>
        <w:rPr>
          <w:rFonts w:hint="eastAsia" w:ascii="仿宋" w:hAnsi="仿宋" w:eastAsia="仿宋" w:cs="仿宋"/>
          <w:b w:val="0"/>
          <w:bCs w:val="0"/>
          <w:kern w:val="0"/>
          <w:sz w:val="28"/>
          <w:szCs w:val="28"/>
        </w:rPr>
        <w:t>须交</w:t>
      </w:r>
      <w:r>
        <w:rPr>
          <w:rFonts w:hint="eastAsia" w:ascii="仿宋" w:hAnsi="仿宋" w:eastAsia="仿宋" w:cs="仿宋"/>
          <w:b w:val="0"/>
          <w:bCs w:val="0"/>
          <w:kern w:val="0"/>
          <w:sz w:val="28"/>
          <w:szCs w:val="28"/>
          <w:lang w:val="en-US" w:eastAsia="zh-CN"/>
        </w:rPr>
        <w:t>代理人</w:t>
      </w:r>
      <w:r>
        <w:rPr>
          <w:rFonts w:hint="eastAsia" w:ascii="仿宋" w:hAnsi="仿宋" w:eastAsia="仿宋" w:cs="仿宋"/>
          <w:b w:val="0"/>
          <w:bCs w:val="0"/>
          <w:kern w:val="0"/>
          <w:sz w:val="28"/>
          <w:szCs w:val="28"/>
        </w:rPr>
        <w:t>身份证复印件（现场验原件）和法人代表签署的授权委托书原件。</w:t>
      </w:r>
      <w:r>
        <w:rPr>
          <w:rFonts w:hint="eastAsia" w:ascii="仿宋" w:hAnsi="仿宋" w:eastAsia="仿宋" w:cs="仿宋"/>
          <w:b w:val="0"/>
          <w:bCs w:val="0"/>
          <w:kern w:val="0"/>
          <w:sz w:val="28"/>
          <w:szCs w:val="28"/>
          <w:lang w:val="en-US" w:eastAsia="zh-CN"/>
        </w:rPr>
        <w:t>5.投标人一经投标，视为已</w:t>
      </w:r>
      <w:r>
        <w:rPr>
          <w:rFonts w:hint="eastAsia" w:ascii="仿宋" w:hAnsi="仿宋" w:eastAsia="仿宋"/>
          <w:color w:val="333333"/>
          <w:sz w:val="28"/>
          <w:szCs w:val="28"/>
          <w:shd w:val="clear" w:color="auto" w:fill="FFFFFF"/>
        </w:rPr>
        <w:t>认真</w:t>
      </w:r>
      <w:r>
        <w:rPr>
          <w:rFonts w:hint="eastAsia" w:ascii="仿宋" w:hAnsi="仿宋" w:eastAsia="仿宋"/>
          <w:color w:val="333333"/>
          <w:sz w:val="28"/>
          <w:szCs w:val="28"/>
          <w:shd w:val="clear" w:color="auto" w:fill="FFFFFF"/>
          <w:lang w:eastAsia="zh-CN"/>
        </w:rPr>
        <w:t>理解和掌握本项目招标要求，</w:t>
      </w:r>
      <w:r>
        <w:rPr>
          <w:rFonts w:hint="eastAsia" w:ascii="仿宋" w:hAnsi="仿宋" w:eastAsia="仿宋"/>
          <w:color w:val="333333"/>
          <w:sz w:val="28"/>
          <w:szCs w:val="28"/>
          <w:shd w:val="clear" w:color="auto" w:fill="FFFFFF"/>
          <w:lang w:val="en-US" w:eastAsia="zh-CN"/>
        </w:rPr>
        <w:t>并愿意应标</w:t>
      </w:r>
      <w:r>
        <w:rPr>
          <w:rFonts w:hint="eastAsia" w:ascii="仿宋" w:hAnsi="仿宋" w:eastAsia="仿宋"/>
          <w:color w:val="333333"/>
          <w:sz w:val="28"/>
          <w:szCs w:val="28"/>
          <w:shd w:val="clear" w:color="auto" w:fill="FFFFFF"/>
          <w:lang w:eastAsia="zh-CN"/>
        </w:rPr>
        <w:t>。</w:t>
      </w:r>
      <w:r>
        <w:rPr>
          <w:rFonts w:hint="eastAsia" w:ascii="仿宋" w:hAnsi="仿宋" w:eastAsia="仿宋"/>
          <w:color w:val="333333"/>
          <w:sz w:val="28"/>
          <w:szCs w:val="28"/>
          <w:shd w:val="clear" w:color="auto" w:fill="FFFFFF"/>
          <w:lang w:val="en-US" w:eastAsia="zh-CN"/>
        </w:rPr>
        <w:t>6.有下列情形之一的，作无效投标处理：</w:t>
      </w:r>
      <w:r>
        <w:rPr>
          <w:rFonts w:hint="eastAsia" w:ascii="仿宋" w:hAnsi="仿宋" w:eastAsia="仿宋"/>
          <w:color w:val="333333"/>
          <w:sz w:val="28"/>
          <w:szCs w:val="28"/>
          <w:shd w:val="clear" w:color="auto" w:fill="FFFFFF"/>
          <w:lang w:eastAsia="zh-CN"/>
        </w:rPr>
        <w:t>（1）未按要求密封投标书并加盖单位骑缝章的；（2）投标人的报价高于投标上限的；（3）评审时有疑问联系不上投标人的；（4）法律、法规规定的其它废标情形。</w:t>
      </w:r>
      <w:r>
        <w:rPr>
          <w:rFonts w:hint="eastAsia" w:ascii="仿宋" w:hAnsi="仿宋" w:eastAsia="仿宋" w:cs="仿宋"/>
          <w:b w:val="0"/>
          <w:bCs w:val="0"/>
          <w:kern w:val="0"/>
          <w:sz w:val="28"/>
          <w:szCs w:val="28"/>
          <w:lang w:eastAsia="zh-CN"/>
        </w:rPr>
        <w:t>】</w:t>
      </w:r>
    </w:p>
    <w:p>
      <w:pPr>
        <w:spacing w:line="600" w:lineRule="exact"/>
        <w:ind w:firstLine="643" w:firstLineChars="200"/>
        <w:rPr>
          <w:rFonts w:hint="eastAsia" w:ascii="仿宋" w:hAnsi="仿宋" w:eastAsia="仿宋" w:cs="仿宋"/>
          <w:b/>
          <w:bCs/>
          <w:kern w:val="0"/>
          <w:sz w:val="32"/>
          <w:szCs w:val="32"/>
          <w:lang w:eastAsia="zh-CN"/>
        </w:rPr>
      </w:pPr>
    </w:p>
    <w:p>
      <w:pPr>
        <w:spacing w:line="600" w:lineRule="exact"/>
        <w:ind w:firstLine="643" w:firstLineChars="200"/>
        <w:rPr>
          <w:rFonts w:hint="eastAsia" w:ascii="仿宋" w:hAnsi="仿宋" w:eastAsia="仿宋" w:cs="仿宋"/>
          <w:b/>
          <w:bCs/>
          <w:kern w:val="0"/>
          <w:sz w:val="32"/>
          <w:szCs w:val="32"/>
          <w:lang w:eastAsia="zh-CN"/>
        </w:rPr>
      </w:pPr>
    </w:p>
    <w:p>
      <w:pPr>
        <w:spacing w:line="600" w:lineRule="exact"/>
        <w:ind w:firstLine="643" w:firstLineChars="200"/>
        <w:jc w:val="center"/>
        <w:rPr>
          <w:rFonts w:hint="default" w:eastAsiaTheme="minorEastAsia"/>
          <w:b/>
          <w:bCs/>
          <w:color w:val="0000FF"/>
          <w:sz w:val="32"/>
          <w:szCs w:val="32"/>
          <w:lang w:val="en-US" w:eastAsia="zh-CN"/>
        </w:rPr>
      </w:pPr>
      <w:r>
        <w:rPr>
          <w:rFonts w:hint="eastAsia"/>
          <w:b/>
          <w:bCs/>
          <w:sz w:val="32"/>
          <w:szCs w:val="32"/>
        </w:rPr>
        <w:t>政府采购投标及履约承诺函</w:t>
      </w:r>
      <w:r>
        <w:rPr>
          <w:rFonts w:hint="eastAsia"/>
          <w:b/>
          <w:bCs/>
          <w:color w:val="0000FF"/>
          <w:sz w:val="32"/>
          <w:szCs w:val="32"/>
          <w:lang w:eastAsia="zh-CN"/>
        </w:rPr>
        <w:t>（</w:t>
      </w:r>
      <w:r>
        <w:rPr>
          <w:rFonts w:hint="eastAsia"/>
          <w:b/>
          <w:bCs/>
          <w:color w:val="0000FF"/>
          <w:sz w:val="32"/>
          <w:szCs w:val="32"/>
          <w:lang w:val="en-US" w:eastAsia="zh-CN"/>
        </w:rPr>
        <w:t>固定格式）</w:t>
      </w:r>
    </w:p>
    <w:p>
      <w:pPr>
        <w:rPr>
          <w:rFonts w:ascii="宋体" w:hAnsi="宋体"/>
          <w:sz w:val="28"/>
          <w:szCs w:val="28"/>
        </w:rPr>
      </w:pPr>
      <w:r>
        <w:rPr>
          <w:rFonts w:hint="eastAsia" w:ascii="宋体" w:hAnsi="宋体"/>
          <w:sz w:val="28"/>
          <w:szCs w:val="28"/>
        </w:rPr>
        <w:t>致：龙岗区教育局</w:t>
      </w:r>
    </w:p>
    <w:p>
      <w:pPr>
        <w:widowControl/>
        <w:ind w:firstLine="528" w:firstLineChars="220"/>
        <w:jc w:val="left"/>
        <w:rPr>
          <w:sz w:val="24"/>
          <w:szCs w:val="24"/>
        </w:rPr>
      </w:pPr>
      <w:r>
        <w:rPr>
          <w:rFonts w:hint="eastAsia"/>
          <w:sz w:val="24"/>
          <w:szCs w:val="24"/>
        </w:rPr>
        <w:t>我公司承诺：</w:t>
      </w:r>
    </w:p>
    <w:p>
      <w:pPr>
        <w:widowControl/>
        <w:ind w:firstLine="528" w:firstLineChars="220"/>
        <w:jc w:val="left"/>
        <w:rPr>
          <w:sz w:val="24"/>
          <w:szCs w:val="24"/>
        </w:rPr>
      </w:pPr>
      <w:r>
        <w:rPr>
          <w:rFonts w:hint="eastAsia"/>
          <w:sz w:val="24"/>
          <w:szCs w:val="24"/>
        </w:rPr>
        <w:t>1.我公司本招标项目所提供的货物或服务未侵犯知识产权。</w:t>
      </w:r>
    </w:p>
    <w:p>
      <w:pPr>
        <w:widowControl/>
        <w:ind w:firstLine="528" w:firstLineChars="220"/>
        <w:jc w:val="left"/>
        <w:rPr>
          <w:sz w:val="24"/>
          <w:szCs w:val="24"/>
        </w:rPr>
      </w:pPr>
      <w:r>
        <w:rPr>
          <w:rFonts w:hint="eastAsia"/>
          <w:sz w:val="24"/>
          <w:szCs w:val="24"/>
        </w:rPr>
        <w:t>2.我公司参与本项目投标前三年内，在经营活动中没有重大违法记录。</w:t>
      </w:r>
    </w:p>
    <w:p>
      <w:pPr>
        <w:widowControl/>
        <w:ind w:firstLine="528" w:firstLineChars="220"/>
        <w:jc w:val="left"/>
        <w:rPr>
          <w:sz w:val="24"/>
          <w:szCs w:val="24"/>
        </w:rPr>
      </w:pPr>
      <w:r>
        <w:rPr>
          <w:rFonts w:hint="eastAsia"/>
          <w:sz w:val="24"/>
          <w:szCs w:val="24"/>
        </w:rPr>
        <w:t>3.我公司参与本项目政府采购活动时不存在被有关部门禁止参与政府采购活动且在有效期内的情况。</w:t>
      </w:r>
    </w:p>
    <w:p>
      <w:pPr>
        <w:widowControl/>
        <w:ind w:firstLine="528" w:firstLineChars="220"/>
        <w:jc w:val="left"/>
        <w:rPr>
          <w:sz w:val="24"/>
          <w:szCs w:val="24"/>
        </w:rPr>
      </w:pPr>
      <w:r>
        <w:rPr>
          <w:rFonts w:hint="eastAsia"/>
          <w:sz w:val="24"/>
          <w:szCs w:val="24"/>
        </w:rPr>
        <w:t>4.我公司具备《中华人民共和国政府采购法》第二十二条第一款规定的六项条件。</w:t>
      </w:r>
    </w:p>
    <w:p>
      <w:pPr>
        <w:widowControl/>
        <w:ind w:firstLine="528" w:firstLineChars="220"/>
        <w:jc w:val="left"/>
        <w:rPr>
          <w:sz w:val="24"/>
          <w:szCs w:val="24"/>
        </w:rPr>
      </w:pPr>
      <w:r>
        <w:rPr>
          <w:rFonts w:hint="eastAsia"/>
          <w:sz w:val="24"/>
          <w:szCs w:val="24"/>
        </w:rPr>
        <w:t>5.我公司未被列入失信被执行人、重大税收违法案件当事人名单、政府采购严重违法失信行为记录名单</w:t>
      </w:r>
    </w:p>
    <w:p>
      <w:pPr>
        <w:widowControl/>
        <w:ind w:firstLine="528" w:firstLineChars="220"/>
        <w:jc w:val="left"/>
        <w:rPr>
          <w:sz w:val="24"/>
          <w:szCs w:val="24"/>
        </w:rPr>
      </w:pPr>
      <w:r>
        <w:rPr>
          <w:rFonts w:hint="eastAsia"/>
          <w:sz w:val="24"/>
          <w:szCs w:val="24"/>
        </w:rPr>
        <w:t>6.我公司参与该项目投标，严格遵守政府采购相关法律，投标做到诚实，不造假，不围标、串标、陪标。我公司已清楚，如违反上述要求，其投标将作无效处理，被列入不良记录名单并在网上曝光，同时将被提请政府采购监督管理部门给予一定年限内禁止参与政府采购活动或其他处罚。</w:t>
      </w:r>
    </w:p>
    <w:p>
      <w:pPr>
        <w:widowControl/>
        <w:ind w:firstLine="528" w:firstLineChars="220"/>
        <w:jc w:val="left"/>
        <w:rPr>
          <w:sz w:val="24"/>
          <w:szCs w:val="24"/>
        </w:rPr>
      </w:pPr>
      <w:r>
        <w:rPr>
          <w:rFonts w:hint="eastAsia"/>
          <w:sz w:val="24"/>
          <w:szCs w:val="24"/>
        </w:rPr>
        <w:t>7.我公司如果中标，做到守信，不偷工减料，依照本项目招标文件需求内容、签署的采购合同及本公司在投标中所作的一切承诺履约。项目验收达到全部指标合格，力争优良。</w:t>
      </w:r>
    </w:p>
    <w:p>
      <w:pPr>
        <w:widowControl/>
        <w:ind w:firstLine="528" w:firstLineChars="220"/>
        <w:jc w:val="left"/>
        <w:rPr>
          <w:sz w:val="24"/>
          <w:szCs w:val="24"/>
        </w:rPr>
      </w:pPr>
      <w:r>
        <w:rPr>
          <w:rFonts w:hint="eastAsia"/>
          <w:sz w:val="24"/>
          <w:szCs w:val="24"/>
        </w:rPr>
        <w:t>8.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pPr>
        <w:widowControl/>
        <w:ind w:firstLine="528" w:firstLineChars="220"/>
        <w:jc w:val="left"/>
        <w:rPr>
          <w:sz w:val="24"/>
          <w:szCs w:val="24"/>
        </w:rPr>
      </w:pPr>
      <w:r>
        <w:rPr>
          <w:rFonts w:hint="eastAsia"/>
          <w:sz w:val="24"/>
          <w:szCs w:val="24"/>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pPr>
        <w:widowControl/>
        <w:ind w:firstLine="528" w:firstLineChars="220"/>
        <w:jc w:val="left"/>
        <w:rPr>
          <w:sz w:val="24"/>
          <w:szCs w:val="24"/>
        </w:rPr>
      </w:pPr>
      <w:r>
        <w:rPr>
          <w:rFonts w:hint="eastAsia"/>
          <w:sz w:val="24"/>
          <w:szCs w:val="24"/>
        </w:rPr>
        <w:t>10.我公司承诺不非法转包、分包。</w:t>
      </w:r>
    </w:p>
    <w:p>
      <w:pPr>
        <w:widowControl/>
        <w:ind w:firstLine="528" w:firstLineChars="220"/>
        <w:jc w:val="left"/>
        <w:rPr>
          <w:sz w:val="24"/>
          <w:szCs w:val="24"/>
        </w:rPr>
      </w:pPr>
      <w:r>
        <w:rPr>
          <w:rFonts w:hint="eastAsia"/>
          <w:sz w:val="24"/>
          <w:szCs w:val="24"/>
        </w:rPr>
        <w:t>以上承诺，如有违反，愿依照国家相关法律处理，并承担由此给采购人带来的损失。</w:t>
      </w:r>
    </w:p>
    <w:p>
      <w:pPr>
        <w:widowControl/>
        <w:ind w:firstLine="462" w:firstLineChars="220"/>
        <w:jc w:val="left"/>
        <w:rPr>
          <w:szCs w:val="21"/>
        </w:rPr>
      </w:pPr>
      <w:r>
        <w:rPr>
          <w:szCs w:val="21"/>
        </w:rPr>
        <w:t xml:space="preserve">                                    </w:t>
      </w:r>
    </w:p>
    <w:p>
      <w:pPr>
        <w:ind w:firstLine="4080" w:firstLineChars="1700"/>
        <w:rPr>
          <w:sz w:val="24"/>
          <w:szCs w:val="24"/>
        </w:rPr>
      </w:pPr>
    </w:p>
    <w:p>
      <w:pPr>
        <w:ind w:firstLine="4080" w:firstLineChars="1700"/>
        <w:rPr>
          <w:sz w:val="24"/>
          <w:szCs w:val="24"/>
        </w:rPr>
      </w:pPr>
      <w:r>
        <w:rPr>
          <w:rFonts w:hint="eastAsia"/>
          <w:sz w:val="24"/>
          <w:szCs w:val="24"/>
        </w:rPr>
        <w:t>投标人</w:t>
      </w:r>
      <w:r>
        <w:rPr>
          <w:rFonts w:hint="eastAsia"/>
          <w:sz w:val="24"/>
          <w:szCs w:val="24"/>
          <w:lang w:eastAsia="zh-CN"/>
        </w:rPr>
        <w:t>（公章）</w:t>
      </w:r>
      <w:r>
        <w:rPr>
          <w:rFonts w:hint="eastAsia"/>
          <w:sz w:val="24"/>
          <w:szCs w:val="24"/>
        </w:rPr>
        <w:t xml:space="preserve">：                             </w:t>
      </w:r>
    </w:p>
    <w:p>
      <w:pPr>
        <w:ind w:firstLine="4080" w:firstLineChars="1700"/>
        <w:rPr>
          <w:sz w:val="24"/>
          <w:szCs w:val="24"/>
        </w:rPr>
      </w:pPr>
      <w:r>
        <w:rPr>
          <w:rFonts w:hint="eastAsia"/>
          <w:sz w:val="24"/>
          <w:szCs w:val="24"/>
        </w:rPr>
        <w:t xml:space="preserve">日  期：      年   月  </w:t>
      </w:r>
      <w:r>
        <w:rPr>
          <w:rFonts w:hint="eastAsia"/>
          <w:sz w:val="24"/>
          <w:szCs w:val="24"/>
          <w:lang w:val="en-US" w:eastAsia="zh-CN"/>
        </w:rPr>
        <w:t xml:space="preserve"> </w:t>
      </w:r>
      <w:r>
        <w:rPr>
          <w:rFonts w:hint="eastAsia"/>
          <w:sz w:val="24"/>
          <w:szCs w:val="24"/>
        </w:rPr>
        <w:t>日</w:t>
      </w:r>
    </w:p>
    <w:p>
      <w:pPr>
        <w:ind w:firstLine="420" w:firstLineChars="200"/>
        <w:jc w:val="left"/>
        <w:rPr>
          <w:rFonts w:ascii="宋体" w:hAnsi="宋体"/>
          <w:szCs w:val="21"/>
        </w:rPr>
      </w:pPr>
    </w:p>
    <w:p>
      <w:pPr>
        <w:rPr>
          <w:rFonts w:hint="default"/>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长城仿宋">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B1571E"/>
    <w:multiLevelType w:val="singleLevel"/>
    <w:tmpl w:val="85B1571E"/>
    <w:lvl w:ilvl="0" w:tentative="0">
      <w:start w:val="1"/>
      <w:numFmt w:val="chineseCounting"/>
      <w:suff w:val="nothing"/>
      <w:lvlText w:val="（%1）"/>
      <w:lvlJc w:val="left"/>
      <w:rPr>
        <w:rFonts w:hint="eastAsia"/>
      </w:rPr>
    </w:lvl>
  </w:abstractNum>
  <w:abstractNum w:abstractNumId="1">
    <w:nsid w:val="A43DCA20"/>
    <w:multiLevelType w:val="singleLevel"/>
    <w:tmpl w:val="A43DCA20"/>
    <w:lvl w:ilvl="0" w:tentative="0">
      <w:start w:val="1"/>
      <w:numFmt w:val="chineseCounting"/>
      <w:suff w:val="nothing"/>
      <w:lvlText w:val="%1、"/>
      <w:lvlJc w:val="left"/>
      <w:rPr>
        <w:rFonts w:hint="eastAsia"/>
        <w:sz w:val="32"/>
        <w:szCs w:val="3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yYTIxODA1NmU4YjFlNzA4MWU4MDg4MGNhYjA5YTEifQ=="/>
  </w:docVars>
  <w:rsids>
    <w:rsidRoot w:val="1E820E05"/>
    <w:rsid w:val="01922277"/>
    <w:rsid w:val="024969D8"/>
    <w:rsid w:val="02C66D61"/>
    <w:rsid w:val="02D72D01"/>
    <w:rsid w:val="0355250A"/>
    <w:rsid w:val="036D1000"/>
    <w:rsid w:val="042C28C0"/>
    <w:rsid w:val="065B5A88"/>
    <w:rsid w:val="06F23CF7"/>
    <w:rsid w:val="07234D6A"/>
    <w:rsid w:val="08050524"/>
    <w:rsid w:val="0CB462EB"/>
    <w:rsid w:val="10636C3B"/>
    <w:rsid w:val="11955A3F"/>
    <w:rsid w:val="11A958FA"/>
    <w:rsid w:val="13600912"/>
    <w:rsid w:val="15815AD7"/>
    <w:rsid w:val="163C4F8E"/>
    <w:rsid w:val="16677B31"/>
    <w:rsid w:val="16ED6288"/>
    <w:rsid w:val="17B926E2"/>
    <w:rsid w:val="19B525C4"/>
    <w:rsid w:val="1A4D304A"/>
    <w:rsid w:val="1B71796D"/>
    <w:rsid w:val="1C26520B"/>
    <w:rsid w:val="1E820E05"/>
    <w:rsid w:val="241C4260"/>
    <w:rsid w:val="258547C5"/>
    <w:rsid w:val="29F25C4A"/>
    <w:rsid w:val="2AE1684B"/>
    <w:rsid w:val="2BE47E69"/>
    <w:rsid w:val="2D453739"/>
    <w:rsid w:val="2D5B6DC8"/>
    <w:rsid w:val="2D7E68F3"/>
    <w:rsid w:val="2DD34A08"/>
    <w:rsid w:val="2E6C7C0B"/>
    <w:rsid w:val="2E807B15"/>
    <w:rsid w:val="30B71ED4"/>
    <w:rsid w:val="311B27B2"/>
    <w:rsid w:val="34877E03"/>
    <w:rsid w:val="35D24DFD"/>
    <w:rsid w:val="3604028D"/>
    <w:rsid w:val="37DB4BAA"/>
    <w:rsid w:val="39C34D75"/>
    <w:rsid w:val="3AC557D1"/>
    <w:rsid w:val="3CE84C78"/>
    <w:rsid w:val="3D182F82"/>
    <w:rsid w:val="3D911534"/>
    <w:rsid w:val="3EEC4865"/>
    <w:rsid w:val="3F6C2DF4"/>
    <w:rsid w:val="3F9E48B5"/>
    <w:rsid w:val="424714E0"/>
    <w:rsid w:val="43A0375C"/>
    <w:rsid w:val="444D17C3"/>
    <w:rsid w:val="45C81AEB"/>
    <w:rsid w:val="471374A2"/>
    <w:rsid w:val="47AC3472"/>
    <w:rsid w:val="47F83F49"/>
    <w:rsid w:val="491D214E"/>
    <w:rsid w:val="4997582F"/>
    <w:rsid w:val="4A27193A"/>
    <w:rsid w:val="4A2B5B43"/>
    <w:rsid w:val="4B336B3B"/>
    <w:rsid w:val="4BE6200A"/>
    <w:rsid w:val="4D59460F"/>
    <w:rsid w:val="4EE84895"/>
    <w:rsid w:val="51215764"/>
    <w:rsid w:val="51FD2B1C"/>
    <w:rsid w:val="5268443A"/>
    <w:rsid w:val="545A0359"/>
    <w:rsid w:val="57260F4D"/>
    <w:rsid w:val="5809221B"/>
    <w:rsid w:val="59BD6FD0"/>
    <w:rsid w:val="5A041D8D"/>
    <w:rsid w:val="61823F79"/>
    <w:rsid w:val="61F265E7"/>
    <w:rsid w:val="62E24294"/>
    <w:rsid w:val="63172842"/>
    <w:rsid w:val="633A6092"/>
    <w:rsid w:val="63EF5599"/>
    <w:rsid w:val="64B30C27"/>
    <w:rsid w:val="655125D3"/>
    <w:rsid w:val="65536795"/>
    <w:rsid w:val="656B0071"/>
    <w:rsid w:val="6AC737B4"/>
    <w:rsid w:val="6C9102FF"/>
    <w:rsid w:val="6D537B3F"/>
    <w:rsid w:val="6F2B2E7D"/>
    <w:rsid w:val="70484000"/>
    <w:rsid w:val="71264BC1"/>
    <w:rsid w:val="72820B90"/>
    <w:rsid w:val="73D95F4D"/>
    <w:rsid w:val="74145D78"/>
    <w:rsid w:val="747861FC"/>
    <w:rsid w:val="74BA1537"/>
    <w:rsid w:val="74D257D6"/>
    <w:rsid w:val="755A68E2"/>
    <w:rsid w:val="76DB7075"/>
    <w:rsid w:val="7C867D53"/>
    <w:rsid w:val="7E2129F0"/>
    <w:rsid w:val="7EF70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5"/>
    <w:next w:val="1"/>
    <w:unhideWhenUsed/>
    <w:qFormat/>
    <w:uiPriority w:val="0"/>
    <w:pPr>
      <w:spacing w:before="260" w:after="260" w:line="240" w:lineRule="auto"/>
      <w:outlineLvl w:val="2"/>
    </w:pPr>
    <w:rPr>
      <w:rFonts w:ascii="宋体" w:hAnsi="宋体" w:eastAsia="宋体" w:cs="Times New Roman"/>
      <w:szCs w:val="32"/>
    </w:rPr>
  </w:style>
  <w:style w:type="paragraph" w:styleId="5">
    <w:name w:val="heading 4"/>
    <w:basedOn w:val="1"/>
    <w:next w:val="1"/>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文档正文"/>
    <w:basedOn w:val="1"/>
    <w:qFormat/>
    <w:uiPriority w:val="99"/>
    <w:pPr>
      <w:adjustRightInd w:val="0"/>
      <w:spacing w:line="480" w:lineRule="atLeast"/>
      <w:ind w:firstLine="567" w:firstLineChars="200"/>
      <w:textAlignment w:val="baseline"/>
    </w:pPr>
    <w:rPr>
      <w:rFonts w:ascii="长城仿宋"/>
      <w:kern w:val="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1954</Words>
  <Characters>2018</Characters>
  <Lines>0</Lines>
  <Paragraphs>0</Paragraphs>
  <TotalTime>26</TotalTime>
  <ScaleCrop>false</ScaleCrop>
  <LinksUpToDate>false</LinksUpToDate>
  <CharactersWithSpaces>2135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2022-02-09T01:37:00Z</dcterms:created>
  <dc:creator>admin</dc:creator>
  <cp:lastModifiedBy>Administrator</cp:lastModifiedBy>
  <dcterms:modified xsi:type="dcterms:W3CDTF">2022-12-15T09:21:34Z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3ECEE96FEE5F46D6BA0EBB1CF3AE066A</vt:lpwstr>
  </property>
</Properties>
</file>