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left"/>
        <w:rPr>
          <w:rFonts w:hint="eastAsia" w:ascii="仿宋" w:hAnsi="仿宋" w:eastAsia="仿宋" w:cs="仿宋"/>
          <w:b w:val="0"/>
          <w:bCs/>
          <w:szCs w:val="28"/>
          <w:highlight w:val="none"/>
        </w:rPr>
      </w:pPr>
      <w:r>
        <w:rPr>
          <w:rFonts w:hint="eastAsia" w:ascii="黑体" w:hAnsi="黑体" w:eastAsia="黑体" w:cs="黑体"/>
          <w:b w:val="0"/>
          <w:bCs/>
          <w:sz w:val="30"/>
          <w:szCs w:val="30"/>
          <w:highlight w:val="none"/>
        </w:rPr>
        <w:t>附件</w:t>
      </w:r>
      <w:r>
        <w:rPr>
          <w:rFonts w:hint="eastAsia" w:ascii="黑体" w:hAnsi="黑体" w:eastAsia="黑体" w:cs="黑体"/>
          <w:b w:val="0"/>
          <w:bCs/>
          <w:sz w:val="30"/>
          <w:szCs w:val="30"/>
          <w:highlight w:val="none"/>
          <w:lang w:val="en-US" w:eastAsia="zh-CN"/>
        </w:rPr>
        <w:t>5</w:t>
      </w:r>
      <w:r>
        <w:rPr>
          <w:rFonts w:hint="eastAsia" w:ascii="仿宋" w:hAnsi="仿宋" w:eastAsia="仿宋" w:cs="仿宋"/>
          <w:b w:val="0"/>
          <w:bCs/>
          <w:szCs w:val="28"/>
          <w:highlight w:val="none"/>
          <w:lang w:val="en-US" w:eastAsia="zh-CN"/>
        </w:rPr>
        <w:t xml:space="preserve">  </w:t>
      </w:r>
      <w:r>
        <w:rPr>
          <w:rFonts w:hint="eastAsia" w:ascii="仿宋" w:hAnsi="仿宋" w:eastAsia="仿宋" w:cs="仿宋"/>
          <w:b w:val="0"/>
          <w:bCs/>
          <w:szCs w:val="28"/>
          <w:highlight w:val="none"/>
        </w:rPr>
        <w:t xml:space="preserve">   </w:t>
      </w:r>
    </w:p>
    <w:p>
      <w:pPr>
        <w:pStyle w:val="3"/>
        <w:spacing w:line="360" w:lineRule="auto"/>
        <w:jc w:val="center"/>
        <w:rPr>
          <w:sz w:val="32"/>
          <w:szCs w:val="32"/>
          <w:highlight w:val="none"/>
        </w:rPr>
      </w:pPr>
      <w:r>
        <w:rPr>
          <w:sz w:val="32"/>
          <w:szCs w:val="32"/>
          <w:highlight w:val="none"/>
        </w:rPr>
        <w:t>深圳市小散工程安全生产备案登记表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835"/>
        <w:gridCol w:w="1702"/>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sz w:val="21"/>
                <w:szCs w:val="21"/>
                <w:highlight w:val="none"/>
              </w:rPr>
            </w:pPr>
            <w:r>
              <w:rPr>
                <w:rFonts w:hint="eastAsia" w:ascii="仿宋" w:hAnsi="仿宋" w:cs="仿宋"/>
                <w:sz w:val="21"/>
                <w:szCs w:val="21"/>
                <w:highlight w:val="none"/>
              </w:rPr>
              <w:t>建设单位（业主）名称</w:t>
            </w:r>
          </w:p>
        </w:tc>
        <w:tc>
          <w:tcPr>
            <w:tcW w:w="2835"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p>
        </w:tc>
        <w:tc>
          <w:tcPr>
            <w:tcW w:w="1702"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负责人姓名及联系电话</w:t>
            </w:r>
          </w:p>
        </w:tc>
        <w:tc>
          <w:tcPr>
            <w:tcW w:w="2531"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sz w:val="21"/>
                <w:szCs w:val="21"/>
                <w:highlight w:val="none"/>
              </w:rPr>
            </w:pPr>
            <w:r>
              <w:rPr>
                <w:rFonts w:hint="eastAsia" w:ascii="仿宋" w:hAnsi="仿宋" w:cs="仿宋"/>
                <w:sz w:val="21"/>
                <w:szCs w:val="21"/>
                <w:highlight w:val="none"/>
              </w:rPr>
              <w:t>工程名称</w:t>
            </w:r>
          </w:p>
        </w:tc>
        <w:tc>
          <w:tcPr>
            <w:tcW w:w="7068" w:type="dxa"/>
            <w:gridSpan w:val="3"/>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sz w:val="21"/>
                <w:szCs w:val="21"/>
                <w:highlight w:val="none"/>
              </w:rPr>
            </w:pPr>
            <w:r>
              <w:rPr>
                <w:rFonts w:hint="eastAsia" w:ascii="仿宋" w:hAnsi="仿宋" w:cs="仿宋"/>
                <w:sz w:val="21"/>
                <w:szCs w:val="21"/>
                <w:highlight w:val="none"/>
              </w:rPr>
              <w:t>工程地点</w:t>
            </w:r>
          </w:p>
        </w:tc>
        <w:tc>
          <w:tcPr>
            <w:tcW w:w="7068" w:type="dxa"/>
            <w:gridSpan w:val="3"/>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sz w:val="21"/>
                <w:szCs w:val="21"/>
                <w:highlight w:val="none"/>
              </w:rPr>
            </w:pPr>
            <w:r>
              <w:rPr>
                <w:rFonts w:hint="eastAsia" w:ascii="仿宋" w:hAnsi="仿宋" w:cs="仿宋"/>
                <w:sz w:val="21"/>
                <w:szCs w:val="21"/>
                <w:highlight w:val="none"/>
              </w:rPr>
              <w:t>计划开工日期</w:t>
            </w:r>
          </w:p>
        </w:tc>
        <w:tc>
          <w:tcPr>
            <w:tcW w:w="2835"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     年   月   日</w:t>
            </w:r>
          </w:p>
        </w:tc>
        <w:tc>
          <w:tcPr>
            <w:tcW w:w="1702"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计划完工日期</w:t>
            </w:r>
          </w:p>
        </w:tc>
        <w:tc>
          <w:tcPr>
            <w:tcW w:w="2531" w:type="dxa"/>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sz w:val="21"/>
                <w:szCs w:val="21"/>
                <w:highlight w:val="none"/>
              </w:rPr>
            </w:pPr>
            <w:r>
              <w:rPr>
                <w:rFonts w:hint="eastAsia" w:ascii="仿宋" w:hAnsi="仿宋" w:cs="仿宋"/>
                <w:sz w:val="21"/>
                <w:szCs w:val="21"/>
                <w:highlight w:val="none"/>
              </w:rPr>
              <w:t>工程规模</w:t>
            </w:r>
          </w:p>
        </w:tc>
        <w:tc>
          <w:tcPr>
            <w:tcW w:w="7068" w:type="dxa"/>
            <w:gridSpan w:val="3"/>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总投资：        万元； 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7"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小散工程</w:t>
            </w:r>
          </w:p>
          <w:p>
            <w:pPr>
              <w:rPr>
                <w:rFonts w:ascii="仿宋" w:hAnsi="仿宋" w:cs="仿宋"/>
                <w:sz w:val="21"/>
                <w:szCs w:val="21"/>
                <w:highlight w:val="none"/>
              </w:rPr>
            </w:pPr>
            <w:r>
              <w:rPr>
                <w:rFonts w:hint="eastAsia" w:ascii="仿宋" w:hAnsi="仿宋" w:cs="仿宋"/>
                <w:sz w:val="21"/>
                <w:szCs w:val="21"/>
                <w:highlight w:val="none"/>
              </w:rPr>
              <w:t>类别</w:t>
            </w:r>
          </w:p>
        </w:tc>
        <w:tc>
          <w:tcPr>
            <w:tcW w:w="7068" w:type="dxa"/>
            <w:gridSpan w:val="3"/>
            <w:tcBorders>
              <w:top w:val="single" w:color="auto" w:sz="4" w:space="0"/>
              <w:left w:val="nil"/>
              <w:bottom w:val="single" w:color="auto" w:sz="4" w:space="0"/>
              <w:right w:val="single" w:color="auto" w:sz="4" w:space="0"/>
            </w:tcBorders>
            <w:noWrap w:val="0"/>
            <w:vAlign w:val="top"/>
          </w:tcPr>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□竣工验收合格后的住宅室内装饰装修；</w:t>
            </w:r>
          </w:p>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□限额以下的公共建筑、商铺、办公楼、厂房等非住宅类房屋装饰装修；</w:t>
            </w:r>
          </w:p>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□限额以下的历史遗留违法建筑二次装修；</w:t>
            </w:r>
          </w:p>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□建筑面积在500平方米以下的房屋拆除工程；</w:t>
            </w:r>
          </w:p>
          <w:p>
            <w:pPr>
              <w:spacing w:line="360" w:lineRule="exact"/>
              <w:rPr>
                <w:rFonts w:ascii="仿宋" w:hAnsi="仿宋" w:cs="仿宋"/>
                <w:sz w:val="21"/>
                <w:szCs w:val="21"/>
                <w:highlight w:val="none"/>
              </w:rPr>
            </w:pPr>
            <w:r>
              <w:rPr>
                <w:rFonts w:hint="eastAsia" w:ascii="仿宋" w:hAnsi="仿宋" w:cs="仿宋"/>
                <w:sz w:val="21"/>
                <w:szCs w:val="21"/>
                <w:highlight w:val="none"/>
              </w:rPr>
              <w:t>□限额以下的小型房屋建筑工程（包括房屋建筑及其附属设施的建造和与其配套的线路、管道、设备的安装）；</w:t>
            </w:r>
          </w:p>
          <w:p>
            <w:pPr>
              <w:spacing w:line="360" w:lineRule="exact"/>
              <w:rPr>
                <w:rFonts w:ascii="仿宋" w:hAnsi="仿宋" w:cs="仿宋"/>
                <w:sz w:val="21"/>
                <w:szCs w:val="21"/>
                <w:highlight w:val="none"/>
              </w:rPr>
            </w:pPr>
            <w:r>
              <w:rPr>
                <w:rFonts w:hint="eastAsia" w:ascii="仿宋" w:hAnsi="仿宋" w:cs="仿宋"/>
                <w:sz w:val="21"/>
                <w:szCs w:val="21"/>
                <w:highlight w:val="none"/>
              </w:rPr>
              <w:t>□限额以下的水务、道路交通、城市管理等市政基础设施工程；</w:t>
            </w:r>
          </w:p>
          <w:p>
            <w:pPr>
              <w:spacing w:line="360" w:lineRule="exact"/>
              <w:rPr>
                <w:rFonts w:ascii="仿宋" w:hAnsi="仿宋" w:cs="仿宋"/>
                <w:sz w:val="21"/>
                <w:szCs w:val="21"/>
                <w:highlight w:val="none"/>
              </w:rPr>
            </w:pPr>
            <w:r>
              <w:rPr>
                <w:rFonts w:hint="eastAsia" w:ascii="仿宋" w:hAnsi="仿宋" w:cs="仿宋"/>
                <w:sz w:val="21"/>
                <w:szCs w:val="21"/>
                <w:highlight w:val="none"/>
              </w:rPr>
              <w:t>□限额以下的各类地下管线施工工程；</w:t>
            </w:r>
          </w:p>
          <w:p>
            <w:pPr>
              <w:spacing w:line="360" w:lineRule="exact"/>
              <w:rPr>
                <w:rFonts w:ascii="仿宋" w:hAnsi="仿宋" w:cs="仿宋"/>
                <w:sz w:val="21"/>
                <w:szCs w:val="21"/>
                <w:highlight w:val="none"/>
              </w:rPr>
            </w:pPr>
            <w:r>
              <w:rPr>
                <w:rFonts w:hint="eastAsia" w:ascii="仿宋" w:hAnsi="仿宋" w:cs="仿宋"/>
                <w:sz w:val="21"/>
                <w:szCs w:val="21"/>
                <w:highlight w:val="none"/>
              </w:rPr>
              <w:t>□因城市建设需要对外接受工程弃土，消纳量在20万方以下的零星受纳工程；</w:t>
            </w:r>
          </w:p>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□限额以上的历史遗留违法建筑二次装修工程（不含加建、改建、扩建）以及限额以上但暂未纳入我市施工许可范围的建设工程；</w:t>
            </w:r>
          </w:p>
          <w:p>
            <w:pPr>
              <w:spacing w:line="360" w:lineRule="exact"/>
              <w:ind w:left="210" w:hanging="210" w:hangingChars="100"/>
              <w:rPr>
                <w:rFonts w:ascii="仿宋" w:hAnsi="仿宋" w:cs="仿宋"/>
                <w:sz w:val="21"/>
                <w:szCs w:val="21"/>
                <w:highlight w:val="none"/>
              </w:rPr>
            </w:pPr>
            <w:r>
              <w:rPr>
                <w:rFonts w:hint="eastAsia" w:ascii="仿宋" w:hAnsi="仿宋" w:cs="仿宋"/>
                <w:sz w:val="21"/>
                <w:szCs w:val="21"/>
                <w:highlight w:val="none"/>
              </w:rPr>
              <w:t>□其他由市政府决定纳入小散工程予以安全生产监管的建设活动。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32" w:type="dxa"/>
            <w:vMerge w:val="restart"/>
            <w:tcBorders>
              <w:top w:val="nil"/>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是否涉及必须委托施工企业的情形</w:t>
            </w:r>
          </w:p>
        </w:tc>
        <w:tc>
          <w:tcPr>
            <w:tcW w:w="7068" w:type="dxa"/>
            <w:gridSpan w:val="3"/>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□否（请认真对照备案指引、资质资格指引确认）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732" w:type="dxa"/>
            <w:vMerge w:val="continue"/>
            <w:tcBorders>
              <w:top w:val="nil"/>
              <w:left w:val="single" w:color="auto" w:sz="4" w:space="0"/>
              <w:bottom w:val="single" w:color="auto" w:sz="4" w:space="0"/>
              <w:right w:val="single" w:color="auto" w:sz="4" w:space="0"/>
            </w:tcBorders>
            <w:noWrap w:val="0"/>
            <w:vAlign w:val="center"/>
          </w:tcPr>
          <w:p>
            <w:pPr>
              <w:widowControl/>
              <w:rPr>
                <w:rFonts w:ascii="仿宋" w:hAnsi="仿宋" w:cs="仿宋"/>
                <w:sz w:val="21"/>
                <w:szCs w:val="21"/>
                <w:highlight w:val="none"/>
              </w:rPr>
            </w:pPr>
          </w:p>
        </w:tc>
        <w:tc>
          <w:tcPr>
            <w:tcW w:w="7068" w:type="dxa"/>
            <w:gridSpan w:val="3"/>
            <w:tcBorders>
              <w:top w:val="single" w:color="auto" w:sz="4" w:space="0"/>
              <w:left w:val="nil"/>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□是  施工企业名称：</w:t>
            </w:r>
          </w:p>
          <w:p>
            <w:pPr>
              <w:rPr>
                <w:rFonts w:ascii="仿宋" w:hAnsi="仿宋" w:cs="仿宋"/>
                <w:sz w:val="21"/>
                <w:szCs w:val="21"/>
                <w:highlight w:val="none"/>
              </w:rPr>
            </w:pPr>
            <w:r>
              <w:rPr>
                <w:rFonts w:hint="eastAsia" w:ascii="仿宋" w:hAnsi="仿宋" w:cs="仿宋"/>
                <w:sz w:val="21"/>
                <w:szCs w:val="21"/>
                <w:highlight w:val="none"/>
              </w:rPr>
              <w:t xml:space="preserve">      项目负责人姓名及联系电话：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二、备案材料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请备案申请人按照备案指引的要求提供相应类别小散工程必需的备案材料；对于其他必要材料（虽未纳入备案材料，但是确保安全生产必要的条件、材料），请按规定自行完善，并留档备查。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三、备注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1. 备案申请人应准确填写小散工程基本信息；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80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sz w:val="21"/>
                <w:szCs w:val="21"/>
                <w:highlight w:val="none"/>
              </w:rPr>
            </w:pPr>
            <w:r>
              <w:rPr>
                <w:rFonts w:hint="eastAsia" w:ascii="仿宋" w:hAnsi="仿宋" w:cs="仿宋"/>
                <w:sz w:val="21"/>
                <w:szCs w:val="21"/>
                <w:highlight w:val="none"/>
              </w:rPr>
              <w:t>2. 备案申请人应如实提供相关资料，对材料真实性负责，并承担由此引起的法律责任。</w:t>
            </w:r>
          </w:p>
        </w:tc>
      </w:tr>
    </w:tbl>
    <w:p>
      <w:pPr>
        <w:ind w:firstLine="3150" w:firstLineChars="1500"/>
        <w:rPr>
          <w:rFonts w:hint="eastAsia" w:ascii="仿宋" w:hAnsi="仿宋" w:cs="仿宋"/>
          <w:sz w:val="21"/>
          <w:szCs w:val="21"/>
          <w:highlight w:val="none"/>
        </w:rPr>
      </w:pPr>
    </w:p>
    <w:p>
      <w:pPr>
        <w:ind w:firstLine="3150" w:firstLineChars="1500"/>
        <w:rPr>
          <w:rFonts w:ascii="仿宋" w:hAnsi="仿宋" w:cs="仿宋"/>
          <w:sz w:val="21"/>
          <w:szCs w:val="21"/>
          <w:highlight w:val="none"/>
        </w:rPr>
      </w:pPr>
      <w:r>
        <w:rPr>
          <w:rFonts w:hint="eastAsia" w:ascii="仿宋" w:hAnsi="仿宋" w:cs="仿宋"/>
          <w:sz w:val="21"/>
          <w:szCs w:val="21"/>
          <w:highlight w:val="none"/>
        </w:rPr>
        <w:t xml:space="preserve">备案申请人（单位盖章/经办人签字）：   </w:t>
      </w:r>
    </w:p>
    <w:p>
      <w:pPr>
        <w:ind w:firstLine="3780" w:firstLineChars="1800"/>
      </w:pPr>
      <w:r>
        <w:rPr>
          <w:rFonts w:hint="eastAsia" w:ascii="仿宋" w:hAnsi="仿宋" w:cs="仿宋"/>
          <w:sz w:val="21"/>
          <w:szCs w:val="21"/>
          <w:highlight w:val="none"/>
        </w:rPr>
        <w:t xml:space="preserve">申请日期：     年   月   日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20D87"/>
    <w:rsid w:val="230D6B5F"/>
    <w:rsid w:val="2DE401B0"/>
    <w:rsid w:val="6682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黑体"/>
      <w:kern w:val="2"/>
      <w:sz w:val="30"/>
      <w:szCs w:val="22"/>
      <w:lang w:val="en-US" w:eastAsia="zh-CN" w:bidi="ar-SA"/>
    </w:rPr>
  </w:style>
  <w:style w:type="paragraph" w:styleId="3">
    <w:name w:val="heading 2"/>
    <w:basedOn w:val="1"/>
    <w:next w:val="1"/>
    <w:unhideWhenUsed/>
    <w:qFormat/>
    <w:uiPriority w:val="9"/>
    <w:pPr>
      <w:keepNext/>
      <w:keepLines/>
      <w:spacing w:line="413" w:lineRule="auto"/>
      <w:outlineLvl w:val="1"/>
    </w:pPr>
    <w:rPr>
      <w:rFonts w:eastAsia="宋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Lines="0" w:beforeAutospacing="1"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2022-12-06T01:58:00Z</dcterms:created>
  <dc:creator>张添煌</dc:creator>
  <cp:lastModifiedBy>张添煌</cp:lastModifiedBy>
  <dcterms:modified xsi:type="dcterms:W3CDTF">2022-12-06T02:03:38Z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ABAF8DAA8A8B4E2991157C03A3E7C2A7</vt:lpwstr>
  </property>
</Properties>
</file>