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龙岗区发展和改革局2020年政府信息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年报是根据《中华人民共和国政府信息公开条例》及有关规定要求，由龙岗区发展和改革局编制的2020年度主动公开政府信息情况、收到和处理政府信息公开申请情况、政府信息公开行政复议及行政诉讼情况、存在的主要问题及改进情况等组成。本年报中所列数据的统计期限自2020年1月1日起至2020年12月31日止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年，龙岗区发展和改革局围绕区委区政府的工作部署，在区政务服务数据管理局指导下，严格落实政务公开有关要求，深化公开内容，丰富公开形式，规范公开行为，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政府信息公开工作取得明显成效。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4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（一）加强组织机构建设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4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default" w:ascii="仿宋_GB2312" w:hAnsi="仿宋_GB2312" w:eastAsia="仿宋_GB2312" w:cs="仿宋_GB2312"/>
          <w:sz w:val="32"/>
          <w:szCs w:val="32"/>
        </w:rPr>
        <w:t>中华人民共和国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政府信息公开条例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》和区政府的相关要求，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龙岗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区发展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改革局</w:t>
      </w:r>
      <w:r>
        <w:rPr>
          <w:rFonts w:hint="eastAsia" w:ascii="仿宋_GB2312" w:hAnsi="仿宋_GB2312" w:eastAsia="仿宋_GB2312" w:cs="仿宋_GB2312"/>
          <w:sz w:val="32"/>
          <w:szCs w:val="32"/>
        </w:rPr>
        <w:t>局长为政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府信息公开工作的第一责任人，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分管局办公室工作的副局长为政务公开工作分管领导，局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办公室为政府信息公开的协调工作机构，配备3名兼职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工作人员，负责全局政府信息公开的推进、协调、指导工作；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局办公室负责人及政务公开相关业务人员已加入“龙岗区政务公开群”微信工作群，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按时办理信息公开主管部门交办或转办事宜，积极配合办理政务公开与网站建设相关业务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4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（二）建立健全工作机制和制度规范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编制形成并根据实际情况及时更新《龙岗区发展和改革局政府信息公开制度汇编》，严格规范政府信息公开工作。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制定的《深圳市龙岗区发展和改革局政务信息公开指南》，公布了政府信息公开、查询、受理的渠道和程序，明确了政府信息公开的主要内容。为推动政府信息公开的工作落实，建立了政府信息公开联络员制度，要求局机关各科室和局属事业单位确定一名联络员，具体负责各科、中心的政府信息公开、联系、沟通，协助局办公室开展政府信息公开工作，切实发挥桥梁和纽带作用。建立领导小组和联络员制度，进一步明确了工作职责，确保政府信息公开工作层层推进、层层落实，逐步形成“行政一把手负总责、分管领导具体负责、办公室组织协调、业务部门各负其责”的领导机制和工作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4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持续开展条例学习培训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为切实有效做好政府信息公开工作，要求全体干部职工认真学习《政府信息公开条例》，将《政府信息公开条例》列入局班子和干部职工教育培训的学习内容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积极组织相关人员参加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区政务服务数据管理局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部门组织的政府信息公开培训，确保政府信息公开工作依法依规进行。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+928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5246500元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1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65"/>
        <w:gridCol w:w="2120"/>
        <w:gridCol w:w="825"/>
        <w:gridCol w:w="764"/>
        <w:gridCol w:w="765"/>
        <w:gridCol w:w="826"/>
        <w:gridCol w:w="989"/>
        <w:gridCol w:w="722"/>
        <w:gridCol w:w="5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1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1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五、存在的主要问题及改进情况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（一）工作中存在的主要问题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政府信息公开工作是一项全局性、长期性的工作，工作涉及面广、政策性强、工作量大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，业务工作人员专业性、主动性有待进一步提高。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信息公开的时效性仍有待提高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" w:eastAsia="仿宋_GB2312"/>
          <w:sz w:val="32"/>
          <w:szCs w:val="32"/>
        </w:rPr>
        <w:t>信息公开的内容仍有待进一步完善。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（二）下一步改进措施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1.加强机关各科室业务人员的培训和指导，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积极组织政府信息公开业务工作人员参加相关部门组织的业务培训，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在未配备信息公开专职工作人员的情况下，积极提升各兼职工作人员的业务素养。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积极对接政务公开工作主管部门，明晰各项工作时间安排和具体要求，按时高效完成政务公开各项工作任务。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加强网站管理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和保密审查，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完善政府信息公开目录，确保发布的政府信息及时、准确、规范。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3.进一步加大宣传力度，多渠道、多形式深入宣传政府信息公开条例实施的意义，努力营造全社会关注、支持政府信息公开的良好氛围。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本年度我局未产生政府信息公开信息处理费收取情况。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1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1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深圳市龙岗区发展和改革局</w:t>
      </w:r>
    </w:p>
    <w:p>
      <w:pPr>
        <w:wordWrap w:val="0"/>
        <w:spacing w:line="360" w:lineRule="auto"/>
        <w:ind w:firstLine="640" w:firstLineChars="2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仿宋_GB2312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2021年1月6日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CzSVju0AAAAAUBAAAPAAAAAAAAAAEAIAAA&#10;ADgAAABkcnMvZG93bnJldi54bWxQSwECFAAUAAAACACHTuJAvXQbdjcCAABvBAAADgAAAAAAAAAB&#10;ACAAAAA1AQAAZHJzL2Uyb0RvYy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D7EDB"/>
    <w:rsid w:val="2FFA6782"/>
    <w:rsid w:val="375324A1"/>
    <w:rsid w:val="6ECD7EDB"/>
    <w:rsid w:val="B78FE1F7"/>
    <w:rsid w:val="EEAB4375"/>
    <w:rsid w:val="FFD7F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2021-01-27T09:31:00Z</dcterms:created>
  <dc:creator>萧小玉</dc:creator>
  <cp:lastModifiedBy>萧小玉</cp:lastModifiedBy>
  <dcterms:modified xsi:type="dcterms:W3CDTF">2022-09-28T16:58:10Z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