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4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大厅受理编号：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/>
    <w:p/>
    <w:p/>
    <w:p/>
    <w:p/>
    <w:p>
      <w:pPr>
        <w:spacing w:line="300" w:lineRule="auto"/>
        <w:jc w:val="center"/>
        <w:rPr>
          <w:rFonts w:ascii="黑体" w:hAnsi="黑体" w:eastAsia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深圳市龙岗区经济与科技发展专项资金</w:t>
      </w:r>
    </w:p>
    <w:p>
      <w:pPr>
        <w:spacing w:line="300" w:lineRule="auto"/>
        <w:jc w:val="center"/>
        <w:rPr>
          <w:rFonts w:ascii="黑体" w:hAnsi="黑体" w:eastAsia="黑体"/>
          <w:b/>
          <w:bCs/>
          <w:color w:val="0000FF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高端科技企业培育扶持项目申请书</w:t>
      </w:r>
    </w:p>
    <w:p/>
    <w:p/>
    <w:p/>
    <w:p/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0" w:name="ctitl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申请单位（人）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移动电话：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4" w:name="psn_mobile1"/>
            <w:bookmarkEnd w:id="4"/>
            <w:bookmarkStart w:id="5" w:name="psn_tel_work1"/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移动电话：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7" w:name="contact_mobile1"/>
            <w:bookmarkEnd w:id="7"/>
            <w:bookmarkStart w:id="8" w:name="contact_tel1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sz w:val="24"/>
                <w:szCs w:val="24"/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传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0" w:name="fax"/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rPr>
                <w:sz w:val="24"/>
                <w:szCs w:val="24"/>
              </w:rPr>
            </w:pPr>
            <w:bookmarkStart w:id="11" w:name="http"/>
            <w:bookmarkEnd w:id="11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2" w:name="prp_submit_date_year"/>
            <w:bookmarkEnd w:id="12"/>
            <w:bookmarkStart w:id="13" w:name="prp_submit_date_day"/>
            <w:bookmarkEnd w:id="13"/>
            <w:bookmarkStart w:id="14" w:name="prp_submit_date_month"/>
            <w:bookmarkEnd w:id="14"/>
          </w:p>
        </w:tc>
      </w:tr>
    </w:tbl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深圳市龙岗区科技创新局制</w:t>
      </w:r>
    </w:p>
    <w:p>
      <w:pPr>
        <w:spacing w:line="300" w:lineRule="auto"/>
        <w:jc w:val="center"/>
      </w:pPr>
      <w:r>
        <w:rPr>
          <w:rFonts w:hint="eastAsia" w:ascii="黑体" w:hAnsi="黑体" w:eastAsia="黑体" w:cs="黑体"/>
          <w:sz w:val="36"/>
          <w:szCs w:val="36"/>
        </w:rPr>
        <w:t>二〇一七年五月</w:t>
      </w:r>
      <w:r>
        <w:br w:type="page"/>
      </w:r>
    </w:p>
    <w:p/>
    <w:p/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31680" w:firstLineChars="224"/>
        <w:rPr>
          <w:rFonts w:ascii="宋体"/>
          <w:sz w:val="28"/>
          <w:szCs w:val="28"/>
        </w:rPr>
      </w:pP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、本单位（人）同意将本申请材料向依法审批工作人员和评审专家公开，对依法审批或者评审过程中泄露的信息，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、本单位（人）承诺所申报项目无下列情形之一：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）知识产权争议；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）科技计划项目到期未申请验收或者验收未通过；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、本申请材料仅为申请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31680" w:firstLineChars="224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3168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/>
    <w:p/>
    <w:p/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/>
    <w:p/>
    <w:p/>
    <w:p/>
    <w:p>
      <w:pPr>
        <w:spacing w:afterLines="25"/>
        <w:jc w:val="left"/>
        <w:outlineLvl w:val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（单位需加盖公章，被委托人签字的提交法定代表人授权委托书）</w:t>
      </w:r>
    </w:p>
    <w:p>
      <w:pPr>
        <w:spacing w:afterLines="25"/>
        <w:jc w:val="left"/>
        <w:outlineLvl w:val="0"/>
        <w:rPr>
          <w:rFonts w:hint="eastAsia" w:ascii="宋体" w:hAnsi="宋体" w:cs="宋体"/>
          <w:sz w:val="28"/>
          <w:szCs w:val="28"/>
        </w:rPr>
      </w:pPr>
    </w:p>
    <w:p>
      <w:pPr>
        <w:spacing w:afterLines="25"/>
        <w:jc w:val="left"/>
        <w:outlineLvl w:val="0"/>
        <w:rPr>
          <w:rFonts w:hint="eastAsia" w:ascii="宋体" w:hAnsi="宋体" w:cs="宋体"/>
          <w:sz w:val="28"/>
          <w:szCs w:val="28"/>
        </w:rPr>
      </w:pPr>
    </w:p>
    <w:p>
      <w:pPr>
        <w:spacing w:afterLines="25"/>
        <w:jc w:val="left"/>
        <w:outlineLvl w:val="0"/>
        <w:rPr>
          <w:rFonts w:hint="eastAsia" w:ascii="宋体" w:hAnsi="宋体" w:cs="宋体"/>
          <w:sz w:val="28"/>
          <w:szCs w:val="28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一、单位基本情况</w:t>
      </w:r>
    </w:p>
    <w:tbl>
      <w:tblPr>
        <w:tblStyle w:val="3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499"/>
        <w:gridCol w:w="749"/>
        <w:gridCol w:w="462"/>
        <w:gridCol w:w="1290"/>
        <w:gridCol w:w="544"/>
        <w:gridCol w:w="1196"/>
        <w:gridCol w:w="240"/>
        <w:gridCol w:w="574"/>
        <w:gridCol w:w="392"/>
        <w:gridCol w:w="750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单位名称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单位地址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单位注册资本</w:t>
            </w:r>
          </w:p>
        </w:tc>
        <w:tc>
          <w:tcPr>
            <w:tcW w:w="3045" w:type="dxa"/>
            <w:gridSpan w:val="4"/>
            <w:vAlign w:val="center"/>
          </w:tcPr>
          <w:p/>
        </w:tc>
        <w:tc>
          <w:tcPr>
            <w:tcW w:w="2010" w:type="dxa"/>
            <w:gridSpan w:val="3"/>
            <w:vAlign w:val="center"/>
          </w:tcPr>
          <w:p>
            <w:pPr>
              <w:ind w:right="31680" w:rightChars="-74"/>
              <w:rPr>
                <w:rFonts w:ascii="宋体"/>
              </w:rPr>
            </w:pPr>
            <w:r>
              <w:rPr>
                <w:rFonts w:hint="eastAsia" w:cs="宋体"/>
              </w:rPr>
              <w:t>注册时间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ind w:right="31680" w:rightChars="-74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注册</w:t>
            </w:r>
            <w:r>
              <w:rPr>
                <w:rFonts w:hint="eastAsia" w:cs="宋体"/>
                <w:lang w:eastAsia="zh-CN"/>
              </w:rPr>
              <w:t>地所属行政区域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ind w:right="31680" w:rightChars="-74"/>
            </w:pPr>
            <w:r>
              <w:rPr>
                <w:rFonts w:hint="eastAsia" w:ascii="宋体" w:cs="宋体"/>
                <w:spacing w:val="-8"/>
              </w:rPr>
              <w:t>所在街道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办公地</w:t>
            </w:r>
            <w:r>
              <w:rPr>
                <w:rFonts w:hint="eastAsia" w:cs="宋体"/>
                <w:lang w:eastAsia="zh-CN"/>
              </w:rPr>
              <w:t>所属行政区域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ind w:right="31680" w:rightChars="-74"/>
              <w:rPr>
                <w:rFonts w:ascii="宋体"/>
                <w:spacing w:val="-8"/>
              </w:rPr>
            </w:pPr>
            <w:r>
              <w:rPr>
                <w:rFonts w:hint="eastAsia" w:cs="宋体"/>
              </w:rPr>
              <w:t>生产地</w:t>
            </w:r>
            <w:r>
              <w:rPr>
                <w:rFonts w:hint="eastAsia" w:cs="宋体"/>
                <w:lang w:eastAsia="zh-CN"/>
              </w:rPr>
              <w:t>所属行政区域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widowControl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组织机构代码（统一社会信用代码）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ind w:right="31680" w:rightChars="-74"/>
            </w:pPr>
            <w:r>
              <w:rPr>
                <w:rFonts w:hint="eastAsia" w:cs="宋体"/>
              </w:rPr>
              <w:t>登记注册类型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ind w:firstLine="31680" w:firstLineChars="25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主营产品</w:t>
            </w:r>
          </w:p>
          <w:p>
            <w:pPr>
              <w:ind w:right="31680" w:rightChars="-51"/>
            </w:pPr>
            <w:r>
              <w:t>(</w:t>
            </w:r>
            <w:r>
              <w:rPr>
                <w:rFonts w:hint="eastAsia" w:cs="宋体"/>
              </w:rPr>
              <w:t>只写品名</w:t>
            </w:r>
            <w:r>
              <w:t>)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rPr>
                <w:rFonts w:ascii="宋体"/>
              </w:rPr>
            </w:pPr>
            <w:r>
              <w:fldChar w:fldCharType="begin"/>
            </w:r>
            <w:r>
              <w:instrText xml:space="preserve"> MERGEFIELD  $data.ITEM_MAIN_PRODUCT  \* MERGEFORMAT </w:instrTex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6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产品（服务）</w:t>
            </w:r>
          </w:p>
          <w:p>
            <w:pPr>
              <w:ind w:right="31680" w:rightChars="-51"/>
            </w:pPr>
            <w:r>
              <w:rPr>
                <w:rFonts w:hint="eastAsia" w:cs="宋体"/>
              </w:rPr>
              <w:t>所属技术领域</w:t>
            </w:r>
          </w:p>
        </w:tc>
        <w:tc>
          <w:tcPr>
            <w:tcW w:w="7154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办公面积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rPr>
                <w:rFonts w:ascii="宋体"/>
                <w:spacing w:val="-10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海外营销机构数</w:t>
            </w:r>
          </w:p>
        </w:tc>
        <w:tc>
          <w:tcPr>
            <w:tcW w:w="1196" w:type="dxa"/>
            <w:vAlign w:val="center"/>
          </w:tcPr>
          <w:p>
            <w:pPr>
              <w:rPr>
                <w:rFonts w:ascii="宋体"/>
                <w:spacing w:val="-10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r>
              <w:rPr>
                <w:rFonts w:hint="eastAsia" w:cs="宋体"/>
              </w:rPr>
              <w:t>全年用电量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生产用房面积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ind w:right="31680" w:rightChars="-51"/>
              <w:jc w:val="left"/>
            </w:pPr>
            <w:r>
              <w:rPr>
                <w:rFonts w:hint="eastAsia" w:cs="宋体"/>
              </w:rPr>
              <w:t>海外研发机构数</w:t>
            </w:r>
          </w:p>
        </w:tc>
        <w:tc>
          <w:tcPr>
            <w:tcW w:w="119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r>
              <w:rPr>
                <w:rFonts w:hint="eastAsia" w:cs="宋体"/>
              </w:rPr>
              <w:t>全年用水量</w:t>
            </w:r>
          </w:p>
        </w:tc>
        <w:tc>
          <w:tcPr>
            <w:tcW w:w="1707" w:type="dxa"/>
            <w:gridSpan w:val="2"/>
            <w:vAlign w:val="center"/>
          </w:tcPr>
          <w:p>
            <w: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</w:tcPr>
          <w:p>
            <w:r>
              <w:rPr>
                <w:rFonts w:hint="eastAsia" w:cs="宋体"/>
              </w:rPr>
              <w:t>单位资质</w:t>
            </w:r>
          </w:p>
        </w:tc>
        <w:tc>
          <w:tcPr>
            <w:tcW w:w="7154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</w:tcPr>
          <w:p>
            <w:r>
              <w:rPr>
                <w:rFonts w:hint="eastAsia" w:cs="宋体"/>
              </w:rPr>
              <w:t>单位网址</w:t>
            </w:r>
          </w:p>
        </w:tc>
        <w:tc>
          <w:tcPr>
            <w:tcW w:w="7154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9129" w:type="dxa"/>
            <w:gridSpan w:val="12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上年末从业人员情况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 w:cs="宋体"/>
              </w:rPr>
              <w:t>法定代表人</w:t>
            </w:r>
          </w:p>
          <w:p/>
        </w:tc>
        <w:tc>
          <w:tcPr>
            <w:tcW w:w="1248" w:type="dxa"/>
            <w:gridSpan w:val="2"/>
          </w:tcPr>
          <w:p>
            <w:r>
              <w:rPr>
                <w:rFonts w:hint="eastAsia" w:cs="宋体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r>
              <w:rPr>
                <w:rFonts w:hint="eastAsia" w:cs="宋体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r>
              <w:rPr>
                <w:rFonts w:hint="eastAsia" w:cs="宋体"/>
              </w:rPr>
              <w:t>学历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r>
              <w:rPr>
                <w:rFonts w:hint="eastAsia" w:cs="宋体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 w:cs="宋体"/>
              </w:rPr>
              <w:t>单位联系人</w:t>
            </w:r>
          </w:p>
        </w:tc>
        <w:tc>
          <w:tcPr>
            <w:tcW w:w="1248" w:type="dxa"/>
            <w:gridSpan w:val="2"/>
          </w:tcPr>
          <w:p>
            <w:r>
              <w:rPr>
                <w:rFonts w:hint="eastAsia" w:cs="宋体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r>
              <w:rPr>
                <w:rFonts w:hint="eastAsia" w:cs="宋体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  <w:textDirection w:val="lrTb"/>
            <w:vAlign w:val="top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752" w:type="dxa"/>
            <w:gridSpan w:val="2"/>
            <w:textDirection w:val="lrTb"/>
            <w:vAlign w:val="top"/>
          </w:tcPr>
          <w:p/>
        </w:tc>
        <w:tc>
          <w:tcPr>
            <w:tcW w:w="1980" w:type="dxa"/>
            <w:gridSpan w:val="3"/>
            <w:textDirection w:val="lrTb"/>
            <w:vAlign w:val="top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传真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1476" w:type="dxa"/>
          </w:tcPr>
          <w:p>
            <w:r>
              <w:rPr>
                <w:rFonts w:hint="eastAsia" w:cs="宋体"/>
              </w:rPr>
              <w:t>从业人员总数</w:t>
            </w:r>
          </w:p>
        </w:tc>
        <w:tc>
          <w:tcPr>
            <w:tcW w:w="1248" w:type="dxa"/>
            <w:gridSpan w:val="2"/>
          </w:tcPr>
          <w:p/>
        </w:tc>
        <w:tc>
          <w:tcPr>
            <w:tcW w:w="1752" w:type="dxa"/>
            <w:gridSpan w:val="2"/>
          </w:tcPr>
          <w:p>
            <w:r>
              <w:rPr>
                <w:rFonts w:hint="eastAsia" w:cs="宋体"/>
              </w:rPr>
              <w:t>其中女职工数</w:t>
            </w:r>
          </w:p>
        </w:tc>
        <w:tc>
          <w:tcPr>
            <w:tcW w:w="1980" w:type="dxa"/>
            <w:gridSpan w:val="3"/>
          </w:tcPr>
          <w:p/>
        </w:tc>
        <w:tc>
          <w:tcPr>
            <w:tcW w:w="1716" w:type="dxa"/>
            <w:gridSpan w:val="3"/>
          </w:tcPr>
          <w:p>
            <w:r>
              <w:rPr>
                <w:rFonts w:hint="eastAsia" w:cs="宋体"/>
              </w:rPr>
              <w:t>留学归国人员数</w:t>
            </w:r>
          </w:p>
        </w:tc>
        <w:tc>
          <w:tcPr>
            <w:tcW w:w="9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</w:tcPr>
          <w:p>
            <w:r>
              <w:rPr>
                <w:rFonts w:hint="eastAsia" w:cs="宋体"/>
              </w:rPr>
              <w:t>参加社保人数</w:t>
            </w:r>
          </w:p>
        </w:tc>
        <w:tc>
          <w:tcPr>
            <w:tcW w:w="1248" w:type="dxa"/>
            <w:gridSpan w:val="2"/>
          </w:tcPr>
          <w:p/>
        </w:tc>
        <w:tc>
          <w:tcPr>
            <w:tcW w:w="1752" w:type="dxa"/>
            <w:gridSpan w:val="2"/>
          </w:tcPr>
          <w:p>
            <w:r>
              <w:rPr>
                <w:rFonts w:hint="eastAsia" w:cs="宋体"/>
              </w:rPr>
              <w:t>外籍专家人数</w:t>
            </w:r>
          </w:p>
        </w:tc>
        <w:tc>
          <w:tcPr>
            <w:tcW w:w="1980" w:type="dxa"/>
            <w:gridSpan w:val="3"/>
          </w:tcPr>
          <w:p/>
        </w:tc>
        <w:tc>
          <w:tcPr>
            <w:tcW w:w="1716" w:type="dxa"/>
            <w:gridSpan w:val="3"/>
          </w:tcPr>
          <w:p>
            <w:r>
              <w:rPr>
                <w:rFonts w:hint="eastAsia" w:cs="宋体"/>
              </w:rPr>
              <w:t>新增高校毕业生</w:t>
            </w:r>
          </w:p>
        </w:tc>
        <w:tc>
          <w:tcPr>
            <w:tcW w:w="9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8"/>
          </w:tcPr>
          <w:p>
            <w:r>
              <w:rPr>
                <w:rFonts w:hint="eastAsia" w:cs="宋体"/>
              </w:rPr>
              <w:t>行政管理</w:t>
            </w:r>
            <w:r>
              <w:t>/</w:t>
            </w:r>
            <w:r>
              <w:rPr>
                <w:rFonts w:hint="eastAsia" w:cs="宋体"/>
              </w:rPr>
              <w:t>市场营销</w:t>
            </w:r>
            <w:r>
              <w:t>/</w:t>
            </w:r>
            <w:r>
              <w:rPr>
                <w:rFonts w:hint="eastAsia" w:cs="宋体"/>
              </w:rPr>
              <w:t>研发设计</w:t>
            </w:r>
            <w:r>
              <w:t>/</w:t>
            </w:r>
            <w:r>
              <w:rPr>
                <w:rFonts w:hint="eastAsia" w:cs="宋体"/>
              </w:rPr>
              <w:t>加工制造</w:t>
            </w:r>
            <w:r>
              <w:t>/</w:t>
            </w:r>
            <w:r>
              <w:rPr>
                <w:rFonts w:hint="eastAsia" w:cs="宋体"/>
              </w:rPr>
              <w:t>其他从业人数</w:t>
            </w:r>
          </w:p>
        </w:tc>
        <w:tc>
          <w:tcPr>
            <w:tcW w:w="2673" w:type="dxa"/>
            <w:gridSpan w:val="4"/>
            <w:textDirection w:val="lrTb"/>
            <w:vAlign w:val="top"/>
          </w:tcPr>
          <w:p>
            <w:r>
              <w:rPr>
                <w:rFonts w:hint="eastAsia"/>
                <w:lang w:val="en-US" w:eastAsia="zh-CN"/>
              </w:rPr>
              <w:t xml:space="preserve">     /  /  /  /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8"/>
          </w:tcPr>
          <w:p>
            <w:r>
              <w:rPr>
                <w:rFonts w:hint="eastAsia" w:cs="宋体"/>
              </w:rPr>
              <w:t>博士毕业</w:t>
            </w:r>
            <w:r>
              <w:t>/</w:t>
            </w:r>
            <w:r>
              <w:rPr>
                <w:rFonts w:hint="eastAsia" w:cs="宋体"/>
              </w:rPr>
              <w:t>硕士毕业</w:t>
            </w:r>
            <w:r>
              <w:t>/</w:t>
            </w:r>
            <w:r>
              <w:rPr>
                <w:rFonts w:hint="eastAsia" w:cs="宋体"/>
              </w:rPr>
              <w:t>本科毕业</w:t>
            </w:r>
            <w:r>
              <w:t>/</w:t>
            </w:r>
            <w:r>
              <w:rPr>
                <w:rFonts w:hint="eastAsia" w:cs="宋体"/>
              </w:rPr>
              <w:t>大专毕业</w:t>
            </w:r>
            <w:r>
              <w:t>/</w:t>
            </w:r>
            <w:r>
              <w:rPr>
                <w:rFonts w:hint="eastAsia" w:cs="宋体"/>
              </w:rPr>
              <w:t>其他从业人数</w:t>
            </w:r>
            <w:r>
              <w:tab/>
            </w:r>
          </w:p>
        </w:tc>
        <w:tc>
          <w:tcPr>
            <w:tcW w:w="2673" w:type="dxa"/>
            <w:gridSpan w:val="4"/>
            <w:textDirection w:val="lrTb"/>
            <w:vAlign w:val="top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    /  /  /  /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8"/>
          </w:tcPr>
          <w:p>
            <w:r>
              <w:rPr>
                <w:rFonts w:hint="eastAsia" w:cs="宋体"/>
              </w:rPr>
              <w:t>高级职称</w:t>
            </w:r>
            <w:r>
              <w:t>/</w:t>
            </w:r>
            <w:r>
              <w:rPr>
                <w:rFonts w:hint="eastAsia" w:cs="宋体"/>
              </w:rPr>
              <w:t>中级职称</w:t>
            </w:r>
            <w:r>
              <w:t>/</w:t>
            </w:r>
            <w:r>
              <w:rPr>
                <w:rFonts w:hint="eastAsia" w:cs="宋体"/>
              </w:rPr>
              <w:t>初级职称</w:t>
            </w:r>
            <w:r>
              <w:t>/</w:t>
            </w:r>
            <w:r>
              <w:rPr>
                <w:rFonts w:hint="eastAsia" w:cs="宋体"/>
              </w:rPr>
              <w:t>其他从业人数</w:t>
            </w:r>
            <w:r>
              <w:tab/>
            </w:r>
          </w:p>
        </w:tc>
        <w:tc>
          <w:tcPr>
            <w:tcW w:w="2673" w:type="dxa"/>
            <w:gridSpan w:val="4"/>
            <w:textDirection w:val="lrTb"/>
            <w:vAlign w:val="top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    /  /  /  /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atLeast"/>
          <w:jc w:val="center"/>
        </w:trPr>
        <w:tc>
          <w:tcPr>
            <w:tcW w:w="9129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公司股权结构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318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主要股东名称（前</w:t>
            </w:r>
            <w:r>
              <w:t>5</w:t>
            </w:r>
            <w:r>
              <w:rPr>
                <w:rFonts w:hint="eastAsia" w:cs="宋体"/>
              </w:rPr>
              <w:t>位）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出资额（万元）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出资方式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所占比例（</w:t>
            </w:r>
            <w:r>
              <w:t>%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>
            <w:pPr>
              <w:rPr>
                <w:rFonts w:ascii="宋体"/>
              </w:rPr>
            </w:pPr>
            <w:r>
              <w:fldChar w:fldCharType="begin"/>
            </w:r>
            <w:r>
              <w:instrText xml:space="preserve"> MERGEFIELD  $owner.ITEM_MAIN_OWER_NAME  \* MERGEFORMAT </w:instrText>
            </w:r>
            <w:r>
              <w:fldChar w:fldCharType="end"/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4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4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4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4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</w:tbl>
    <w:p>
      <w:pPr>
        <w:widowControl/>
        <w:jc w:val="left"/>
        <w:rPr>
          <w:rFonts w:ascii="宋体"/>
          <w:sz w:val="24"/>
          <w:szCs w:val="24"/>
        </w:rPr>
      </w:pPr>
      <w:r>
        <w:rPr>
          <w:rFonts w:ascii="宋体"/>
          <w:b/>
          <w:bCs/>
          <w:kern w:val="0"/>
          <w:sz w:val="28"/>
          <w:szCs w:val="28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二、单位财务状况（企业类填报）</w:t>
      </w:r>
    </w:p>
    <w:tbl>
      <w:tblPr>
        <w:tblStyle w:val="34"/>
        <w:tblW w:w="8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2"/>
        <w:gridCol w:w="3125"/>
        <w:gridCol w:w="1705"/>
        <w:gridCol w:w="168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  <w:jc w:val="center"/>
        </w:trPr>
        <w:tc>
          <w:tcPr>
            <w:tcW w:w="612" w:type="dxa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项目类别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2016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前年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2015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大前年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2014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spacing w:line="18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营业收入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180" w:lineRule="atLeast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其中：主营业务收入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高新技术产品（服务）收入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04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节能环保产业收入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05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工业总产值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06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出口总额</w:t>
            </w:r>
            <w:r>
              <w:rPr>
                <w:rFonts w:hint="eastAsia" w:ascii="宋体" w:cs="宋体"/>
              </w:rPr>
              <w:t>（万美元）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07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其中：高新技术产品出口额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08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企业增加值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09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其中：应付工资和福利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固定资产折旧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净利润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312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 w:cs="宋体"/>
              </w:rPr>
              <w:t>应缴税费总额</w:t>
            </w:r>
          </w:p>
        </w:tc>
        <w:tc>
          <w:tcPr>
            <w:tcW w:w="1705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13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其中：企业所得税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14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/>
              </w:rPr>
              <w:t xml:space="preserve">        </w:t>
            </w:r>
            <w:r>
              <w:rPr>
                <w:rFonts w:hint="eastAsia" w:ascii="宋体" w:cs="宋体"/>
              </w:rPr>
              <w:t>个人所得税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15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增值税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16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营业税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17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其他税费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312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实际优惠税费总额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19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）所得税优惠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20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其中：研发加计扣除减免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exact"/>
          <w:jc w:val="center"/>
        </w:trPr>
        <w:tc>
          <w:tcPr>
            <w:tcW w:w="612" w:type="dxa"/>
          </w:tcPr>
          <w:p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21</w:t>
            </w:r>
          </w:p>
        </w:tc>
        <w:tc>
          <w:tcPr>
            <w:tcW w:w="3125" w:type="dxa"/>
            <w:vAlign w:val="center"/>
          </w:tcPr>
          <w:p>
            <w:pPr>
              <w:spacing w:line="260" w:lineRule="exact"/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国家需要重点扶持的高新技术企业所得税减免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ind w:firstLine="31680" w:firstLineChars="30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22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技术转让所得税减免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ind w:firstLine="31680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23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2</w:t>
            </w:r>
            <w:r>
              <w:rPr>
                <w:rFonts w:hint="eastAsia" w:ascii="宋体" w:cs="宋体"/>
              </w:rPr>
              <w:t>）</w:t>
            </w:r>
            <w:r>
              <w:rPr>
                <w:rFonts w:hint="eastAsia" w:cs="宋体"/>
              </w:rPr>
              <w:t>增值税优惠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/>
        </w:tc>
        <w:tc>
          <w:tcPr>
            <w:tcW w:w="1688" w:type="dxa"/>
            <w:tcBorders>
              <w:top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24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3</w:t>
            </w:r>
            <w:r>
              <w:rPr>
                <w:rFonts w:hint="eastAsia" w:ascii="宋体" w:cs="宋体"/>
              </w:rPr>
              <w:t>）</w:t>
            </w:r>
            <w:r>
              <w:rPr>
                <w:rFonts w:hint="eastAsia" w:cs="宋体"/>
              </w:rPr>
              <w:t>营业税优惠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/>
        </w:tc>
        <w:tc>
          <w:tcPr>
            <w:tcW w:w="1688" w:type="dxa"/>
            <w:tcBorders>
              <w:top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24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4</w:t>
            </w:r>
            <w:r>
              <w:rPr>
                <w:rFonts w:hint="eastAsia" w:ascii="宋体" w:cs="宋体"/>
              </w:rPr>
              <w:t>）其他优惠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/>
        </w:tc>
        <w:tc>
          <w:tcPr>
            <w:tcW w:w="1688" w:type="dxa"/>
            <w:tcBorders>
              <w:top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26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总资产（万元）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27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负债总额（万元）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28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固定资产总额（万元）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29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完成固定资产投资额（万元）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30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科研投入总额（万元）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31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工业投资额（万元）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32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工业技术改造投资额（万元）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33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员工培训年投入费用（万元）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</w:tbl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三、单位科研活动情况</w:t>
      </w:r>
    </w:p>
    <w:tbl>
      <w:tblPr>
        <w:tblStyle w:val="34"/>
        <w:tblW w:w="8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8"/>
        <w:gridCol w:w="2865"/>
        <w:gridCol w:w="1559"/>
        <w:gridCol w:w="160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798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spacing w:line="24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截止上年末</w:t>
            </w:r>
          </w:p>
          <w:p>
            <w:pPr>
              <w:spacing w:line="24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b/>
                <w:bCs/>
              </w:rPr>
              <w:t>2016</w:t>
            </w:r>
            <w:r>
              <w:rPr>
                <w:rFonts w:hint="eastAsia" w:cs="宋体"/>
                <w:b/>
                <w:bCs/>
              </w:rPr>
              <w:t>年末）</w:t>
            </w:r>
          </w:p>
        </w:tc>
        <w:tc>
          <w:tcPr>
            <w:tcW w:w="1606" w:type="dxa"/>
            <w:vAlign w:val="center"/>
          </w:tcPr>
          <w:p>
            <w:pPr>
              <w:spacing w:line="12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截止</w:t>
            </w:r>
            <w:r>
              <w:rPr>
                <w:rFonts w:hint="eastAsia" w:ascii="宋体" w:hAnsi="宋体" w:cs="宋体"/>
                <w:b/>
                <w:bCs/>
              </w:rPr>
              <w:t>前年末</w:t>
            </w:r>
          </w:p>
          <w:p>
            <w:pPr>
              <w:spacing w:line="12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b/>
                <w:bCs/>
              </w:rPr>
              <w:t>2015</w:t>
            </w:r>
            <w:r>
              <w:rPr>
                <w:rFonts w:hint="eastAsia" w:cs="宋体"/>
                <w:b/>
                <w:bCs/>
              </w:rPr>
              <w:t>年末）</w:t>
            </w:r>
          </w:p>
        </w:tc>
        <w:tc>
          <w:tcPr>
            <w:tcW w:w="1795" w:type="dxa"/>
            <w:vAlign w:val="center"/>
          </w:tcPr>
          <w:p>
            <w:pPr>
              <w:spacing w:line="12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截止大</w:t>
            </w:r>
            <w:r>
              <w:rPr>
                <w:rFonts w:hint="eastAsia" w:ascii="宋体" w:hAnsi="宋体" w:cs="宋体"/>
                <w:b/>
                <w:bCs/>
              </w:rPr>
              <w:t>前年末</w:t>
            </w:r>
          </w:p>
          <w:p>
            <w:pPr>
              <w:spacing w:line="120" w:lineRule="auto"/>
              <w:jc w:val="center"/>
              <w:rPr>
                <w:rFonts w:ascii="宋体"/>
              </w:rPr>
            </w:pP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b/>
                <w:bCs/>
              </w:rPr>
              <w:t>2014</w:t>
            </w:r>
            <w:r>
              <w:rPr>
                <w:rFonts w:hint="eastAsia" w:cs="宋体"/>
                <w:b/>
                <w:bCs/>
              </w:rPr>
              <w:t>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累计发明专利申请数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累计实用新型申请数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累计外观设计申请数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累计拥有有效发明专利授权数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累计拥有有效实用新型授权数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累计拥有有效外观设计授权数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累计发表论文数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累计出版科技著作数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累计拥有软件著作权数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累计拥有</w:t>
            </w:r>
            <w:r>
              <w:rPr>
                <w:rFonts w:ascii="宋体" w:hAnsi="宋体" w:cs="宋体"/>
              </w:rPr>
              <w:t>IC</w:t>
            </w:r>
            <w:r>
              <w:rPr>
                <w:rFonts w:hint="eastAsia" w:ascii="宋体" w:hAnsi="宋体" w:cs="宋体"/>
              </w:rPr>
              <w:t>布图版权数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累计拥有注册商标数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累计参编技术标准数（国际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国家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行业）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累计发现植物新品种数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累计获取新药（医药、农药、兽药）证书数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累计科技奖项（国家级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累计重点实验室数量（国家级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17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累计工程中心数量（国家级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累计项目数量（国家级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累计获得国家资助经费金额（万元）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累计获得省级资助经费金额（万元）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21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累计获得市级资助经费金额（万元）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23" w:type="dxa"/>
            <w:gridSpan w:val="5"/>
          </w:tcPr>
          <w:p>
            <w:r>
              <w:rPr>
                <w:rFonts w:hint="eastAsia" w:cs="宋体"/>
              </w:rPr>
              <w:t>备注</w:t>
            </w:r>
          </w:p>
        </w:tc>
      </w:tr>
    </w:tbl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24"/>
          <w:szCs w:val="24"/>
        </w:rPr>
        <w:br w:type="page"/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四、单位其它情况</w:t>
      </w:r>
    </w:p>
    <w:tbl>
      <w:tblPr>
        <w:tblStyle w:val="34"/>
        <w:tblW w:w="971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279"/>
        <w:gridCol w:w="1273"/>
        <w:gridCol w:w="1139"/>
        <w:gridCol w:w="1279"/>
        <w:gridCol w:w="847"/>
        <w:gridCol w:w="14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近三年获龙岗区政府资助概况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项目名称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资助部门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项目类别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资助金额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资助时间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项目验收情况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验收时间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</w:tr>
    </w:tbl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widowControl/>
        <w:jc w:val="left"/>
        <w:outlineLvl w:val="0"/>
        <w:rPr>
          <w:rFonts w:ascii="Calibri" w:hAnsi="Calibri" w:cs="Calibri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五</w:t>
      </w:r>
      <w:r>
        <w:rPr>
          <w:rFonts w:hint="eastAsia" w:ascii="宋体" w:hAnsi="宋体" w:cs="宋体"/>
          <w:b/>
          <w:bCs/>
          <w:sz w:val="24"/>
          <w:szCs w:val="24"/>
        </w:rPr>
        <w:t>、单位主要仪器设备清单</w:t>
      </w:r>
    </w:p>
    <w:tbl>
      <w:tblPr>
        <w:tblStyle w:val="34"/>
        <w:tblW w:w="962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85"/>
        <w:gridCol w:w="1668"/>
        <w:gridCol w:w="1450"/>
        <w:gridCol w:w="993"/>
        <w:gridCol w:w="992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仪器设备名称</w:t>
            </w:r>
          </w:p>
        </w:tc>
        <w:tc>
          <w:tcPr>
            <w:tcW w:w="1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规格、型号</w:t>
            </w:r>
          </w:p>
        </w:tc>
        <w:tc>
          <w:tcPr>
            <w:tcW w:w="14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用途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单价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Calibri" w:hAnsi="Calibri" w:cs="宋体"/>
              </w:rPr>
              <w:t>（万元）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数量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合计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>
        <w:widowControl/>
        <w:jc w:val="left"/>
        <w:rPr>
          <w:rFonts w:ascii="Calibri" w:hAnsi="Calibri" w:cs="Calibri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  <w:lang w:eastAsia="zh-CN"/>
        </w:rPr>
        <w:t>六</w:t>
      </w:r>
      <w:r>
        <w:rPr>
          <w:rFonts w:hint="eastAsia" w:ascii="宋体" w:cs="宋体"/>
          <w:b/>
          <w:bCs/>
          <w:sz w:val="24"/>
          <w:szCs w:val="24"/>
        </w:rPr>
        <w:t>、研发团队人员情况</w:t>
      </w:r>
    </w:p>
    <w:tbl>
      <w:tblPr>
        <w:tblStyle w:val="34"/>
        <w:tblW w:w="916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53"/>
        <w:gridCol w:w="708"/>
        <w:gridCol w:w="114"/>
        <w:gridCol w:w="183"/>
        <w:gridCol w:w="1091"/>
        <w:gridCol w:w="184"/>
        <w:gridCol w:w="525"/>
        <w:gridCol w:w="750"/>
        <w:gridCol w:w="951"/>
        <w:gridCol w:w="648"/>
        <w:gridCol w:w="486"/>
        <w:gridCol w:w="249"/>
        <w:gridCol w:w="1176"/>
        <w:gridCol w:w="8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30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研发团队总人数</w:t>
            </w:r>
          </w:p>
        </w:tc>
        <w:tc>
          <w:tcPr>
            <w:tcW w:w="1005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博士（人）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本科（人）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本科以上学历所占比例</w:t>
            </w:r>
            <w:r>
              <w:rPr>
                <w:rFonts w:ascii="宋体" w:hAnsi="宋体" w:cs="宋体"/>
              </w:rPr>
              <w:t>%</w:t>
            </w:r>
          </w:p>
        </w:tc>
        <w:tc>
          <w:tcPr>
            <w:tcW w:w="8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0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硕士（人）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本科以下（人）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69" w:type="dxa"/>
            <w:gridSpan w:val="15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研发团队核心人员（含负责人）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负责人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932" w:type="dxa"/>
            <w:gridSpan w:val="9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932" w:type="dxa"/>
            <w:gridSpan w:val="9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>:</w:t>
            </w:r>
            <w: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exact"/>
        </w:trPr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简历</w:t>
            </w:r>
          </w:p>
        </w:tc>
        <w:tc>
          <w:tcPr>
            <w:tcW w:w="8320" w:type="dxa"/>
            <w:gridSpan w:val="14"/>
            <w:tcBorders>
              <w:top w:val="single" w:color="auto" w:sz="4" w:space="0"/>
            </w:tcBorders>
          </w:tcPr>
          <w:p>
            <w:pPr>
              <w:spacing w:beforeLines="25" w:line="276" w:lineRule="auto"/>
              <w:ind w:firstLine="3168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exact"/>
        </w:trPr>
        <w:tc>
          <w:tcPr>
            <w:tcW w:w="9169" w:type="dxa"/>
            <w:gridSpan w:val="15"/>
            <w:vAlign w:val="center"/>
          </w:tcPr>
          <w:p>
            <w:pPr>
              <w:rPr>
                <w:rFonts w:asci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>:</w:t>
            </w:r>
            <w: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exact"/>
        </w:trPr>
        <w:tc>
          <w:tcPr>
            <w:tcW w:w="9169" w:type="dxa"/>
            <w:gridSpan w:val="15"/>
            <w:vAlign w:val="center"/>
          </w:tcPr>
          <w:p>
            <w:pPr>
              <w:rPr>
                <w:rFonts w:asci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>:</w:t>
            </w:r>
            <w: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exact"/>
        </w:trPr>
        <w:tc>
          <w:tcPr>
            <w:tcW w:w="9169" w:type="dxa"/>
            <w:gridSpan w:val="15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 xml:space="preserve">: </w:t>
            </w:r>
            <w: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 xml:space="preserve">: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</w:tbl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  <w:lang w:eastAsia="zh-CN"/>
        </w:rPr>
        <w:t>七</w:t>
      </w:r>
      <w:r>
        <w:rPr>
          <w:rFonts w:hint="eastAsia" w:ascii="宋体" w:cs="宋体"/>
          <w:b/>
          <w:bCs/>
          <w:sz w:val="24"/>
          <w:szCs w:val="24"/>
        </w:rPr>
        <w:t>、单位条件及扶持申请情况</w:t>
      </w:r>
    </w:p>
    <w:tbl>
      <w:tblPr>
        <w:tblStyle w:val="34"/>
        <w:tblW w:w="9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975"/>
        <w:gridCol w:w="1095"/>
        <w:gridCol w:w="270"/>
        <w:gridCol w:w="2310"/>
        <w:gridCol w:w="9"/>
        <w:gridCol w:w="189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936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企业获得风险投资情况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序号</w:t>
            </w:r>
          </w:p>
        </w:tc>
        <w:tc>
          <w:tcPr>
            <w:tcW w:w="3684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lang w:eastAsia="zh-CN"/>
              </w:rPr>
              <w:t>投资机构名称</w:t>
            </w:r>
          </w:p>
        </w:tc>
        <w:tc>
          <w:tcPr>
            <w:tcW w:w="388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获得风险投资金额（万元）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798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3684" w:type="dxa"/>
            <w:gridSpan w:val="4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388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eastAsia="宋体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798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3684" w:type="dxa"/>
            <w:gridSpan w:val="4"/>
            <w:textDirection w:val="lrTb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88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798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3684" w:type="dxa"/>
            <w:gridSpan w:val="4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388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eastAsia="宋体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798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3684" w:type="dxa"/>
            <w:gridSpan w:val="4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388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eastAsia="宋体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798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3684" w:type="dxa"/>
            <w:gridSpan w:val="4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/>
              </w:rPr>
            </w:pPr>
          </w:p>
        </w:tc>
        <w:tc>
          <w:tcPr>
            <w:tcW w:w="388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eastAsia="宋体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936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经认定的高层次人才情况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82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lang w:eastAsia="zh-CN"/>
              </w:rPr>
              <w:t>姓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lang w:eastAsia="zh-CN"/>
              </w:rPr>
              <w:t>名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lang w:eastAsia="zh-CN"/>
              </w:rPr>
              <w:t>学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lang w:eastAsia="zh-CN"/>
              </w:rPr>
              <w:t>历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身份证号</w:t>
            </w:r>
          </w:p>
        </w:tc>
        <w:tc>
          <w:tcPr>
            <w:tcW w:w="1897" w:type="dxa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/>
                <w:lang w:val="en-US" w:eastAsia="zh-CN"/>
              </w:rPr>
              <w:t xml:space="preserve">    联系电话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fldChar w:fldCharType="begin"/>
            </w:r>
            <w:r>
              <w:rPr>
                <w:rFonts w:ascii="宋体" w:hAnsi="宋体" w:cs="宋体"/>
              </w:rPr>
              <w:instrText xml:space="preserve"> MERGEFIELD  $proj.xj05  \* MERGEFORMAT </w:instrText>
            </w:r>
            <w:r>
              <w:rPr>
                <w:rFonts w:ascii="宋体" w:hAnsi="宋体" w:cs="宋体"/>
              </w:rPr>
              <w:fldChar w:fldCharType="end"/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jc w:val="left"/>
              <w:rPr>
                <w:rFonts w:ascii="宋体"/>
                <w:color w:val="FF0000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936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上年度单位主营业务收入情况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上年度主营业务收入（万元）</w:t>
            </w:r>
          </w:p>
        </w:tc>
        <w:tc>
          <w:tcPr>
            <w:tcW w:w="3684" w:type="dxa"/>
            <w:gridSpan w:val="4"/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主营业务收入较上一年度增长率</w:t>
            </w:r>
            <w:r>
              <w:rPr>
                <w:rFonts w:ascii="宋体" w:hAnsi="宋体" w:cs="宋体"/>
                <w:color w:val="000000"/>
              </w:rPr>
              <w:t>%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9364" w:type="dxa"/>
            <w:gridSpan w:val="8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上</w:t>
            </w:r>
            <w:r>
              <w:rPr>
                <w:rFonts w:hint="eastAsia" w:ascii="宋体" w:hAnsi="宋体" w:cs="宋体"/>
                <w:b/>
                <w:bCs/>
              </w:rPr>
              <w:t>年度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获得区级</w:t>
            </w:r>
            <w:r>
              <w:rPr>
                <w:rFonts w:hint="eastAsia" w:ascii="宋体" w:hAnsi="宋体" w:cs="宋体"/>
                <w:b/>
                <w:bCs/>
              </w:rPr>
              <w:t>研发投入扶持情况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3163" w:type="dxa"/>
            <w:gridSpan w:val="4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上年度获得研发费用扶持</w:t>
            </w:r>
            <w:r>
              <w:rPr>
                <w:rFonts w:hint="eastAsia" w:ascii="宋体" w:hAnsi="宋体" w:cs="宋体"/>
                <w:lang w:eastAsia="zh-CN"/>
              </w:rPr>
              <w:t>金</w:t>
            </w:r>
            <w:r>
              <w:rPr>
                <w:rFonts w:hint="eastAsia" w:ascii="宋体" w:hAnsi="宋体" w:cs="宋体"/>
              </w:rPr>
              <w:t>额（万元）</w:t>
            </w:r>
          </w:p>
        </w:tc>
        <w:tc>
          <w:tcPr>
            <w:tcW w:w="6201" w:type="dxa"/>
            <w:gridSpan w:val="4"/>
            <w:textDirection w:val="lrTb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936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b/>
                <w:bCs/>
              </w:rPr>
              <w:t>年度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拟申请研发投入费用扶持情况</w:t>
            </w:r>
            <w:r>
              <w:rPr>
                <w:rFonts w:ascii="宋体" w:hAnsi="宋体" w:cs="宋体"/>
                <w:b/>
                <w:bCs/>
              </w:rPr>
              <w:fldChar w:fldCharType="begin"/>
            </w:r>
            <w:r>
              <w:rPr>
                <w:rFonts w:ascii="宋体" w:hAnsi="宋体" w:cs="宋体"/>
                <w:b/>
                <w:bCs/>
              </w:rPr>
              <w:instrText xml:space="preserve"> MERGEFIELD  $proj.xj05  \* MERGEFORMAT </w:instrText>
            </w:r>
            <w:r>
              <w:rPr>
                <w:rFonts w:ascii="宋体" w:hAnsi="宋体" w:cs="宋体"/>
                <w:b/>
                <w:bCs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上年度经税务部门备案的可加计扣除的研发费用（万元）</w:t>
            </w:r>
          </w:p>
        </w:tc>
        <w:tc>
          <w:tcPr>
            <w:tcW w:w="231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上年度区财政扶持研发费用额（万元）</w:t>
            </w:r>
          </w:p>
        </w:tc>
        <w:tc>
          <w:tcPr>
            <w:tcW w:w="1985" w:type="dxa"/>
            <w:vAlign w:val="center"/>
          </w:tcPr>
          <w:p>
            <w:pPr>
              <w:ind w:firstLine="31680" w:firstLineChars="15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宋体"/>
                <w:b/>
                <w:bCs/>
                <w:highlight w:val="yellow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申请研发费用扶持额（万元）</w:t>
            </w:r>
          </w:p>
        </w:tc>
        <w:tc>
          <w:tcPr>
            <w:tcW w:w="6201" w:type="dxa"/>
            <w:gridSpan w:val="4"/>
            <w:vAlign w:val="center"/>
          </w:tcPr>
          <w:p>
            <w:pPr>
              <w:ind w:firstLine="31680" w:firstLineChars="150"/>
              <w:jc w:val="left"/>
              <w:rPr>
                <w:rFonts w:asci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9364" w:type="dxa"/>
            <w:gridSpan w:val="8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上</w:t>
            </w:r>
            <w:r>
              <w:rPr>
                <w:rFonts w:hint="eastAsia" w:ascii="宋体" w:hAnsi="宋体" w:cs="宋体"/>
                <w:b/>
                <w:bCs/>
              </w:rPr>
              <w:t>年度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获得</w:t>
            </w:r>
            <w:r>
              <w:rPr>
                <w:rFonts w:hint="eastAsia" w:ascii="宋体" w:hAnsi="宋体" w:cs="宋体"/>
                <w:b/>
                <w:bCs/>
              </w:rPr>
              <w:t>租金扶持情况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3163" w:type="dxa"/>
            <w:gridSpan w:val="4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上年度获得租金扶持</w:t>
            </w:r>
            <w:r>
              <w:rPr>
                <w:rFonts w:hint="eastAsia" w:ascii="宋体" w:hAnsi="宋体" w:cs="宋体"/>
                <w:lang w:eastAsia="zh-CN"/>
              </w:rPr>
              <w:t>金</w:t>
            </w:r>
            <w:r>
              <w:rPr>
                <w:rFonts w:hint="eastAsia" w:ascii="宋体" w:hAnsi="宋体" w:cs="宋体"/>
              </w:rPr>
              <w:t>额（万元）</w:t>
            </w:r>
          </w:p>
        </w:tc>
        <w:tc>
          <w:tcPr>
            <w:tcW w:w="6201" w:type="dxa"/>
            <w:gridSpan w:val="4"/>
            <w:textDirection w:val="lrTb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936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本</w:t>
            </w:r>
            <w:r>
              <w:rPr>
                <w:rFonts w:hint="eastAsia" w:ascii="宋体" w:hAnsi="宋体" w:cs="宋体"/>
                <w:b/>
                <w:bCs/>
              </w:rPr>
              <w:t>年度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拟申请场地租金扶持情况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31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上年度场地年租金实际支出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2310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fldChar w:fldCharType="begin"/>
            </w:r>
            <w:r>
              <w:rPr>
                <w:rFonts w:ascii="宋体" w:hAnsi="宋体" w:cs="宋体"/>
              </w:rPr>
              <w:instrText xml:space="preserve"> MERGEFIELD  $proj.xj05  \* MERGEFORMAT </w:instrText>
            </w:r>
            <w:r>
              <w:rPr>
                <w:rFonts w:ascii="宋体" w:hAnsi="宋体" w:cs="宋体"/>
              </w:rPr>
              <w:fldChar w:fldCharType="end"/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申请场地租金扶持额度（万元）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</w:tbl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八、单位简介及发展规划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kern w:val="0"/>
        </w:rPr>
        <w:t>限</w:t>
      </w:r>
      <w:r>
        <w:rPr>
          <w:rFonts w:ascii="宋体" w:hAnsi="宋体" w:cs="宋体"/>
          <w:kern w:val="0"/>
        </w:rPr>
        <w:t>1</w:t>
      </w:r>
      <w:r>
        <w:rPr>
          <w:rFonts w:ascii="宋体" w:cs="宋体"/>
          <w:kern w:val="0"/>
        </w:rPr>
        <w:t>000</w:t>
      </w:r>
      <w:r>
        <w:rPr>
          <w:rFonts w:hint="eastAsia" w:ascii="宋体" w:hAnsi="宋体" w:cs="宋体"/>
          <w:kern w:val="0"/>
        </w:rPr>
        <w:t>字之内）</w:t>
      </w: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</w:rPr>
      </w:pPr>
      <w:r>
        <w:rPr>
          <w:rFonts w:hint="eastAsia" w:ascii="宋体" w:hAnsi="宋体" w:cs="宋体"/>
        </w:rPr>
        <w:t>单位</w:t>
      </w:r>
      <w:r>
        <w:rPr>
          <w:rFonts w:hint="eastAsia" w:ascii="宋体" w:hAnsi="宋体" w:cs="宋体"/>
          <w:lang w:eastAsia="zh-CN"/>
        </w:rPr>
        <w:t>基本情况、</w:t>
      </w:r>
      <w:r>
        <w:rPr>
          <w:rFonts w:hint="eastAsia" w:ascii="宋体" w:hAnsi="宋体" w:cs="宋体"/>
        </w:rPr>
        <w:t>研发团队概况，</w:t>
      </w:r>
      <w:r>
        <w:rPr>
          <w:rFonts w:hint="eastAsia" w:ascii="宋体" w:hAnsi="宋体" w:cs="宋体"/>
          <w:lang w:eastAsia="zh-CN"/>
        </w:rPr>
        <w:t>目前开展主要项目介绍。</w:t>
      </w:r>
      <w:r>
        <w:rPr>
          <w:rFonts w:hint="eastAsia" w:ascii="宋体" w:hAnsi="宋体" w:cs="宋体"/>
        </w:rPr>
        <w:t>近</w:t>
      </w:r>
      <w:r>
        <w:rPr>
          <w:rFonts w:hint="eastAsia" w:ascii="宋体" w:hAnsi="宋体" w:cs="宋体"/>
          <w:lang w:eastAsia="zh-CN"/>
        </w:rPr>
        <w:t>三</w:t>
      </w:r>
      <w:r>
        <w:rPr>
          <w:rFonts w:hint="eastAsia" w:ascii="宋体" w:hAnsi="宋体" w:cs="宋体"/>
        </w:rPr>
        <w:t>年取得的科技成果</w:t>
      </w:r>
      <w:r>
        <w:rPr>
          <w:rFonts w:hint="eastAsia" w:ascii="宋体" w:hAnsi="宋体" w:cs="宋体"/>
          <w:lang w:eastAsia="zh-CN"/>
        </w:rPr>
        <w:t>概况，</w:t>
      </w:r>
      <w:r>
        <w:rPr>
          <w:rFonts w:hint="eastAsia" w:ascii="宋体" w:hAnsi="宋体" w:cs="宋体"/>
        </w:rPr>
        <w:t>单位未来技术研发投入、方向、领域、定位及发展规划。</w:t>
      </w:r>
    </w:p>
    <w:tbl>
      <w:tblPr>
        <w:tblStyle w:val="34"/>
        <w:tblW w:w="963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7" w:hRule="exact"/>
        </w:trPr>
        <w:tc>
          <w:tcPr>
            <w:tcW w:w="9639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九</w:t>
      </w:r>
      <w:r>
        <w:rPr>
          <w:rFonts w:hint="eastAsia" w:ascii="宋体" w:hAnsi="宋体" w:cs="宋体"/>
          <w:b/>
          <w:bCs/>
          <w:sz w:val="24"/>
          <w:szCs w:val="24"/>
        </w:rPr>
        <w:t>、本申请所附材料清单</w:t>
      </w:r>
    </w:p>
    <w:tbl>
      <w:tblPr>
        <w:tblStyle w:val="34"/>
        <w:tblW w:w="938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856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569" w:type="dxa"/>
            <w:vAlign w:val="center"/>
          </w:tcPr>
          <w:p>
            <w:r>
              <w:rPr>
                <w:rFonts w:hint="eastAsia" w:cs="宋体"/>
              </w:rPr>
              <w:t>组织机构代码证（统一社会信用代码证）复印件</w:t>
            </w:r>
            <w:r>
              <w:rPr>
                <w:rFonts w:hint="eastAsia" w:cs="宋体"/>
                <w:color w:val="000000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5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营业执照或事业单位、社会团体登记证书复印件（验原件）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569" w:type="dxa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税务登记证复印件（非事业单位提供）</w:t>
            </w:r>
            <w:r>
              <w:rPr>
                <w:rFonts w:hint="eastAsia" w:cs="宋体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569" w:type="dxa"/>
            <w:vAlign w:val="center"/>
          </w:tcPr>
          <w:p>
            <w:pPr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上年度完税证明复印件（非事业单位提供）</w:t>
            </w:r>
            <w:r>
              <w:rPr>
                <w:rFonts w:hint="eastAsia" w:cs="宋体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5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上年度财务审计报告（单列单位年度研发投入、年度场地租金实际支出）（验原件）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8569" w:type="dxa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企业信用信息单（经深圳市认定的高层次人才占股比例，网上打印加盖公章）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8569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经深圳市认定的高层次人才证明材料复印件（验原件）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8569" w:type="dxa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申请单位获得风险投资的协议和投资凭证材料复印件（验原件）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8569" w:type="dxa"/>
            <w:vAlign w:val="center"/>
          </w:tcPr>
          <w:p>
            <w:r>
              <w:rPr>
                <w:rFonts w:hint="eastAsia" w:cs="宋体"/>
              </w:rPr>
              <w:t>在税务部门办理加计扣除税收优惠备案证明材料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8569" w:type="dxa"/>
            <w:vAlign w:val="center"/>
          </w:tcPr>
          <w:p>
            <w:r>
              <w:rPr>
                <w:rFonts w:hint="eastAsia" w:cs="宋体"/>
              </w:rPr>
              <w:t>经房屋管理部门登记备案的租赁合同、年度场地租金支出凭证、发票等证明材料复印件（验原件）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8569" w:type="dxa"/>
            <w:vAlign w:val="center"/>
          </w:tcPr>
          <w:p>
            <w:r>
              <w:rPr>
                <w:rFonts w:hint="eastAsia" w:cs="宋体"/>
              </w:rPr>
              <w:t>其他证明材料，如企业资质证书、知识产权证书或申报文件、新产品或新技术证明（查新）材料、检测报告等（自主选择提供）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386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其他说明</w:t>
            </w:r>
          </w:p>
        </w:tc>
        <w:bookmarkStart w:id="15" w:name="cailiaobeizhu"/>
        <w:bookmarkEnd w:id="15"/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9" w:hRule="exact"/>
          <w:jc w:val="center"/>
        </w:trPr>
        <w:tc>
          <w:tcPr>
            <w:tcW w:w="9386" w:type="dxa"/>
            <w:gridSpan w:val="2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上述材料按顺序合并装订成册，提交一式二份。所有材料正反两面复印。凡要求提交复印件的，同时查验原件。上述材料须加盖骑</w:t>
            </w:r>
            <w:bookmarkStart w:id="16" w:name="_GoBack"/>
            <w:bookmarkEnd w:id="16"/>
            <w:r>
              <w:rPr>
                <w:rFonts w:hint="eastAsia" w:ascii="宋体"/>
              </w:rPr>
              <w:t>缝公章。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8" w:right="1021" w:bottom="1418" w:left="1021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wordWrap w:val="0"/>
      <w:jc w:val="right"/>
    </w:pPr>
    <w:r>
      <w:rPr>
        <w:rFonts w:hint="eastAsia" w:cs="宋体"/>
      </w:rPr>
      <w:t>深圳市龙岗区经济与科技发展专项资金</w:t>
    </w:r>
    <w:r>
      <w:t>——</w:t>
    </w:r>
    <w:r>
      <w:rPr>
        <w:rFonts w:hint="eastAsia" w:cs="宋体"/>
      </w:rPr>
      <w:t>高端科技企业培育扶持项目申请书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F9"/>
    <w:rsid w:val="00010A26"/>
    <w:rsid w:val="00020512"/>
    <w:rsid w:val="0002451A"/>
    <w:rsid w:val="00032A0D"/>
    <w:rsid w:val="00041AF4"/>
    <w:rsid w:val="000449D0"/>
    <w:rsid w:val="00045A4E"/>
    <w:rsid w:val="0005110B"/>
    <w:rsid w:val="00066C96"/>
    <w:rsid w:val="00075304"/>
    <w:rsid w:val="000835EF"/>
    <w:rsid w:val="00084736"/>
    <w:rsid w:val="0008653A"/>
    <w:rsid w:val="000A4947"/>
    <w:rsid w:val="000B38FE"/>
    <w:rsid w:val="000D1CB1"/>
    <w:rsid w:val="001027B8"/>
    <w:rsid w:val="00114D45"/>
    <w:rsid w:val="00124F9D"/>
    <w:rsid w:val="001314A2"/>
    <w:rsid w:val="00131839"/>
    <w:rsid w:val="001479DC"/>
    <w:rsid w:val="00157ACD"/>
    <w:rsid w:val="00162749"/>
    <w:rsid w:val="00170BA4"/>
    <w:rsid w:val="0017136F"/>
    <w:rsid w:val="00173799"/>
    <w:rsid w:val="00177548"/>
    <w:rsid w:val="00195A92"/>
    <w:rsid w:val="001B71AC"/>
    <w:rsid w:val="001D02EC"/>
    <w:rsid w:val="001D3EB2"/>
    <w:rsid w:val="001E2332"/>
    <w:rsid w:val="001E5EBA"/>
    <w:rsid w:val="001F0C8C"/>
    <w:rsid w:val="0020353D"/>
    <w:rsid w:val="00205E3A"/>
    <w:rsid w:val="00207CEA"/>
    <w:rsid w:val="00210969"/>
    <w:rsid w:val="00223B8A"/>
    <w:rsid w:val="00261DFD"/>
    <w:rsid w:val="0026289F"/>
    <w:rsid w:val="00266944"/>
    <w:rsid w:val="0027173F"/>
    <w:rsid w:val="00276479"/>
    <w:rsid w:val="0029233E"/>
    <w:rsid w:val="002B3944"/>
    <w:rsid w:val="002C3193"/>
    <w:rsid w:val="002C5B28"/>
    <w:rsid w:val="002D4A4C"/>
    <w:rsid w:val="002F0E9D"/>
    <w:rsid w:val="002F3A5F"/>
    <w:rsid w:val="002F7150"/>
    <w:rsid w:val="00306752"/>
    <w:rsid w:val="00321A16"/>
    <w:rsid w:val="003314D5"/>
    <w:rsid w:val="0033444C"/>
    <w:rsid w:val="00342FBB"/>
    <w:rsid w:val="00345CBF"/>
    <w:rsid w:val="0036280A"/>
    <w:rsid w:val="003815E7"/>
    <w:rsid w:val="00381CDA"/>
    <w:rsid w:val="003A24E5"/>
    <w:rsid w:val="003B713D"/>
    <w:rsid w:val="003D0654"/>
    <w:rsid w:val="003E31F3"/>
    <w:rsid w:val="003F7072"/>
    <w:rsid w:val="00400487"/>
    <w:rsid w:val="00401C27"/>
    <w:rsid w:val="00415DA6"/>
    <w:rsid w:val="00434BE8"/>
    <w:rsid w:val="00435DAB"/>
    <w:rsid w:val="004455CA"/>
    <w:rsid w:val="0045063F"/>
    <w:rsid w:val="004506FC"/>
    <w:rsid w:val="004512B8"/>
    <w:rsid w:val="00463A1F"/>
    <w:rsid w:val="0048430B"/>
    <w:rsid w:val="0048491A"/>
    <w:rsid w:val="00497740"/>
    <w:rsid w:val="004A4622"/>
    <w:rsid w:val="004B3F50"/>
    <w:rsid w:val="004B502E"/>
    <w:rsid w:val="004D3FC2"/>
    <w:rsid w:val="004D76AF"/>
    <w:rsid w:val="004E0E72"/>
    <w:rsid w:val="004E283A"/>
    <w:rsid w:val="004F458A"/>
    <w:rsid w:val="00510B68"/>
    <w:rsid w:val="005156EA"/>
    <w:rsid w:val="00522626"/>
    <w:rsid w:val="00525F11"/>
    <w:rsid w:val="0052603F"/>
    <w:rsid w:val="00527545"/>
    <w:rsid w:val="005341E6"/>
    <w:rsid w:val="00561681"/>
    <w:rsid w:val="005743F2"/>
    <w:rsid w:val="0059455F"/>
    <w:rsid w:val="005A1970"/>
    <w:rsid w:val="005B6A69"/>
    <w:rsid w:val="005D0C3B"/>
    <w:rsid w:val="005D7450"/>
    <w:rsid w:val="005E2E12"/>
    <w:rsid w:val="00610255"/>
    <w:rsid w:val="006139E2"/>
    <w:rsid w:val="00617B27"/>
    <w:rsid w:val="006200CF"/>
    <w:rsid w:val="00625CF2"/>
    <w:rsid w:val="00626603"/>
    <w:rsid w:val="00640EBF"/>
    <w:rsid w:val="00642C44"/>
    <w:rsid w:val="00647AE0"/>
    <w:rsid w:val="00651844"/>
    <w:rsid w:val="00691072"/>
    <w:rsid w:val="006A2798"/>
    <w:rsid w:val="006B1591"/>
    <w:rsid w:val="006B16ED"/>
    <w:rsid w:val="006B654B"/>
    <w:rsid w:val="006C2855"/>
    <w:rsid w:val="006E63C7"/>
    <w:rsid w:val="006F1535"/>
    <w:rsid w:val="006F27A9"/>
    <w:rsid w:val="007039BD"/>
    <w:rsid w:val="0071258F"/>
    <w:rsid w:val="00720F32"/>
    <w:rsid w:val="00735BD1"/>
    <w:rsid w:val="00747FD9"/>
    <w:rsid w:val="00750B7F"/>
    <w:rsid w:val="007763D8"/>
    <w:rsid w:val="0078792F"/>
    <w:rsid w:val="007A31E9"/>
    <w:rsid w:val="007A654F"/>
    <w:rsid w:val="007A7158"/>
    <w:rsid w:val="007C1E9B"/>
    <w:rsid w:val="007C6372"/>
    <w:rsid w:val="007D075D"/>
    <w:rsid w:val="007D3C59"/>
    <w:rsid w:val="007D4609"/>
    <w:rsid w:val="007D4758"/>
    <w:rsid w:val="007D4854"/>
    <w:rsid w:val="007F5C1B"/>
    <w:rsid w:val="0082161E"/>
    <w:rsid w:val="008311A9"/>
    <w:rsid w:val="00837A88"/>
    <w:rsid w:val="00852C41"/>
    <w:rsid w:val="00855B0A"/>
    <w:rsid w:val="008632F7"/>
    <w:rsid w:val="0088048E"/>
    <w:rsid w:val="00891E39"/>
    <w:rsid w:val="0089518E"/>
    <w:rsid w:val="008C75A3"/>
    <w:rsid w:val="008D75AF"/>
    <w:rsid w:val="008E6E3B"/>
    <w:rsid w:val="008F26A5"/>
    <w:rsid w:val="0091121D"/>
    <w:rsid w:val="00911BC7"/>
    <w:rsid w:val="00917359"/>
    <w:rsid w:val="00917767"/>
    <w:rsid w:val="00920B1D"/>
    <w:rsid w:val="00921E85"/>
    <w:rsid w:val="0092549E"/>
    <w:rsid w:val="0092599C"/>
    <w:rsid w:val="00935663"/>
    <w:rsid w:val="009477F1"/>
    <w:rsid w:val="00957B14"/>
    <w:rsid w:val="00976C04"/>
    <w:rsid w:val="009778B2"/>
    <w:rsid w:val="009832BA"/>
    <w:rsid w:val="009A2775"/>
    <w:rsid w:val="009A3C26"/>
    <w:rsid w:val="009B5481"/>
    <w:rsid w:val="009C6EA1"/>
    <w:rsid w:val="009D56E0"/>
    <w:rsid w:val="009D6015"/>
    <w:rsid w:val="009E01E8"/>
    <w:rsid w:val="009F37B5"/>
    <w:rsid w:val="009F4BC2"/>
    <w:rsid w:val="00A03742"/>
    <w:rsid w:val="00A12D7F"/>
    <w:rsid w:val="00A1586A"/>
    <w:rsid w:val="00A206AC"/>
    <w:rsid w:val="00A2103D"/>
    <w:rsid w:val="00A33F44"/>
    <w:rsid w:val="00A34492"/>
    <w:rsid w:val="00A45437"/>
    <w:rsid w:val="00A461FB"/>
    <w:rsid w:val="00A5634F"/>
    <w:rsid w:val="00A906CF"/>
    <w:rsid w:val="00AA2315"/>
    <w:rsid w:val="00AD33CD"/>
    <w:rsid w:val="00AF570E"/>
    <w:rsid w:val="00B0122E"/>
    <w:rsid w:val="00B05263"/>
    <w:rsid w:val="00B126DD"/>
    <w:rsid w:val="00B20BB0"/>
    <w:rsid w:val="00B24A1D"/>
    <w:rsid w:val="00B41B32"/>
    <w:rsid w:val="00B44C2D"/>
    <w:rsid w:val="00B44E7F"/>
    <w:rsid w:val="00B45192"/>
    <w:rsid w:val="00B557CF"/>
    <w:rsid w:val="00B84573"/>
    <w:rsid w:val="00B95EE9"/>
    <w:rsid w:val="00BA1904"/>
    <w:rsid w:val="00BA7BDF"/>
    <w:rsid w:val="00BB5B49"/>
    <w:rsid w:val="00BC3CCC"/>
    <w:rsid w:val="00BD4E6B"/>
    <w:rsid w:val="00BD5D60"/>
    <w:rsid w:val="00BD661A"/>
    <w:rsid w:val="00BD7BF9"/>
    <w:rsid w:val="00BF4F7D"/>
    <w:rsid w:val="00BF556C"/>
    <w:rsid w:val="00C2428F"/>
    <w:rsid w:val="00C2770C"/>
    <w:rsid w:val="00C52F75"/>
    <w:rsid w:val="00C5582D"/>
    <w:rsid w:val="00C720CB"/>
    <w:rsid w:val="00C7680F"/>
    <w:rsid w:val="00C873B6"/>
    <w:rsid w:val="00C90538"/>
    <w:rsid w:val="00C949BB"/>
    <w:rsid w:val="00CB5EBC"/>
    <w:rsid w:val="00CC4CAA"/>
    <w:rsid w:val="00CF0B92"/>
    <w:rsid w:val="00CF0C6D"/>
    <w:rsid w:val="00CF6D6E"/>
    <w:rsid w:val="00D015F8"/>
    <w:rsid w:val="00D13A31"/>
    <w:rsid w:val="00D207A1"/>
    <w:rsid w:val="00D27772"/>
    <w:rsid w:val="00D364FE"/>
    <w:rsid w:val="00D55975"/>
    <w:rsid w:val="00D56223"/>
    <w:rsid w:val="00D6448C"/>
    <w:rsid w:val="00D73215"/>
    <w:rsid w:val="00D93A37"/>
    <w:rsid w:val="00DB600B"/>
    <w:rsid w:val="00DB6B1A"/>
    <w:rsid w:val="00DC5DC4"/>
    <w:rsid w:val="00DE0C32"/>
    <w:rsid w:val="00DF0390"/>
    <w:rsid w:val="00E04853"/>
    <w:rsid w:val="00E07C12"/>
    <w:rsid w:val="00E21277"/>
    <w:rsid w:val="00E22D74"/>
    <w:rsid w:val="00E53575"/>
    <w:rsid w:val="00E55CE6"/>
    <w:rsid w:val="00E57F31"/>
    <w:rsid w:val="00E8693F"/>
    <w:rsid w:val="00E91D1C"/>
    <w:rsid w:val="00EB2102"/>
    <w:rsid w:val="00EC0F7A"/>
    <w:rsid w:val="00ED2982"/>
    <w:rsid w:val="00EE61FA"/>
    <w:rsid w:val="00F373CF"/>
    <w:rsid w:val="00F73DCD"/>
    <w:rsid w:val="00F75977"/>
    <w:rsid w:val="00F90CC8"/>
    <w:rsid w:val="00FA2C93"/>
    <w:rsid w:val="00FB225E"/>
    <w:rsid w:val="00FB6538"/>
    <w:rsid w:val="00FE3406"/>
    <w:rsid w:val="00FF2713"/>
    <w:rsid w:val="00FF7059"/>
    <w:rsid w:val="03462E09"/>
    <w:rsid w:val="04B4672A"/>
    <w:rsid w:val="05681568"/>
    <w:rsid w:val="089505DA"/>
    <w:rsid w:val="089D6929"/>
    <w:rsid w:val="0A834F36"/>
    <w:rsid w:val="0B54082F"/>
    <w:rsid w:val="10B63351"/>
    <w:rsid w:val="12910E6F"/>
    <w:rsid w:val="14497A5A"/>
    <w:rsid w:val="169D1407"/>
    <w:rsid w:val="17B95661"/>
    <w:rsid w:val="1AB74F12"/>
    <w:rsid w:val="1DE047F9"/>
    <w:rsid w:val="21BB20E5"/>
    <w:rsid w:val="2B4263FD"/>
    <w:rsid w:val="2D10185D"/>
    <w:rsid w:val="31865DF2"/>
    <w:rsid w:val="32065BE5"/>
    <w:rsid w:val="34080AED"/>
    <w:rsid w:val="34510BC6"/>
    <w:rsid w:val="35200C6D"/>
    <w:rsid w:val="38804AD7"/>
    <w:rsid w:val="3970367D"/>
    <w:rsid w:val="3CC86AE6"/>
    <w:rsid w:val="3E533815"/>
    <w:rsid w:val="3F4D6652"/>
    <w:rsid w:val="42A75B67"/>
    <w:rsid w:val="44705B11"/>
    <w:rsid w:val="48FB7C5B"/>
    <w:rsid w:val="4908096B"/>
    <w:rsid w:val="49767F33"/>
    <w:rsid w:val="4F361E9F"/>
    <w:rsid w:val="53C346E5"/>
    <w:rsid w:val="577F563B"/>
    <w:rsid w:val="5AB35D90"/>
    <w:rsid w:val="5B1B3D28"/>
    <w:rsid w:val="5CB86B4D"/>
    <w:rsid w:val="5D163CF0"/>
    <w:rsid w:val="60C615B5"/>
    <w:rsid w:val="63E63F43"/>
    <w:rsid w:val="66637764"/>
    <w:rsid w:val="699102E5"/>
    <w:rsid w:val="6EB175CE"/>
    <w:rsid w:val="74332BEA"/>
    <w:rsid w:val="75766F10"/>
    <w:rsid w:val="76CE6666"/>
    <w:rsid w:val="7970244E"/>
    <w:rsid w:val="7ED06445"/>
    <w:rsid w:val="7F6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37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paragraph" w:styleId="4">
    <w:name w:val="heading 3"/>
    <w:basedOn w:val="1"/>
    <w:next w:val="5"/>
    <w:link w:val="38"/>
    <w:qFormat/>
    <w:uiPriority w:val="99"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29">
    <w:name w:val="Default Paragraph Font"/>
    <w:semiHidden/>
    <w:qFormat/>
    <w:uiPriority w:val="99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/>
    </w:pPr>
  </w:style>
  <w:style w:type="paragraph" w:styleId="6">
    <w:name w:val="annotation subject"/>
    <w:basedOn w:val="7"/>
    <w:next w:val="7"/>
    <w:link w:val="40"/>
    <w:semiHidden/>
    <w:qFormat/>
    <w:uiPriority w:val="99"/>
    <w:rPr>
      <w:b/>
      <w:bCs/>
    </w:rPr>
  </w:style>
  <w:style w:type="paragraph" w:styleId="7">
    <w:name w:val="annotation text"/>
    <w:basedOn w:val="1"/>
    <w:link w:val="39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8">
    <w:name w:val="toc 7"/>
    <w:basedOn w:val="1"/>
    <w:next w:val="1"/>
    <w:semiHidden/>
    <w:qFormat/>
    <w:uiPriority w:val="99"/>
    <w:pPr>
      <w:ind w:left="1260"/>
      <w:jc w:val="left"/>
    </w:pPr>
  </w:style>
  <w:style w:type="paragraph" w:styleId="9">
    <w:name w:val="Document Map"/>
    <w:basedOn w:val="1"/>
    <w:link w:val="41"/>
    <w:semiHidden/>
    <w:qFormat/>
    <w:uiPriority w:val="99"/>
    <w:pPr>
      <w:shd w:val="clear" w:color="auto" w:fill="000080"/>
    </w:pPr>
    <w:rPr>
      <w:kern w:val="0"/>
      <w:sz w:val="20"/>
      <w:szCs w:val="20"/>
    </w:rPr>
  </w:style>
  <w:style w:type="paragraph" w:styleId="10">
    <w:name w:val="Body Text"/>
    <w:basedOn w:val="1"/>
    <w:link w:val="42"/>
    <w:qFormat/>
    <w:uiPriority w:val="99"/>
    <w:rPr>
      <w:kern w:val="0"/>
      <w:sz w:val="18"/>
      <w:szCs w:val="18"/>
    </w:rPr>
  </w:style>
  <w:style w:type="paragraph" w:styleId="11">
    <w:name w:val="Body Text Indent"/>
    <w:basedOn w:val="1"/>
    <w:link w:val="43"/>
    <w:qFormat/>
    <w:uiPriority w:val="99"/>
    <w:pPr>
      <w:ind w:firstLine="555"/>
    </w:pPr>
    <w:rPr>
      <w:kern w:val="0"/>
      <w:sz w:val="28"/>
      <w:szCs w:val="28"/>
    </w:rPr>
  </w:style>
  <w:style w:type="paragraph" w:styleId="12">
    <w:name w:val="toc 5"/>
    <w:basedOn w:val="1"/>
    <w:next w:val="1"/>
    <w:semiHidden/>
    <w:qFormat/>
    <w:uiPriority w:val="99"/>
    <w:pPr>
      <w:ind w:left="840"/>
      <w:jc w:val="left"/>
    </w:pPr>
  </w:style>
  <w:style w:type="paragraph" w:styleId="13">
    <w:name w:val="toc 3"/>
    <w:basedOn w:val="1"/>
    <w:next w:val="1"/>
    <w:semiHidden/>
    <w:qFormat/>
    <w:uiPriority w:val="99"/>
    <w:pPr>
      <w:ind w:left="420"/>
      <w:jc w:val="left"/>
    </w:pPr>
    <w:rPr>
      <w:i/>
      <w:iCs/>
    </w:rPr>
  </w:style>
  <w:style w:type="paragraph" w:styleId="14">
    <w:name w:val="Plain Text"/>
    <w:basedOn w:val="1"/>
    <w:link w:val="44"/>
    <w:qFormat/>
    <w:uiPriority w:val="99"/>
    <w:rPr>
      <w:rFonts w:ascii="宋体" w:hAnsi="Courier New" w:cs="宋体"/>
      <w:kern w:val="0"/>
      <w:sz w:val="20"/>
      <w:szCs w:val="20"/>
    </w:rPr>
  </w:style>
  <w:style w:type="paragraph" w:styleId="15">
    <w:name w:val="toc 8"/>
    <w:basedOn w:val="1"/>
    <w:next w:val="1"/>
    <w:semiHidden/>
    <w:qFormat/>
    <w:uiPriority w:val="99"/>
    <w:pPr>
      <w:ind w:left="1470"/>
      <w:jc w:val="left"/>
    </w:pPr>
  </w:style>
  <w:style w:type="paragraph" w:styleId="16">
    <w:name w:val="Date"/>
    <w:basedOn w:val="1"/>
    <w:next w:val="1"/>
    <w:link w:val="45"/>
    <w:qFormat/>
    <w:uiPriority w:val="99"/>
    <w:rPr>
      <w:kern w:val="0"/>
      <w:sz w:val="20"/>
      <w:szCs w:val="20"/>
    </w:rPr>
  </w:style>
  <w:style w:type="paragraph" w:styleId="17">
    <w:name w:val="Body Text Indent 2"/>
    <w:basedOn w:val="1"/>
    <w:link w:val="46"/>
    <w:qFormat/>
    <w:uiPriority w:val="99"/>
    <w:pPr>
      <w:ind w:left="560"/>
      <w:outlineLvl w:val="0"/>
    </w:pPr>
    <w:rPr>
      <w:kern w:val="0"/>
      <w:sz w:val="28"/>
      <w:szCs w:val="28"/>
    </w:rPr>
  </w:style>
  <w:style w:type="paragraph" w:styleId="18">
    <w:name w:val="Balloon Text"/>
    <w:basedOn w:val="1"/>
    <w:link w:val="47"/>
    <w:semiHidden/>
    <w:qFormat/>
    <w:uiPriority w:val="99"/>
    <w:rPr>
      <w:kern w:val="0"/>
      <w:sz w:val="18"/>
      <w:szCs w:val="18"/>
    </w:rPr>
  </w:style>
  <w:style w:type="paragraph" w:styleId="19">
    <w:name w:val="footer"/>
    <w:basedOn w:val="1"/>
    <w:link w:val="4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0">
    <w:name w:val="header"/>
    <w:basedOn w:val="1"/>
    <w:link w:val="4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1">
    <w:name w:val="toc 1"/>
    <w:basedOn w:val="1"/>
    <w:next w:val="1"/>
    <w:semiHidden/>
    <w:qFormat/>
    <w:uiPriority w:val="99"/>
    <w:pPr>
      <w:spacing w:before="120" w:after="120"/>
      <w:jc w:val="left"/>
    </w:pPr>
    <w:rPr>
      <w:b/>
      <w:bCs/>
      <w:caps/>
    </w:rPr>
  </w:style>
  <w:style w:type="paragraph" w:styleId="22">
    <w:name w:val="toc 4"/>
    <w:basedOn w:val="1"/>
    <w:next w:val="1"/>
    <w:semiHidden/>
    <w:qFormat/>
    <w:uiPriority w:val="99"/>
    <w:pPr>
      <w:ind w:left="630"/>
      <w:jc w:val="left"/>
    </w:pPr>
  </w:style>
  <w:style w:type="paragraph" w:styleId="23">
    <w:name w:val="toc 6"/>
    <w:basedOn w:val="1"/>
    <w:next w:val="1"/>
    <w:semiHidden/>
    <w:qFormat/>
    <w:uiPriority w:val="99"/>
    <w:pPr>
      <w:ind w:left="1050"/>
      <w:jc w:val="left"/>
    </w:pPr>
  </w:style>
  <w:style w:type="paragraph" w:styleId="24">
    <w:name w:val="Body Text Indent 3"/>
    <w:basedOn w:val="1"/>
    <w:link w:val="50"/>
    <w:qFormat/>
    <w:uiPriority w:val="99"/>
    <w:pPr>
      <w:tabs>
        <w:tab w:val="left" w:pos="1050"/>
      </w:tabs>
      <w:ind w:firstLine="550"/>
    </w:pPr>
    <w:rPr>
      <w:kern w:val="0"/>
      <w:sz w:val="28"/>
      <w:szCs w:val="28"/>
    </w:rPr>
  </w:style>
  <w:style w:type="paragraph" w:styleId="25">
    <w:name w:val="toc 2"/>
    <w:basedOn w:val="1"/>
    <w:next w:val="1"/>
    <w:semiHidden/>
    <w:qFormat/>
    <w:uiPriority w:val="99"/>
    <w:pPr>
      <w:ind w:left="210"/>
      <w:jc w:val="left"/>
    </w:pPr>
    <w:rPr>
      <w:smallCaps/>
    </w:rPr>
  </w:style>
  <w:style w:type="paragraph" w:styleId="26">
    <w:name w:val="toc 9"/>
    <w:basedOn w:val="1"/>
    <w:next w:val="1"/>
    <w:semiHidden/>
    <w:qFormat/>
    <w:uiPriority w:val="99"/>
    <w:pPr>
      <w:ind w:left="1680"/>
      <w:jc w:val="left"/>
    </w:pPr>
  </w:style>
  <w:style w:type="paragraph" w:styleId="27">
    <w:name w:val="Body Text 2"/>
    <w:basedOn w:val="1"/>
    <w:link w:val="51"/>
    <w:qFormat/>
    <w:uiPriority w:val="99"/>
    <w:pPr>
      <w:jc w:val="center"/>
    </w:pPr>
    <w:rPr>
      <w:kern w:val="0"/>
      <w:sz w:val="18"/>
      <w:szCs w:val="18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99"/>
    <w:rPr>
      <w:b/>
      <w:bCs/>
    </w:rPr>
  </w:style>
  <w:style w:type="character" w:styleId="31">
    <w:name w:val="FollowedHyperlink"/>
    <w:basedOn w:val="29"/>
    <w:qFormat/>
    <w:uiPriority w:val="99"/>
    <w:rPr>
      <w:color w:val="800080"/>
      <w:u w:val="single"/>
    </w:rPr>
  </w:style>
  <w:style w:type="character" w:styleId="32">
    <w:name w:val="Hyperlink"/>
    <w:basedOn w:val="29"/>
    <w:qFormat/>
    <w:uiPriority w:val="99"/>
    <w:rPr>
      <w:color w:val="0000FF"/>
      <w:u w:val="single"/>
    </w:rPr>
  </w:style>
  <w:style w:type="character" w:styleId="33">
    <w:name w:val="annotation reference"/>
    <w:basedOn w:val="29"/>
    <w:semiHidden/>
    <w:qFormat/>
    <w:uiPriority w:val="99"/>
    <w:rPr>
      <w:sz w:val="21"/>
      <w:szCs w:val="21"/>
    </w:rPr>
  </w:style>
  <w:style w:type="table" w:styleId="35">
    <w:name w:val="Table Grid"/>
    <w:basedOn w:val="34"/>
    <w:qFormat/>
    <w:uiPriority w:val="99"/>
    <w:rPr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Heading 1 Char"/>
    <w:basedOn w:val="29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37">
    <w:name w:val="Heading 2 Char"/>
    <w:basedOn w:val="29"/>
    <w:link w:val="3"/>
    <w:semiHidden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38">
    <w:name w:val="Heading 3 Char"/>
    <w:basedOn w:val="29"/>
    <w:link w:val="4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9">
    <w:name w:val="Comment Text Char"/>
    <w:basedOn w:val="29"/>
    <w:link w:val="7"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40">
    <w:name w:val="Comment Subject Char"/>
    <w:basedOn w:val="39"/>
    <w:link w:val="6"/>
    <w:semiHidden/>
    <w:qFormat/>
    <w:locked/>
    <w:uiPriority w:val="99"/>
    <w:rPr>
      <w:b/>
      <w:bCs/>
    </w:rPr>
  </w:style>
  <w:style w:type="character" w:customStyle="1" w:styleId="41">
    <w:name w:val="Document Map Char"/>
    <w:basedOn w:val="29"/>
    <w:link w:val="9"/>
    <w:semiHidden/>
    <w:qFormat/>
    <w:locked/>
    <w:uiPriority w:val="99"/>
    <w:rPr>
      <w:rFonts w:ascii="Times New Roman" w:hAnsi="Times New Roman" w:eastAsia="宋体" w:cs="Times New Roman"/>
      <w:sz w:val="21"/>
      <w:szCs w:val="21"/>
      <w:shd w:val="clear" w:color="auto" w:fill="000080"/>
    </w:rPr>
  </w:style>
  <w:style w:type="character" w:customStyle="1" w:styleId="42">
    <w:name w:val="Body Text Char"/>
    <w:basedOn w:val="29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3">
    <w:name w:val="Body Text Indent Char"/>
    <w:basedOn w:val="29"/>
    <w:link w:val="11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4">
    <w:name w:val="Plain Text Char"/>
    <w:basedOn w:val="29"/>
    <w:link w:val="14"/>
    <w:qFormat/>
    <w:locked/>
    <w:uiPriority w:val="99"/>
    <w:rPr>
      <w:rFonts w:ascii="宋体" w:hAnsi="Courier New" w:eastAsia="宋体" w:cs="宋体"/>
      <w:kern w:val="0"/>
      <w:sz w:val="20"/>
      <w:szCs w:val="20"/>
    </w:rPr>
  </w:style>
  <w:style w:type="character" w:customStyle="1" w:styleId="45">
    <w:name w:val="Date Char"/>
    <w:basedOn w:val="29"/>
    <w:link w:val="16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46">
    <w:name w:val="Body Text Indent 2 Char"/>
    <w:basedOn w:val="29"/>
    <w:link w:val="17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7">
    <w:name w:val="Balloon Text Char"/>
    <w:basedOn w:val="29"/>
    <w:link w:val="18"/>
    <w:semiHidden/>
    <w:qFormat/>
    <w:locked/>
    <w:uiPriority w:val="99"/>
    <w:rPr>
      <w:sz w:val="18"/>
      <w:szCs w:val="18"/>
    </w:rPr>
  </w:style>
  <w:style w:type="character" w:customStyle="1" w:styleId="48">
    <w:name w:val="Footer Char"/>
    <w:basedOn w:val="29"/>
    <w:link w:val="19"/>
    <w:qFormat/>
    <w:locked/>
    <w:uiPriority w:val="99"/>
    <w:rPr>
      <w:sz w:val="18"/>
      <w:szCs w:val="18"/>
    </w:rPr>
  </w:style>
  <w:style w:type="character" w:customStyle="1" w:styleId="49">
    <w:name w:val="Header Char"/>
    <w:basedOn w:val="29"/>
    <w:link w:val="20"/>
    <w:qFormat/>
    <w:locked/>
    <w:uiPriority w:val="99"/>
    <w:rPr>
      <w:sz w:val="18"/>
      <w:szCs w:val="18"/>
    </w:rPr>
  </w:style>
  <w:style w:type="character" w:customStyle="1" w:styleId="50">
    <w:name w:val="Body Text Indent 3 Char"/>
    <w:basedOn w:val="29"/>
    <w:link w:val="24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1">
    <w:name w:val="Body Text 2 Char"/>
    <w:basedOn w:val="29"/>
    <w:link w:val="2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52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3">
    <w:name w:val="正文 + 宋体"/>
    <w:basedOn w:val="1"/>
    <w:qFormat/>
    <w:uiPriority w:val="99"/>
    <w:rPr>
      <w:rFonts w:ascii="宋体" w:hAnsi="宋体" w:cs="宋体"/>
    </w:rPr>
  </w:style>
  <w:style w:type="paragraph" w:customStyle="1" w:styleId="54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55">
    <w:name w:val="列出段落2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nsccsz</Company>
  <Pages>13</Pages>
  <Words>797</Words>
  <Characters>4544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2016-04-25T03:02:00Z</dcterms:created>
  <dc:creator>委保密员</dc:creator>
  <cp:lastModifiedBy>刘翔</cp:lastModifiedBy>
  <cp:lastPrinted>2016-05-11T09:34:00Z</cp:lastPrinted>
  <dcterms:modified xsi:type="dcterms:W3CDTF">2017-05-27T03:27:03Z</dcterms:modified>
  <dc:title>项目顺序编号：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