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napToGrid/>
        <w:spacing w:after="0" w:line="56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widowControl w:val="0"/>
        <w:autoSpaceDE w:val="0"/>
        <w:autoSpaceDN w:val="0"/>
        <w:snapToGrid/>
        <w:spacing w:after="0" w:line="560" w:lineRule="exact"/>
        <w:jc w:val="both"/>
        <w:rPr>
          <w:rFonts w:ascii="仿宋_GB2312" w:hAnsi="仿宋_GB2312" w:eastAsia="仿宋_GB2312" w:cs="仿宋_GB2312"/>
          <w:color w:val="000000"/>
          <w:sz w:val="32"/>
          <w:szCs w:val="32"/>
        </w:rPr>
      </w:pPr>
    </w:p>
    <w:p>
      <w:pPr>
        <w:widowControl w:val="0"/>
        <w:autoSpaceDE w:val="0"/>
        <w:autoSpaceDN w:val="0"/>
        <w:snapToGrid/>
        <w:spacing w:after="0"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诚信承诺函</w:t>
      </w:r>
    </w:p>
    <w:p>
      <w:pPr>
        <w:widowControl w:val="0"/>
        <w:autoSpaceDE w:val="0"/>
        <w:autoSpaceDN w:val="0"/>
        <w:snapToGrid/>
        <w:spacing w:after="0" w:line="560" w:lineRule="exact"/>
        <w:jc w:val="both"/>
        <w:rPr>
          <w:rFonts w:ascii="仿宋_GB2312" w:hAnsi="仿宋_GB2312" w:eastAsia="仿宋_GB2312" w:cs="仿宋_GB2312"/>
          <w:color w:val="000000"/>
          <w:sz w:val="32"/>
          <w:szCs w:val="32"/>
        </w:rPr>
      </w:pPr>
    </w:p>
    <w:p>
      <w:pPr>
        <w:widowControl w:val="0"/>
        <w:autoSpaceDE w:val="0"/>
        <w:autoSpaceDN w:val="0"/>
        <w:snapToGrid/>
        <w:spacing w:after="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深圳市龙岗区人力资源局：</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我公司已详细阅读并了解《深圳市龙岗区人力资源局关于中国深圳创新创业大赛第六届国际赛澳大利亚悉尼海外分站赛承办机构招标公告》中的全部内容，在此郑重承诺如下：</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一、我公司在参加本项目采购活动中没有下列行为：</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（1）在开标前三年内的经营活动中有重大违法记录；</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（2）在采购活动中应当回避而未回避；</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（3）未按有关规定签订、履行采购合同，造成严重后果；</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（4）隐瞒真实情况，提供虚假资料；</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（5）以非法手段排斥其他供应商参与竞争；</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（6）与其他采购参加人串通投标；</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（7）恶意投诉；</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（8）向采购项目相关人行贿或者提供其他不当利益；</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（9）阻碍、抗拒主管部门监督检查；</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（10）将中标项目转让给他人，或者在投标文件中未说明，且未经相关部门同意，将中标项目分包给他人；</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（11）对本招标项目所提供的货物、工程或服务侵犯知识产权；</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（12）有其他违反法律、法规规定的行为。</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我公司</w:t>
      </w:r>
      <w:r>
        <w:rPr>
          <w:rFonts w:hint="eastAsia" w:ascii="仿宋_GB2312" w:hAnsi="仿宋_GB2312" w:eastAsia="仿宋_GB2312" w:cs="仿宋_GB2312"/>
          <w:color w:val="000000" w:themeColor="text1"/>
          <w:sz w:val="32"/>
          <w:szCs w:val="32"/>
        </w:rPr>
        <w:t>若违反以上承诺内容，</w:t>
      </w:r>
      <w:r>
        <w:rPr>
          <w:rFonts w:hint="eastAsia" w:ascii="仿宋_GB2312" w:hAnsi="仿宋_GB2312" w:eastAsia="仿宋_GB2312" w:cs="仿宋_GB2312"/>
          <w:color w:val="000000" w:themeColor="text1"/>
          <w:sz w:val="32"/>
          <w:szCs w:val="32"/>
          <w:lang w:eastAsia="zh-CN"/>
        </w:rPr>
        <w:t>将</w:t>
      </w:r>
      <w:r>
        <w:rPr>
          <w:rFonts w:hint="eastAsia" w:ascii="仿宋_GB2312" w:hAnsi="仿宋_GB2312" w:eastAsia="仿宋_GB2312" w:cs="仿宋_GB2312"/>
          <w:color w:val="000000" w:themeColor="text1"/>
          <w:sz w:val="32"/>
          <w:szCs w:val="32"/>
        </w:rPr>
        <w:t>承担</w:t>
      </w:r>
      <w:r>
        <w:rPr>
          <w:rFonts w:hint="eastAsia" w:ascii="仿宋_GB2312" w:hAnsi="仿宋_GB2312" w:eastAsia="仿宋_GB2312" w:cs="仿宋_GB2312"/>
          <w:color w:val="000000" w:themeColor="text1"/>
          <w:sz w:val="32"/>
          <w:szCs w:val="32"/>
          <w:lang w:eastAsia="zh-CN"/>
        </w:rPr>
        <w:t>相应的</w:t>
      </w:r>
      <w:r>
        <w:rPr>
          <w:rFonts w:hint="eastAsia" w:ascii="仿宋_GB2312" w:hAnsi="仿宋_GB2312" w:eastAsia="仿宋_GB2312" w:cs="仿宋_GB2312"/>
          <w:color w:val="000000" w:themeColor="text1"/>
          <w:sz w:val="32"/>
          <w:szCs w:val="32"/>
        </w:rPr>
        <w:t>赔偿责任</w:t>
      </w:r>
      <w:r>
        <w:rPr>
          <w:rFonts w:hint="eastAsia" w:ascii="仿宋_GB2312" w:hAnsi="仿宋_GB2312" w:eastAsia="仿宋_GB2312" w:cs="仿宋_GB2312"/>
          <w:color w:val="000000" w:themeColor="text1"/>
          <w:sz w:val="32"/>
          <w:szCs w:val="32"/>
          <w:lang w:eastAsia="zh-CN"/>
        </w:rPr>
        <w:t>及法律责任。</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二、同时我公司承诺不恶意低价谋取中标</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本项目的报价不低于我公司的成本价；我公司对本项目的报价负责，中标后将严格按照本项目需求、签署的采购合同及我公司在投标中所作的全部承诺履行。</w:t>
      </w:r>
    </w:p>
    <w:p>
      <w:pPr>
        <w:widowControl w:val="0"/>
        <w:autoSpaceDE w:val="0"/>
        <w:autoSpaceDN w:val="0"/>
        <w:snapToGrid/>
        <w:spacing w:after="0" w:line="56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若我公司中标本项目，我公司的报价明显低于其他投标人的报价时，我公司清楚，本项目将成为重点监管、重点验收项目，我公司将按时保质保量完成，并全力配合有关监管、验收工作；若我公司未按上述要求履约，或我公司以“报价太低而无法履约”为理由放弃本项目中标资格时，我公司愿意承担给采购人造成损失的赔偿责任；接受依照相关法律法规进行的处理。</w:t>
      </w:r>
    </w:p>
    <w:p>
      <w:pPr>
        <w:widowControl w:val="0"/>
        <w:autoSpaceDE w:val="0"/>
        <w:autoSpaceDN w:val="0"/>
        <w:snapToGrid/>
        <w:spacing w:after="0" w:line="560" w:lineRule="exact"/>
        <w:jc w:val="both"/>
        <w:rPr>
          <w:rFonts w:ascii="仿宋_GB2312" w:hAnsi="仿宋_GB2312" w:eastAsia="仿宋_GB2312" w:cs="仿宋_GB2312"/>
          <w:color w:val="000000"/>
          <w:sz w:val="32"/>
          <w:szCs w:val="32"/>
        </w:rPr>
      </w:pPr>
    </w:p>
    <w:p>
      <w:pPr>
        <w:widowControl w:val="0"/>
        <w:autoSpaceDE w:val="0"/>
        <w:autoSpaceDN w:val="0"/>
        <w:snapToGrid/>
        <w:spacing w:after="0" w:line="560" w:lineRule="exact"/>
        <w:jc w:val="both"/>
        <w:rPr>
          <w:rFonts w:ascii="仿宋_GB2312" w:hAnsi="仿宋_GB2312" w:eastAsia="仿宋_GB2312" w:cs="仿宋_GB2312"/>
          <w:color w:val="000000"/>
          <w:sz w:val="32"/>
          <w:szCs w:val="32"/>
        </w:rPr>
      </w:pPr>
    </w:p>
    <w:p>
      <w:pPr>
        <w:widowControl w:val="0"/>
        <w:wordWrap w:val="0"/>
        <w:autoSpaceDE w:val="0"/>
        <w:autoSpaceDN w:val="0"/>
        <w:snapToGrid/>
        <w:spacing w:after="0" w:line="560" w:lineRule="exact"/>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供应商（盖章）：      </w:t>
      </w:r>
    </w:p>
    <w:p>
      <w:pPr>
        <w:wordWrap w:val="0"/>
        <w:spacing w:after="0" w:line="560" w:lineRule="exact"/>
        <w:jc w:val="righ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color w:val="000000"/>
          <w:sz w:val="32"/>
          <w:szCs w:val="32"/>
        </w:rPr>
        <w:t xml:space="preserve">年  月  日       </w:t>
      </w:r>
    </w:p>
    <w:sectPr>
      <w:headerReference r:id="rId4" w:type="first"/>
      <w:headerReference r:id="rId3" w:type="default"/>
      <w:pgSz w:w="11906" w:h="16838"/>
      <w:pgMar w:top="2098" w:right="1474" w:bottom="1984" w:left="1587" w:header="708" w:footer="708" w:gutter="0"/>
      <w:pgNumType w:fmt="numberInDash"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6476D"/>
    <w:rsid w:val="000F59CE"/>
    <w:rsid w:val="00112958"/>
    <w:rsid w:val="0016630E"/>
    <w:rsid w:val="001B734D"/>
    <w:rsid w:val="001C4201"/>
    <w:rsid w:val="002037D9"/>
    <w:rsid w:val="00245471"/>
    <w:rsid w:val="00311DC6"/>
    <w:rsid w:val="00323B43"/>
    <w:rsid w:val="00336AB4"/>
    <w:rsid w:val="00337118"/>
    <w:rsid w:val="003371DD"/>
    <w:rsid w:val="003C0AE3"/>
    <w:rsid w:val="003D37D8"/>
    <w:rsid w:val="00426133"/>
    <w:rsid w:val="004358AB"/>
    <w:rsid w:val="00454F77"/>
    <w:rsid w:val="005330A3"/>
    <w:rsid w:val="00615F08"/>
    <w:rsid w:val="00626DD1"/>
    <w:rsid w:val="006602F4"/>
    <w:rsid w:val="0067401C"/>
    <w:rsid w:val="00705C5B"/>
    <w:rsid w:val="00751D85"/>
    <w:rsid w:val="007564A5"/>
    <w:rsid w:val="00761C1F"/>
    <w:rsid w:val="007A5F18"/>
    <w:rsid w:val="00800EA1"/>
    <w:rsid w:val="008938F7"/>
    <w:rsid w:val="008B579C"/>
    <w:rsid w:val="008B7726"/>
    <w:rsid w:val="008C6052"/>
    <w:rsid w:val="00905BB5"/>
    <w:rsid w:val="00960501"/>
    <w:rsid w:val="009916AF"/>
    <w:rsid w:val="009F2F89"/>
    <w:rsid w:val="00A509F6"/>
    <w:rsid w:val="00AA5D6A"/>
    <w:rsid w:val="00AC0C2B"/>
    <w:rsid w:val="00C24379"/>
    <w:rsid w:val="00C37435"/>
    <w:rsid w:val="00C403E5"/>
    <w:rsid w:val="00C877FD"/>
    <w:rsid w:val="00CD0422"/>
    <w:rsid w:val="00D31D50"/>
    <w:rsid w:val="00D733C9"/>
    <w:rsid w:val="00D81953"/>
    <w:rsid w:val="00DB59B7"/>
    <w:rsid w:val="00DD4717"/>
    <w:rsid w:val="00F04710"/>
    <w:rsid w:val="00F15074"/>
    <w:rsid w:val="00F43358"/>
    <w:rsid w:val="00FE1F46"/>
    <w:rsid w:val="00FF2721"/>
    <w:rsid w:val="027353F8"/>
    <w:rsid w:val="15F95155"/>
    <w:rsid w:val="1C3F6F2E"/>
    <w:rsid w:val="21A04463"/>
    <w:rsid w:val="21D33356"/>
    <w:rsid w:val="25493AEA"/>
    <w:rsid w:val="26F36B9A"/>
    <w:rsid w:val="27F36327"/>
    <w:rsid w:val="33791731"/>
    <w:rsid w:val="5EB52C9E"/>
    <w:rsid w:val="663128E8"/>
    <w:rsid w:val="67DB3A2A"/>
    <w:rsid w:val="6F442272"/>
    <w:rsid w:val="7860219B"/>
    <w:rsid w:val="933708C1"/>
    <w:rsid w:val="BAF69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5"/>
    <w:link w:val="4"/>
    <w:qFormat/>
    <w:uiPriority w:val="99"/>
    <w:rPr>
      <w:rFonts w:ascii="Tahoma" w:hAnsi="Tahoma"/>
      <w:sz w:val="18"/>
      <w:szCs w:val="18"/>
    </w:rPr>
  </w:style>
  <w:style w:type="character" w:customStyle="1" w:styleId="8">
    <w:name w:val="页脚 Char"/>
    <w:basedOn w:val="5"/>
    <w:link w:val="3"/>
    <w:qFormat/>
    <w:uiPriority w:val="99"/>
    <w:rPr>
      <w:rFonts w:ascii="Tahoma" w:hAnsi="Tahoma"/>
      <w:sz w:val="18"/>
      <w:szCs w:val="18"/>
    </w:rPr>
  </w:style>
  <w:style w:type="character" w:customStyle="1" w:styleId="9">
    <w:name w:val="批注框文本 Char"/>
    <w:basedOn w:val="5"/>
    <w:link w:val="2"/>
    <w:semiHidden/>
    <w:qFormat/>
    <w:uiPriority w:val="99"/>
    <w:rPr>
      <w:rFonts w:ascii="Tahoma" w:hAnsi="Tahoma"/>
      <w:sz w:val="18"/>
      <w:szCs w:val="18"/>
    </w:rPr>
  </w:style>
  <w:style w:type="paragraph" w:customStyle="1" w:styleId="10">
    <w:name w:val="Default"/>
    <w:qFormat/>
    <w:uiPriority w:val="0"/>
    <w:pPr>
      <w:widowControl w:val="0"/>
      <w:autoSpaceDE w:val="0"/>
      <w:autoSpaceDN w:val="0"/>
      <w:adjustRightInd w:val="0"/>
    </w:pPr>
    <w:rPr>
      <w:rFonts w:ascii="宋体" w:hAnsi="宋体" w:eastAsia="微软雅黑"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103</Words>
  <Characters>591</Characters>
  <Lines>4</Lines>
  <Paragraphs>1</Paragraphs>
  <TotalTime>1</TotalTime>
  <ScaleCrop>false</ScaleCrop>
  <LinksUpToDate>false</LinksUpToDate>
  <CharactersWithSpaces>693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Administrator</dc:creator>
  <cp:lastModifiedBy>林嘉荣</cp:lastModifiedBy>
  <cp:lastPrinted>2020-07-03T23:03:00Z</cp:lastPrinted>
  <dcterms:modified xsi:type="dcterms:W3CDTF">2022-07-07T06:57:50Z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