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29" w:rsidRDefault="00ED32C6">
      <w:pPr>
        <w:pStyle w:val="a6"/>
        <w:shd w:val="clear" w:color="auto" w:fill="FFFFFF"/>
        <w:spacing w:before="100" w:beforeAutospacing="1" w:after="100" w:afterAutospacing="1" w:line="560" w:lineRule="exact"/>
        <w:ind w:firstLineChars="200" w:firstLine="723"/>
        <w:jc w:val="both"/>
        <w:rPr>
          <w:rFonts w:ascii="仿宋" w:eastAsia="仿宋" w:hAnsi="仿宋" w:cs="仿宋"/>
          <w:b/>
          <w:bCs/>
          <w:kern w:val="2"/>
          <w:sz w:val="36"/>
          <w:szCs w:val="36"/>
        </w:rPr>
      </w:pPr>
      <w:r>
        <w:rPr>
          <w:rFonts w:ascii="仿宋" w:eastAsia="仿宋" w:hAnsi="仿宋" w:cs="仿宋" w:hint="eastAsia"/>
          <w:b/>
          <w:bCs/>
          <w:kern w:val="2"/>
          <w:sz w:val="36"/>
          <w:szCs w:val="36"/>
        </w:rPr>
        <w:t>深圳市龙岗中心医院</w:t>
      </w:r>
      <w:r w:rsidR="00CE0190">
        <w:rPr>
          <w:rFonts w:ascii="仿宋" w:eastAsia="仿宋" w:hAnsi="仿宋" w:cs="仿宋" w:hint="eastAsia"/>
          <w:b/>
          <w:bCs/>
          <w:kern w:val="2"/>
          <w:sz w:val="36"/>
          <w:szCs w:val="36"/>
        </w:rPr>
        <w:t>空调</w:t>
      </w:r>
      <w:r>
        <w:rPr>
          <w:rFonts w:ascii="仿宋" w:eastAsia="仿宋" w:hAnsi="仿宋" w:cs="仿宋" w:hint="eastAsia"/>
          <w:b/>
          <w:bCs/>
          <w:kern w:val="2"/>
          <w:sz w:val="36"/>
          <w:szCs w:val="36"/>
        </w:rPr>
        <w:t>配件材料参数及其他要求</w:t>
      </w:r>
    </w:p>
    <w:p w:rsidR="00272829" w:rsidRDefault="00ED32C6">
      <w:pPr>
        <w:pStyle w:val="a6"/>
        <w:shd w:val="clear" w:color="auto" w:fill="FFFFFF"/>
        <w:spacing w:line="48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一、龙岗中心医院</w:t>
      </w:r>
      <w:r w:rsidR="00CE0190">
        <w:rPr>
          <w:rFonts w:ascii="仿宋_GB2312" w:eastAsia="仿宋_GB2312" w:hAnsi="仿宋_GB2312" w:cs="仿宋_GB2312" w:hint="eastAsia"/>
          <w:b/>
          <w:sz w:val="30"/>
          <w:szCs w:val="30"/>
        </w:rPr>
        <w:t>空调</w:t>
      </w:r>
      <w:r>
        <w:rPr>
          <w:rFonts w:ascii="仿宋_GB2312" w:eastAsia="仿宋_GB2312" w:hAnsi="仿宋_GB2312" w:cs="仿宋_GB2312" w:hint="eastAsia"/>
          <w:b/>
          <w:sz w:val="30"/>
          <w:szCs w:val="30"/>
        </w:rPr>
        <w:t>配件材料评分信息表</w:t>
      </w:r>
    </w:p>
    <w:p w:rsidR="00272829" w:rsidRDefault="00ED32C6">
      <w:pPr>
        <w:pStyle w:val="a6"/>
        <w:shd w:val="clear" w:color="auto" w:fill="FFFFFF"/>
        <w:spacing w:line="480" w:lineRule="exact"/>
        <w:rPr>
          <w:rFonts w:ascii="仿宋_GB2312" w:eastAsia="仿宋_GB2312" w:hAnsi="仿宋_GB2312" w:cs="仿宋_GB2312"/>
          <w:b/>
          <w:sz w:val="30"/>
          <w:szCs w:val="30"/>
        </w:rPr>
      </w:pPr>
      <w:r>
        <w:rPr>
          <w:rFonts w:ascii="仿宋_GB2312" w:eastAsia="仿宋_GB2312" w:hAnsi="仿宋_GB2312" w:cs="仿宋_GB2312" w:hint="eastAsia"/>
          <w:sz w:val="30"/>
          <w:szCs w:val="30"/>
        </w:rPr>
        <w:t>评标方法： 综合评分法（权重100分）</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5"/>
        <w:gridCol w:w="1303"/>
        <w:gridCol w:w="600"/>
        <w:gridCol w:w="900"/>
        <w:gridCol w:w="5700"/>
      </w:tblGrid>
      <w:tr w:rsidR="00272829">
        <w:trPr>
          <w:trHeight w:val="354"/>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评分项</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权重</w:t>
            </w:r>
          </w:p>
        </w:tc>
      </w:tr>
      <w:tr w:rsidR="00272829">
        <w:trPr>
          <w:trHeight w:val="354"/>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价格</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30</w:t>
            </w:r>
          </w:p>
        </w:tc>
      </w:tr>
      <w:tr w:rsidR="00272829">
        <w:trPr>
          <w:trHeight w:val="1930"/>
          <w:jc w:val="center"/>
        </w:trPr>
        <w:tc>
          <w:tcPr>
            <w:tcW w:w="9018" w:type="dxa"/>
            <w:gridSpan w:val="5"/>
            <w:tcMar>
              <w:top w:w="0" w:type="dxa"/>
              <w:left w:w="108" w:type="dxa"/>
              <w:bottom w:w="0" w:type="dxa"/>
              <w:right w:w="108" w:type="dxa"/>
            </w:tcMar>
            <w:vAlign w:val="center"/>
          </w:tcPr>
          <w:p w:rsidR="00272829" w:rsidRDefault="00ED32C6">
            <w:pPr>
              <w:widowControl/>
              <w:wordWrap w:val="0"/>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满足招标文件要求且投标价格最低的投标报价为评标价基准价，其价格分为满分。</w:t>
            </w:r>
          </w:p>
          <w:p w:rsidR="00272829" w:rsidRDefault="00ED32C6">
            <w:pPr>
              <w:widowControl/>
              <w:wordWrap w:val="0"/>
              <w:spacing w:line="480" w:lineRule="exact"/>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color w:val="000000" w:themeColor="text1"/>
                <w:sz w:val="32"/>
                <w:szCs w:val="32"/>
              </w:rPr>
              <w:t>价格分计算公式：投标报价得分=(评标基准价/有效投标报价)×30</w:t>
            </w:r>
          </w:p>
        </w:tc>
      </w:tr>
      <w:tr w:rsidR="00272829">
        <w:trPr>
          <w:trHeight w:val="354"/>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技术部分</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47</w:t>
            </w:r>
          </w:p>
        </w:tc>
      </w:tr>
      <w:tr w:rsidR="00272829">
        <w:trPr>
          <w:trHeight w:val="668"/>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272829">
        <w:trPr>
          <w:trHeight w:val="975"/>
          <w:jc w:val="center"/>
        </w:trPr>
        <w:tc>
          <w:tcPr>
            <w:tcW w:w="515"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服务方案</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900" w:type="dxa"/>
            <w:tcMar>
              <w:top w:w="0" w:type="dxa"/>
              <w:left w:w="108" w:type="dxa"/>
              <w:bottom w:w="0" w:type="dxa"/>
              <w:right w:w="108" w:type="dxa"/>
            </w:tcMar>
            <w:vAlign w:val="center"/>
          </w:tcPr>
          <w:p w:rsidR="00272829" w:rsidRDefault="00ED32C6">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272829" w:rsidRDefault="00ED32C6">
            <w:pPr>
              <w:pStyle w:val="a0"/>
              <w:widowControl/>
              <w:adjustRightInd/>
              <w:spacing w:line="480" w:lineRule="exact"/>
              <w:ind w:firstLine="0"/>
              <w:jc w:val="left"/>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专家根据投标人提供的服务方案横向比较，方案需具备管理措施及质量保证；服务方案可行性高得3分，服务方案可行性一般得1分，差不得分。</w:t>
            </w:r>
          </w:p>
        </w:tc>
      </w:tr>
      <w:tr w:rsidR="00272829">
        <w:trPr>
          <w:trHeight w:val="526"/>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货物配送服务距离</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w:t>
            </w:r>
          </w:p>
        </w:tc>
        <w:tc>
          <w:tcPr>
            <w:tcW w:w="900" w:type="dxa"/>
            <w:tcMar>
              <w:top w:w="0" w:type="dxa"/>
              <w:left w:w="108" w:type="dxa"/>
              <w:bottom w:w="0" w:type="dxa"/>
              <w:right w:w="108" w:type="dxa"/>
            </w:tcMar>
            <w:vAlign w:val="center"/>
          </w:tcPr>
          <w:p w:rsidR="00272829" w:rsidRDefault="00ED32C6">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自采购人龙岗中心医院位置为起点，以投标人取得的经营场所为终点，依据百度地图测距测算的距离为准：</w:t>
            </w:r>
            <w:r w:rsidRPr="006A7E65">
              <w:rPr>
                <w:rFonts w:ascii="仿宋_GB2312" w:eastAsia="仿宋_GB2312" w:hAnsi="仿宋_GB2312" w:cs="仿宋_GB2312" w:hint="eastAsia"/>
                <w:color w:val="000000" w:themeColor="text1"/>
                <w:kern w:val="0"/>
                <w:sz w:val="32"/>
                <w:szCs w:val="32"/>
              </w:rPr>
              <w:t>距离</w:t>
            </w:r>
            <w:r w:rsidR="00196E6B" w:rsidRPr="006A7E65">
              <w:rPr>
                <w:rFonts w:ascii="仿宋_GB2312" w:eastAsia="仿宋_GB2312" w:hAnsi="仿宋_GB2312" w:cs="仿宋_GB2312" w:hint="eastAsia"/>
                <w:color w:val="000000" w:themeColor="text1"/>
                <w:kern w:val="0"/>
                <w:sz w:val="32"/>
                <w:szCs w:val="32"/>
              </w:rPr>
              <w:t>4</w:t>
            </w:r>
            <w:r w:rsidRPr="006A7E65">
              <w:rPr>
                <w:rFonts w:ascii="仿宋_GB2312" w:eastAsia="仿宋_GB2312" w:hAnsi="仿宋_GB2312" w:cs="仿宋_GB2312" w:hint="eastAsia"/>
                <w:color w:val="000000" w:themeColor="text1"/>
                <w:kern w:val="0"/>
                <w:sz w:val="32"/>
                <w:szCs w:val="32"/>
              </w:rPr>
              <w:t>公里（含）内的得12分；距离</w:t>
            </w:r>
            <w:r w:rsidR="00196E6B" w:rsidRPr="006A7E65">
              <w:rPr>
                <w:rFonts w:ascii="仿宋_GB2312" w:eastAsia="仿宋_GB2312" w:hAnsi="仿宋_GB2312" w:cs="仿宋_GB2312" w:hint="eastAsia"/>
                <w:color w:val="000000" w:themeColor="text1"/>
                <w:kern w:val="0"/>
                <w:sz w:val="32"/>
                <w:szCs w:val="32"/>
              </w:rPr>
              <w:t>4</w:t>
            </w:r>
            <w:r w:rsidRPr="006A7E65">
              <w:rPr>
                <w:rFonts w:ascii="仿宋_GB2312" w:eastAsia="仿宋_GB2312" w:hAnsi="仿宋_GB2312" w:cs="仿宋_GB2312" w:hint="eastAsia"/>
                <w:color w:val="000000" w:themeColor="text1"/>
                <w:kern w:val="0"/>
                <w:sz w:val="32"/>
                <w:szCs w:val="32"/>
              </w:rPr>
              <w:t>公里（不含）至</w:t>
            </w:r>
            <w:r w:rsidR="006B6E77" w:rsidRPr="006A7E65">
              <w:rPr>
                <w:rFonts w:ascii="仿宋_GB2312" w:eastAsia="仿宋_GB2312" w:hAnsi="仿宋_GB2312" w:cs="仿宋_GB2312" w:hint="eastAsia"/>
                <w:color w:val="000000" w:themeColor="text1"/>
                <w:kern w:val="0"/>
                <w:sz w:val="32"/>
                <w:szCs w:val="32"/>
              </w:rPr>
              <w:t>8</w:t>
            </w:r>
            <w:r w:rsidRPr="006A7E65">
              <w:rPr>
                <w:rFonts w:ascii="仿宋_GB2312" w:eastAsia="仿宋_GB2312" w:hAnsi="仿宋_GB2312" w:cs="仿宋_GB2312" w:hint="eastAsia"/>
                <w:color w:val="000000" w:themeColor="text1"/>
                <w:kern w:val="0"/>
                <w:sz w:val="32"/>
                <w:szCs w:val="32"/>
              </w:rPr>
              <w:t>公里（含）的得8分；距离</w:t>
            </w:r>
            <w:r w:rsidR="006B6E77" w:rsidRPr="006A7E65">
              <w:rPr>
                <w:rFonts w:ascii="仿宋_GB2312" w:eastAsia="仿宋_GB2312" w:hAnsi="仿宋_GB2312" w:cs="仿宋_GB2312" w:hint="eastAsia"/>
                <w:color w:val="000000" w:themeColor="text1"/>
                <w:kern w:val="0"/>
                <w:sz w:val="32"/>
                <w:szCs w:val="32"/>
              </w:rPr>
              <w:t>8</w:t>
            </w:r>
            <w:r w:rsidRPr="006A7E65">
              <w:rPr>
                <w:rFonts w:ascii="仿宋_GB2312" w:eastAsia="仿宋_GB2312" w:hAnsi="仿宋_GB2312" w:cs="仿宋_GB2312" w:hint="eastAsia"/>
                <w:color w:val="000000" w:themeColor="text1"/>
                <w:kern w:val="0"/>
                <w:sz w:val="32"/>
                <w:szCs w:val="32"/>
              </w:rPr>
              <w:t>公里（不含）至</w:t>
            </w:r>
            <w:r w:rsidR="006B6E77" w:rsidRPr="006A7E65">
              <w:rPr>
                <w:rFonts w:ascii="仿宋_GB2312" w:eastAsia="仿宋_GB2312" w:hAnsi="仿宋_GB2312" w:cs="仿宋_GB2312" w:hint="eastAsia"/>
                <w:color w:val="000000" w:themeColor="text1"/>
                <w:kern w:val="0"/>
                <w:sz w:val="32"/>
                <w:szCs w:val="32"/>
              </w:rPr>
              <w:t>15</w:t>
            </w:r>
            <w:r w:rsidRPr="006A7E65">
              <w:rPr>
                <w:rFonts w:ascii="仿宋_GB2312" w:eastAsia="仿宋_GB2312" w:hAnsi="仿宋_GB2312" w:cs="仿宋_GB2312" w:hint="eastAsia"/>
                <w:color w:val="000000" w:themeColor="text1"/>
                <w:kern w:val="0"/>
                <w:sz w:val="32"/>
                <w:szCs w:val="32"/>
              </w:rPr>
              <w:t>公里（含）的得4分；</w:t>
            </w:r>
            <w:r w:rsidR="006B6E77" w:rsidRPr="006A7E65">
              <w:rPr>
                <w:rFonts w:ascii="仿宋_GB2312" w:eastAsia="仿宋_GB2312" w:hAnsi="仿宋_GB2312" w:cs="仿宋_GB2312" w:hint="eastAsia"/>
                <w:color w:val="000000" w:themeColor="text1"/>
                <w:kern w:val="0"/>
                <w:sz w:val="32"/>
                <w:szCs w:val="32"/>
              </w:rPr>
              <w:t>15</w:t>
            </w:r>
            <w:r w:rsidRPr="006A7E65">
              <w:rPr>
                <w:rFonts w:ascii="仿宋_GB2312" w:eastAsia="仿宋_GB2312" w:hAnsi="仿宋_GB2312" w:cs="仿宋_GB2312" w:hint="eastAsia"/>
                <w:color w:val="000000" w:themeColor="text1"/>
                <w:kern w:val="0"/>
                <w:sz w:val="32"/>
                <w:szCs w:val="32"/>
              </w:rPr>
              <w:t>公里以外得2分。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（提供百度地图距离</w:t>
            </w:r>
            <w:proofErr w:type="gramStart"/>
            <w:r>
              <w:rPr>
                <w:rFonts w:ascii="仿宋_GB2312" w:eastAsia="仿宋_GB2312" w:hAnsi="仿宋_GB2312" w:cs="仿宋_GB2312" w:hint="eastAsia"/>
                <w:color w:val="000000" w:themeColor="text1"/>
                <w:kern w:val="0"/>
                <w:sz w:val="32"/>
                <w:szCs w:val="32"/>
              </w:rPr>
              <w:t>截</w:t>
            </w:r>
            <w:proofErr w:type="gramEnd"/>
            <w:r>
              <w:rPr>
                <w:rFonts w:ascii="仿宋_GB2312" w:eastAsia="仿宋_GB2312" w:hAnsi="仿宋_GB2312" w:cs="仿宋_GB2312" w:hint="eastAsia"/>
                <w:color w:val="000000" w:themeColor="text1"/>
                <w:kern w:val="0"/>
                <w:sz w:val="32"/>
                <w:szCs w:val="32"/>
              </w:rPr>
              <w:t>图件加盖投标人公章，不清晰或未提供不得分）。</w:t>
            </w:r>
          </w:p>
        </w:tc>
      </w:tr>
      <w:tr w:rsidR="00272829">
        <w:trPr>
          <w:trHeight w:val="831"/>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售后应急 能</w:t>
            </w:r>
            <w:r>
              <w:rPr>
                <w:rFonts w:ascii="仿宋_GB2312" w:eastAsia="仿宋_GB2312" w:hAnsi="仿宋_GB2312" w:cs="仿宋_GB2312" w:hint="eastAsia"/>
                <w:color w:val="000000" w:themeColor="text1"/>
                <w:sz w:val="32"/>
                <w:szCs w:val="32"/>
              </w:rPr>
              <w:lastRenderedPageBreak/>
              <w:t>力</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12</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投标人承诺在紧急售后服务时间30分钟内到达的得12分；30分钟（不含）</w:t>
            </w:r>
            <w:r>
              <w:rPr>
                <w:rFonts w:ascii="仿宋_GB2312" w:eastAsia="仿宋_GB2312" w:hAnsi="仿宋_GB2312" w:cs="仿宋_GB2312" w:hint="eastAsia"/>
                <w:color w:val="000000" w:themeColor="text1"/>
                <w:kern w:val="0"/>
                <w:sz w:val="32"/>
                <w:szCs w:val="32"/>
              </w:rPr>
              <w:lastRenderedPageBreak/>
              <w:t>至1小时内到达的得8分；1小时（不含）至2小时到达的得4分；2小时（不含）以外得2分；提供相关承诺函(格式自拟)。</w:t>
            </w:r>
          </w:p>
        </w:tc>
      </w:tr>
      <w:tr w:rsidR="00272829">
        <w:trPr>
          <w:trHeight w:val="1270"/>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4</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检测报告</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投标人需提供投标产品检测合格报告，提供检测报告扫描件加盖投标人公章，原件备查，不清晰或未提供不得分。</w:t>
            </w:r>
          </w:p>
        </w:tc>
      </w:tr>
      <w:tr w:rsidR="00272829">
        <w:trPr>
          <w:trHeight w:val="979"/>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样品的质量</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272829" w:rsidRDefault="00ED32C6">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专家根据投标人所提供的“样品清单”对材料、质量，规格、外观等方面来进行打分。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完全满足用户需求的得10分；良的得7分；中的得4分；差的不得分。</w:t>
            </w:r>
          </w:p>
        </w:tc>
      </w:tr>
      <w:tr w:rsidR="00272829">
        <w:trPr>
          <w:cantSplit/>
          <w:trHeight w:val="390"/>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商务部分</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23</w:t>
            </w:r>
          </w:p>
        </w:tc>
      </w:tr>
      <w:tr w:rsidR="00272829">
        <w:trPr>
          <w:cantSplit/>
          <w:trHeight w:val="668"/>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272829">
        <w:trPr>
          <w:trHeight w:val="1008"/>
          <w:jc w:val="center"/>
        </w:trPr>
        <w:tc>
          <w:tcPr>
            <w:tcW w:w="515"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产品授权情况</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630C82">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投标人按</w:t>
            </w:r>
            <w:r>
              <w:rPr>
                <w:rFonts w:ascii="仿宋_GB2312" w:eastAsia="仿宋_GB2312" w:hAnsi="仿宋_GB2312" w:cs="仿宋_GB2312" w:hint="eastAsia"/>
                <w:color w:val="000000" w:themeColor="text1"/>
                <w:kern w:val="0"/>
                <w:sz w:val="32"/>
                <w:szCs w:val="32"/>
              </w:rPr>
              <w:t>“</w:t>
            </w:r>
            <w:r w:rsidRPr="00C17F59">
              <w:rPr>
                <w:rFonts w:ascii="仿宋_GB2312" w:eastAsia="仿宋_GB2312" w:hAnsi="仿宋_GB2312" w:cs="仿宋_GB2312" w:hint="eastAsia"/>
                <w:kern w:val="0"/>
                <w:sz w:val="32"/>
                <w:szCs w:val="32"/>
              </w:rPr>
              <w:t>投标报价清单</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的品种，有提供生产厂家授权书，得7分。（提供授权书</w:t>
            </w:r>
            <w:proofErr w:type="gramStart"/>
            <w:r>
              <w:rPr>
                <w:rFonts w:ascii="仿宋_GB2312" w:eastAsia="仿宋_GB2312" w:hAnsi="仿宋_GB2312" w:cs="仿宋_GB2312" w:hint="eastAsia"/>
                <w:color w:val="000000" w:themeColor="text1"/>
                <w:sz w:val="32"/>
                <w:szCs w:val="32"/>
              </w:rPr>
              <w:t>扫描件并加盖</w:t>
            </w:r>
            <w:proofErr w:type="gramEnd"/>
            <w:r>
              <w:rPr>
                <w:rFonts w:ascii="仿宋_GB2312" w:eastAsia="仿宋_GB2312" w:hAnsi="仿宋_GB2312" w:cs="仿宋_GB2312" w:hint="eastAsia"/>
                <w:color w:val="000000" w:themeColor="text1"/>
                <w:sz w:val="32"/>
                <w:szCs w:val="32"/>
              </w:rPr>
              <w:t>厂家公章，原件备查，不清晰或未提供不得分。）</w:t>
            </w:r>
          </w:p>
        </w:tc>
      </w:tr>
      <w:tr w:rsidR="00272829">
        <w:trPr>
          <w:trHeight w:val="1033"/>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同类项目业绩</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投标人提供2019年1月1日至本项目招标公告发布日（以合同签订日期为准），</w:t>
            </w:r>
            <w:r w:rsidRPr="006A7E65">
              <w:rPr>
                <w:rFonts w:ascii="仿宋_GB2312" w:eastAsia="仿宋_GB2312" w:hAnsi="仿宋_GB2312" w:cs="仿宋_GB2312" w:hint="eastAsia"/>
                <w:color w:val="000000" w:themeColor="text1"/>
                <w:kern w:val="0"/>
                <w:sz w:val="32"/>
                <w:szCs w:val="32"/>
              </w:rPr>
              <w:t>投标人具有同类项目业绩，每提供一个项目得1分，最高得2分。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证明文件：提供中标通知书或合同关键页复印件或扫描件加盖投标人公章，原件备查，不清晰或未提供不得分。</w:t>
            </w:r>
          </w:p>
        </w:tc>
      </w:tr>
      <w:tr w:rsidR="00272829">
        <w:trPr>
          <w:trHeight w:val="1128"/>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p>
        </w:tc>
        <w:tc>
          <w:tcPr>
            <w:tcW w:w="1303" w:type="dxa"/>
            <w:tcMar>
              <w:top w:w="0" w:type="dxa"/>
              <w:left w:w="108" w:type="dxa"/>
              <w:bottom w:w="0" w:type="dxa"/>
              <w:right w:w="108" w:type="dxa"/>
            </w:tcMar>
            <w:vAlign w:val="center"/>
          </w:tcPr>
          <w:p w:rsidR="00272829" w:rsidRDefault="00ED32C6">
            <w:pPr>
              <w:widowControl/>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资质</w:t>
            </w:r>
            <w:r w:rsidR="006A7E65">
              <w:rPr>
                <w:rFonts w:ascii="仿宋_GB2312" w:eastAsia="仿宋_GB2312" w:hAnsi="仿宋_GB2312" w:cs="仿宋_GB2312" w:hint="eastAsia"/>
                <w:sz w:val="32"/>
                <w:szCs w:val="32"/>
              </w:rPr>
              <w:t>证书</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专家评分</w:t>
            </w:r>
          </w:p>
        </w:tc>
        <w:tc>
          <w:tcPr>
            <w:tcW w:w="5700" w:type="dxa"/>
            <w:tcMar>
              <w:top w:w="0" w:type="dxa"/>
              <w:left w:w="108" w:type="dxa"/>
              <w:bottom w:w="0" w:type="dxa"/>
              <w:right w:w="108" w:type="dxa"/>
            </w:tcMar>
          </w:tcPr>
          <w:p w:rsidR="00272829" w:rsidRPr="00C17F59" w:rsidRDefault="00ED32C6" w:rsidP="00DC012F">
            <w:pPr>
              <w:widowControl/>
              <w:spacing w:line="480" w:lineRule="exact"/>
              <w:jc w:val="left"/>
              <w:rPr>
                <w:rFonts w:ascii="仿宋_GB2312" w:eastAsia="仿宋_GB2312" w:hAnsi="仿宋_GB2312" w:cs="仿宋_GB2312"/>
                <w:color w:val="000000" w:themeColor="text1"/>
                <w:kern w:val="0"/>
                <w:sz w:val="32"/>
                <w:szCs w:val="32"/>
              </w:rPr>
            </w:pPr>
            <w:r w:rsidRPr="00C17F59">
              <w:rPr>
                <w:rFonts w:ascii="仿宋_GB2312" w:eastAsia="仿宋_GB2312" w:hAnsi="仿宋_GB2312" w:cs="仿宋_GB2312" w:hint="eastAsia"/>
                <w:color w:val="000000" w:themeColor="text1"/>
                <w:kern w:val="0"/>
                <w:sz w:val="32"/>
                <w:szCs w:val="32"/>
              </w:rPr>
              <w:t>投标人提供：</w:t>
            </w:r>
            <w:r w:rsidR="00196E6B" w:rsidRPr="00C17F59">
              <w:rPr>
                <w:rFonts w:ascii="仿宋_GB2312" w:eastAsia="仿宋_GB2312" w:hAnsi="仿宋_GB2312" w:cs="仿宋_GB2312" w:hint="eastAsia"/>
                <w:color w:val="000000" w:themeColor="text1"/>
                <w:kern w:val="0"/>
                <w:sz w:val="32"/>
                <w:szCs w:val="32"/>
              </w:rPr>
              <w:t>空调配件销售服务企业资质证书</w:t>
            </w:r>
            <w:r w:rsidRPr="00C17F59">
              <w:rPr>
                <w:rFonts w:ascii="仿宋_GB2312" w:eastAsia="仿宋_GB2312" w:hAnsi="仿宋_GB2312" w:cs="仿宋_GB2312" w:hint="eastAsia"/>
                <w:color w:val="000000" w:themeColor="text1"/>
                <w:kern w:val="0"/>
                <w:sz w:val="32"/>
                <w:szCs w:val="32"/>
              </w:rPr>
              <w:t>；</w:t>
            </w:r>
          </w:p>
          <w:p w:rsidR="00272829" w:rsidRDefault="00DC012F" w:rsidP="00DC012F">
            <w:pPr>
              <w:widowControl/>
              <w:spacing w:line="480" w:lineRule="exact"/>
              <w:jc w:val="left"/>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lastRenderedPageBreak/>
              <w:t>提供</w:t>
            </w:r>
            <w:r>
              <w:rPr>
                <w:rFonts w:ascii="仿宋_GB2312" w:eastAsia="仿宋_GB2312" w:hAnsi="仿宋_GB2312" w:cs="仿宋_GB2312" w:hint="eastAsia"/>
                <w:sz w:val="32"/>
                <w:szCs w:val="32"/>
              </w:rPr>
              <w:t>证书</w:t>
            </w:r>
            <w:bookmarkStart w:id="0" w:name="_GoBack"/>
            <w:bookmarkEnd w:id="0"/>
            <w:r>
              <w:rPr>
                <w:rFonts w:ascii="仿宋_GB2312" w:eastAsia="仿宋_GB2312" w:hAnsi="仿宋_GB2312" w:cs="仿宋_GB2312" w:hint="eastAsia"/>
                <w:sz w:val="32"/>
                <w:szCs w:val="32"/>
              </w:rPr>
              <w:t>得6分，不提供不得分</w:t>
            </w:r>
            <w:r>
              <w:rPr>
                <w:rFonts w:ascii="仿宋_GB2312" w:eastAsia="仿宋_GB2312" w:hAnsi="仿宋_GB2312" w:cs="仿宋_GB2312" w:hint="eastAsia"/>
                <w:sz w:val="32"/>
                <w:szCs w:val="32"/>
              </w:rPr>
              <w:t>，</w:t>
            </w:r>
            <w:r w:rsidR="00ED32C6">
              <w:rPr>
                <w:rFonts w:ascii="仿宋_GB2312" w:eastAsia="仿宋_GB2312" w:hAnsi="仿宋_GB2312" w:cs="仿宋_GB2312" w:hint="eastAsia"/>
                <w:kern w:val="0"/>
                <w:sz w:val="32"/>
                <w:szCs w:val="32"/>
              </w:rPr>
              <w:t>提供扫描件，原件备查，不清晰或未提供不得分。</w:t>
            </w:r>
          </w:p>
        </w:tc>
      </w:tr>
      <w:tr w:rsidR="00272829">
        <w:trPr>
          <w:trHeight w:val="1632"/>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4</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诚信评价</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根据《深圳市财政委员会关于加强招投标评审环节诚信管理的通知》（深</w:t>
            </w:r>
            <w:proofErr w:type="gramStart"/>
            <w:r>
              <w:rPr>
                <w:rFonts w:ascii="仿宋_GB2312" w:eastAsia="仿宋_GB2312" w:hAnsi="仿宋_GB2312" w:cs="仿宋_GB2312" w:hint="eastAsia"/>
                <w:color w:val="000000" w:themeColor="text1"/>
                <w:sz w:val="32"/>
                <w:szCs w:val="32"/>
              </w:rPr>
              <w:t>财购[</w:t>
            </w:r>
            <w:proofErr w:type="gramEnd"/>
            <w:r>
              <w:rPr>
                <w:rFonts w:ascii="仿宋_GB2312" w:eastAsia="仿宋_GB2312" w:hAnsi="仿宋_GB2312" w:cs="仿宋_GB2312" w:hint="eastAsia"/>
                <w:color w:val="000000" w:themeColor="text1"/>
                <w:sz w:val="32"/>
                <w:szCs w:val="32"/>
              </w:rPr>
              <w:t>2017]35号）相关规定，投标人在参与政府采购活动中出现诚信相关问题且在相关主管部门处理措施实施期限内的本项不得分，否则得满分。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提供《诚信承诺函》原件及提供网上截图并加盖投标人公章，未提供不得分。</w:t>
            </w:r>
          </w:p>
        </w:tc>
      </w:tr>
      <w:tr w:rsidR="00272829">
        <w:trPr>
          <w:trHeight w:val="1632"/>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lang w:val="zh-CN"/>
              </w:rPr>
              <w:t>投标文件编制质量评价</w:t>
            </w:r>
          </w:p>
        </w:tc>
        <w:tc>
          <w:tcPr>
            <w:tcW w:w="600" w:type="dxa"/>
            <w:tcMar>
              <w:top w:w="0" w:type="dxa"/>
              <w:left w:w="108" w:type="dxa"/>
              <w:bottom w:w="0" w:type="dxa"/>
              <w:right w:w="108" w:type="dxa"/>
            </w:tcMar>
            <w:vAlign w:val="cente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3</w:t>
            </w:r>
          </w:p>
        </w:tc>
        <w:tc>
          <w:tcPr>
            <w:tcW w:w="900" w:type="dxa"/>
            <w:tcMar>
              <w:top w:w="0" w:type="dxa"/>
              <w:left w:w="108" w:type="dxa"/>
              <w:bottom w:w="0" w:type="dxa"/>
              <w:right w:w="108" w:type="dxa"/>
            </w:tcMar>
            <w:vAlign w:val="cente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根据投标文件对招标文件的响应情况，表达清晰程度，规范性等酌情评分。</w:t>
            </w:r>
            <w:proofErr w:type="gramStart"/>
            <w:r>
              <w:rPr>
                <w:rFonts w:ascii="仿宋_GB2312" w:eastAsia="仿宋_GB2312" w:hAnsi="仿宋_GB2312" w:cs="仿宋_GB2312" w:hint="eastAsia"/>
                <w:snapToGrid w:val="0"/>
                <w:color w:val="000000" w:themeColor="text1"/>
                <w:kern w:val="0"/>
                <w:sz w:val="32"/>
                <w:szCs w:val="32"/>
              </w:rPr>
              <w:t>优得3分</w:t>
            </w:r>
            <w:proofErr w:type="gramEnd"/>
            <w:r>
              <w:rPr>
                <w:rFonts w:ascii="仿宋_GB2312" w:eastAsia="仿宋_GB2312" w:hAnsi="仿宋_GB2312" w:cs="仿宋_GB2312" w:hint="eastAsia"/>
                <w:snapToGrid w:val="0"/>
                <w:color w:val="000000" w:themeColor="text1"/>
                <w:kern w:val="0"/>
                <w:sz w:val="32"/>
                <w:szCs w:val="32"/>
              </w:rPr>
              <w:t>，</w:t>
            </w:r>
            <w:proofErr w:type="gramStart"/>
            <w:r>
              <w:rPr>
                <w:rFonts w:ascii="仿宋_GB2312" w:eastAsia="仿宋_GB2312" w:hAnsi="仿宋_GB2312" w:cs="仿宋_GB2312" w:hint="eastAsia"/>
                <w:snapToGrid w:val="0"/>
                <w:color w:val="000000" w:themeColor="text1"/>
                <w:kern w:val="0"/>
                <w:sz w:val="32"/>
                <w:szCs w:val="32"/>
              </w:rPr>
              <w:t>良得2分</w:t>
            </w:r>
            <w:proofErr w:type="gramEnd"/>
            <w:r>
              <w:rPr>
                <w:rFonts w:ascii="仿宋_GB2312" w:eastAsia="仿宋_GB2312" w:hAnsi="仿宋_GB2312" w:cs="仿宋_GB2312" w:hint="eastAsia"/>
                <w:snapToGrid w:val="0"/>
                <w:color w:val="000000" w:themeColor="text1"/>
                <w:kern w:val="0"/>
                <w:sz w:val="32"/>
                <w:szCs w:val="32"/>
              </w:rPr>
              <w:t>，中得1分。</w:t>
            </w:r>
          </w:p>
        </w:tc>
      </w:tr>
    </w:tbl>
    <w:p w:rsidR="00272829" w:rsidRDefault="00272829">
      <w:pPr>
        <w:pStyle w:val="a6"/>
        <w:shd w:val="clear" w:color="auto" w:fill="FFFFFF"/>
        <w:spacing w:line="560" w:lineRule="exact"/>
        <w:rPr>
          <w:b/>
          <w:sz w:val="32"/>
          <w:szCs w:val="32"/>
        </w:rPr>
      </w:pPr>
    </w:p>
    <w:p w:rsidR="00272829" w:rsidRDefault="00ED32C6">
      <w:pPr>
        <w:pStyle w:val="a6"/>
        <w:numPr>
          <w:ilvl w:val="0"/>
          <w:numId w:val="2"/>
        </w:numPr>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项目预算</w:t>
      </w:r>
    </w:p>
    <w:p w:rsidR="00272829" w:rsidRDefault="00ED32C6">
      <w:pPr>
        <w:pStyle w:val="a6"/>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（一）人民币</w:t>
      </w:r>
      <w:r w:rsidR="00064196" w:rsidRPr="00064196">
        <w:rPr>
          <w:rFonts w:ascii="仿宋_GB2312" w:eastAsia="仿宋_GB2312" w:hAnsi="仿宋_GB2312" w:cs="仿宋_GB2312" w:hint="eastAsia"/>
          <w:kern w:val="2"/>
          <w:sz w:val="32"/>
          <w:szCs w:val="32"/>
        </w:rPr>
        <w:t>227326.00 元／年</w:t>
      </w:r>
      <w:r>
        <w:rPr>
          <w:rFonts w:ascii="仿宋_GB2312" w:eastAsia="仿宋_GB2312" w:hAnsi="仿宋_GB2312" w:cs="仿宋_GB2312" w:hint="eastAsia"/>
          <w:kern w:val="2"/>
          <w:sz w:val="32"/>
          <w:szCs w:val="32"/>
        </w:rPr>
        <w:t>，供</w:t>
      </w:r>
      <w:r>
        <w:rPr>
          <w:rFonts w:ascii="仿宋_GB2312" w:eastAsia="仿宋_GB2312" w:hAnsi="仿宋_GB2312" w:cs="仿宋_GB2312" w:hint="eastAsia"/>
          <w:sz w:val="32"/>
          <w:szCs w:val="32"/>
        </w:rPr>
        <w:t>货期一年。</w:t>
      </w:r>
    </w:p>
    <w:p w:rsidR="00272829" w:rsidRDefault="00ED32C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（二）在供货期内保持单价不变，按实际用量结算，合同期满后，采购方根据中标单位的履约情况及产品质量可续签下一个年度合同，续签合同履行期限最长不超过12个月。</w:t>
      </w:r>
    </w:p>
    <w:p w:rsidR="00272829" w:rsidRDefault="00ED32C6">
      <w:pPr>
        <w:pStyle w:val="a0"/>
        <w:ind w:firstLine="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三）由于采购方的原因，部分</w:t>
      </w:r>
      <w:r w:rsidR="00064196">
        <w:rPr>
          <w:rFonts w:ascii="仿宋_GB2312" w:eastAsia="仿宋_GB2312" w:hAnsi="仿宋_GB2312" w:cs="仿宋_GB2312" w:hint="eastAsia"/>
          <w:kern w:val="2"/>
          <w:sz w:val="32"/>
          <w:szCs w:val="32"/>
        </w:rPr>
        <w:t>空调</w:t>
      </w:r>
      <w:r>
        <w:rPr>
          <w:rFonts w:ascii="仿宋_GB2312" w:eastAsia="仿宋_GB2312" w:hAnsi="仿宋_GB2312" w:cs="仿宋_GB2312" w:hint="eastAsia"/>
          <w:kern w:val="2"/>
          <w:sz w:val="32"/>
          <w:szCs w:val="32"/>
        </w:rPr>
        <w:t>配件材料将会纳入物业管理项目一并招标，因此，</w:t>
      </w:r>
      <w:r w:rsidR="00064196">
        <w:rPr>
          <w:rFonts w:ascii="仿宋_GB2312" w:eastAsia="仿宋_GB2312" w:hAnsi="仿宋_GB2312" w:cs="仿宋_GB2312" w:hint="eastAsia"/>
          <w:kern w:val="2"/>
          <w:sz w:val="32"/>
          <w:szCs w:val="32"/>
        </w:rPr>
        <w:t>空调</w:t>
      </w:r>
      <w:r>
        <w:rPr>
          <w:rFonts w:ascii="仿宋_GB2312" w:eastAsia="仿宋_GB2312" w:hAnsi="仿宋_GB2312" w:cs="仿宋_GB2312" w:hint="eastAsia"/>
          <w:kern w:val="2"/>
          <w:sz w:val="32"/>
          <w:szCs w:val="32"/>
        </w:rPr>
        <w:t>配件材料的品种有增减变化。</w:t>
      </w:r>
    </w:p>
    <w:p w:rsidR="00272829" w:rsidRDefault="00ED32C6">
      <w:pPr>
        <w:widowControl/>
        <w:spacing w:line="56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三、采购</w:t>
      </w:r>
      <w:r w:rsidR="00064196" w:rsidRPr="00064196">
        <w:rPr>
          <w:rFonts w:ascii="仿宋_GB2312" w:eastAsia="仿宋_GB2312" w:hAnsi="仿宋_GB2312" w:cs="仿宋_GB2312" w:hint="eastAsia"/>
          <w:b/>
          <w:sz w:val="32"/>
          <w:szCs w:val="32"/>
        </w:rPr>
        <w:t>空调</w:t>
      </w:r>
      <w:r>
        <w:rPr>
          <w:rFonts w:ascii="仿宋_GB2312" w:eastAsia="仿宋_GB2312" w:hAnsi="仿宋_GB2312" w:cs="仿宋_GB2312" w:hint="eastAsia"/>
          <w:b/>
          <w:sz w:val="32"/>
          <w:szCs w:val="32"/>
        </w:rPr>
        <w:t>配件材料明细清单（详见附件3）</w:t>
      </w:r>
    </w:p>
    <w:p w:rsidR="00272829" w:rsidRDefault="00ED32C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投标人报价时根据技术参数要求进行报价，具体采购数量以采购人实际需求为准,且不定时送货。</w:t>
      </w:r>
    </w:p>
    <w:p w:rsidR="00272829" w:rsidRDefault="00ED32C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四、提供以下样品作为评标依据：</w:t>
      </w:r>
      <w:r>
        <w:rPr>
          <w:rFonts w:ascii="仿宋_GB2312" w:eastAsia="仿宋_GB2312" w:hAnsi="仿宋_GB2312" w:cs="仿宋_GB2312" w:hint="eastAsia"/>
          <w:sz w:val="32"/>
          <w:szCs w:val="32"/>
        </w:rPr>
        <w:t xml:space="preserve"> </w:t>
      </w:r>
    </w:p>
    <w:tbl>
      <w:tblPr>
        <w:tblW w:w="8390" w:type="dxa"/>
        <w:tblLayout w:type="fixed"/>
        <w:tblCellMar>
          <w:left w:w="0" w:type="dxa"/>
          <w:right w:w="0" w:type="dxa"/>
        </w:tblCellMar>
        <w:tblLook w:val="04A0" w:firstRow="1" w:lastRow="0" w:firstColumn="1" w:lastColumn="0" w:noHBand="0" w:noVBand="1"/>
      </w:tblPr>
      <w:tblGrid>
        <w:gridCol w:w="1055"/>
        <w:gridCol w:w="2361"/>
        <w:gridCol w:w="2503"/>
        <w:gridCol w:w="1286"/>
        <w:gridCol w:w="1185"/>
      </w:tblGrid>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序号</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物品名称</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规格</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数量</w:t>
            </w:r>
          </w:p>
        </w:tc>
      </w:tr>
      <w:tr w:rsidR="00BD7B6D">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sidRPr="00605108">
              <w:rPr>
                <w:rFonts w:ascii="仿宋_GB2312" w:eastAsia="仿宋_GB2312" w:hAnsi="仿宋_GB2312" w:cs="仿宋_GB2312" w:hint="eastAsia"/>
                <w:color w:val="000000"/>
                <w:kern w:val="0"/>
                <w:sz w:val="32"/>
                <w:szCs w:val="32"/>
              </w:rPr>
              <w:t>电磁阀</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sidRPr="00605108">
              <w:rPr>
                <w:rFonts w:ascii="仿宋_GB2312" w:eastAsia="仿宋_GB2312" w:hAnsi="仿宋_GB2312" w:cs="仿宋_GB2312" w:hint="eastAsia"/>
                <w:color w:val="000000"/>
                <w:kern w:val="0"/>
                <w:sz w:val="32"/>
                <w:szCs w:val="32"/>
              </w:rPr>
              <w:t>6分</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套</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BD7B6D">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2</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sidRPr="00605108">
              <w:rPr>
                <w:rFonts w:ascii="仿宋_GB2312" w:eastAsia="仿宋_GB2312" w:hAnsi="仿宋_GB2312" w:cs="仿宋_GB2312" w:hint="eastAsia"/>
                <w:color w:val="000000"/>
                <w:kern w:val="0"/>
                <w:sz w:val="32"/>
                <w:szCs w:val="32"/>
              </w:rPr>
              <w:t>扎带</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sidRPr="00605108">
              <w:rPr>
                <w:rFonts w:ascii="仿宋_GB2312" w:eastAsia="仿宋_GB2312" w:hAnsi="仿宋_GB2312" w:cs="仿宋_GB2312"/>
                <w:color w:val="000000"/>
                <w:kern w:val="0"/>
                <w:sz w:val="32"/>
                <w:szCs w:val="32"/>
              </w:rPr>
              <w:t>50mm</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BD7B6D">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sidRPr="00605108">
              <w:rPr>
                <w:rFonts w:ascii="仿宋_GB2312" w:eastAsia="仿宋_GB2312" w:hAnsi="仿宋_GB2312" w:cs="仿宋_GB2312" w:hint="eastAsia"/>
                <w:color w:val="000000"/>
                <w:kern w:val="0"/>
                <w:sz w:val="32"/>
                <w:szCs w:val="32"/>
              </w:rPr>
              <w:t>交流接触器</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25A</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BD7B6D">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sidRPr="00605108">
              <w:rPr>
                <w:rFonts w:ascii="仿宋_GB2312" w:eastAsia="仿宋_GB2312" w:hAnsi="仿宋_GB2312" w:cs="仿宋_GB2312" w:hint="eastAsia"/>
                <w:color w:val="000000"/>
                <w:kern w:val="0"/>
                <w:sz w:val="32"/>
                <w:szCs w:val="32"/>
              </w:rPr>
              <w:t>雪种（冰箱）</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600a</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罐</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B6D" w:rsidRDefault="00BD7B6D" w:rsidP="00BD7B6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bl>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五、交货要求</w:t>
      </w:r>
    </w:p>
    <w:p w:rsidR="00272829" w:rsidRDefault="00ED32C6" w:rsidP="00461749">
      <w:pPr>
        <w:widowControl/>
        <w:spacing w:line="56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（一）交货地点：产品交付、检验使用地点采购人指定地点。</w:t>
      </w:r>
    </w:p>
    <w:p w:rsidR="00272829" w:rsidRDefault="00ED32C6" w:rsidP="00461749">
      <w:pPr>
        <w:widowControl/>
        <w:spacing w:line="560" w:lineRule="exact"/>
        <w:ind w:firstLineChars="100" w:firstLine="320"/>
        <w:jc w:val="left"/>
        <w:rPr>
          <w:rFonts w:ascii="仿宋_GB2312" w:eastAsia="仿宋_GB2312" w:hAnsi="仿宋_GB2312" w:cs="仿宋_GB2312"/>
          <w:spacing w:val="30"/>
          <w:kern w:val="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pacing w:val="30"/>
          <w:kern w:val="0"/>
          <w:sz w:val="32"/>
          <w:szCs w:val="32"/>
        </w:rPr>
        <w:t>包装要求：以保证货物的完好无损为标准。</w:t>
      </w:r>
    </w:p>
    <w:p w:rsidR="00272829" w:rsidRDefault="00ED32C6">
      <w:pPr>
        <w:pStyle w:val="a6"/>
        <w:shd w:val="clear" w:color="auto" w:fill="FFFFFF"/>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六、交货时间</w:t>
      </w:r>
    </w:p>
    <w:p w:rsidR="00272829" w:rsidRDefault="00ED32C6">
      <w:pPr>
        <w:pStyle w:val="a6"/>
        <w:shd w:val="clear" w:color="auto" w:fill="FFFFFF"/>
        <w:spacing w:line="560" w:lineRule="exact"/>
        <w:ind w:firstLineChars="200" w:firstLine="760"/>
        <w:rPr>
          <w:rFonts w:ascii="仿宋_GB2312" w:eastAsia="仿宋_GB2312" w:hAnsi="仿宋_GB2312" w:cs="仿宋_GB2312"/>
          <w:spacing w:val="30"/>
          <w:sz w:val="32"/>
          <w:szCs w:val="32"/>
        </w:rPr>
      </w:pPr>
      <w:r>
        <w:rPr>
          <w:rFonts w:ascii="仿宋_GB2312" w:eastAsia="仿宋_GB2312" w:hAnsi="仿宋_GB2312" w:cs="仿宋_GB2312" w:hint="eastAsia"/>
          <w:spacing w:val="30"/>
          <w:sz w:val="32"/>
          <w:szCs w:val="32"/>
        </w:rPr>
        <w:t>合同生效后，中标人接到购货通知，须在2个工作日内把货送到指定区域，本项目分批采购。</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七、付款方式</w:t>
      </w:r>
    </w:p>
    <w:p w:rsidR="00272829" w:rsidRDefault="00ED32C6">
      <w:pPr>
        <w:widowControl/>
        <w:tabs>
          <w:tab w:val="left" w:pos="709"/>
          <w:tab w:val="left" w:pos="851"/>
        </w:tabs>
        <w:spacing w:line="560" w:lineRule="exact"/>
        <w:ind w:firstLineChars="200" w:firstLine="760"/>
        <w:rPr>
          <w:rFonts w:ascii="仿宋_GB2312" w:eastAsia="仿宋_GB2312" w:hAnsi="仿宋_GB2312" w:cs="仿宋_GB2312"/>
          <w:color w:val="000000"/>
          <w:sz w:val="32"/>
          <w:szCs w:val="32"/>
        </w:rPr>
      </w:pPr>
      <w:r>
        <w:rPr>
          <w:rFonts w:ascii="仿宋_GB2312" w:eastAsia="仿宋_GB2312" w:hAnsi="仿宋_GB2312" w:cs="仿宋_GB2312" w:hint="eastAsia"/>
          <w:spacing w:val="30"/>
          <w:kern w:val="0"/>
          <w:sz w:val="32"/>
          <w:szCs w:val="32"/>
        </w:rPr>
        <w:t>按每月实际采购数量支付货款，转账支付。</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八、货物运输</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商品运输：合同中所有的商品均须由中标人自行运往采购单位指定地点，不论商品从何处购置、采用何种方式运输，采购单位不承担任何责任及相关费用。中标人应自行处理商品质量和数量短缺等问题。</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九、验收要求</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（一）当满足以下条件时，采购人才向中标人签发验收报告：</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lastRenderedPageBreak/>
        <w:t>1.中标人已按照合同规定提供了全部产品及完整的技术资料；</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2.货物符合招标文件的技术规格要求，性能满足要求；</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3.货物具备产品合格证。</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（二）由采购人和供货商共同进行验收。</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（三）经双方检验认可后，签订验收报告，产品质保期自验收合格之日起算，由中标人提供产品保修文件。</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十、售后服务的要求</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一）质保期：整个项目质保期至少1年（以验收合格之日起计算），保修期：2年；终身维护。质保期从验收合格之日起计算，保修期从质保期满之日起计算，以投标人提供的承诺或售后服务条款为依据。（除该项目设备清单中注明的部分设备的售后服务要求外，其他设备按此执行）</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（二）响应时间：在质保期以内，接到用户通知时，专业技术人员不超过24小时内上门服务，保证24小时不间断售后技术服务支持。</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十一、其他要求</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（一）接到订单后2日内供货，订单一般为不定期发出。</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（二）如出现质量问题，中标人保证在接到通知1天内进行更换。</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（三）中标人应按其投标文件中的承诺，进行其他售后服务工作。</w:t>
      </w:r>
    </w:p>
    <w:p w:rsidR="00272829" w:rsidRDefault="00ED32C6">
      <w:pPr>
        <w:widowControl/>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十二、注意事项</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（一）中标人不得将项目非法分包或转包给任何单位和个人。否则，采购单位有权即刻终止合同，并要求中标人赔偿相应损失。</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（二）投标人若认为招标文件的技术要求或其他要求</w:t>
      </w:r>
      <w:proofErr w:type="gramStart"/>
      <w:r>
        <w:rPr>
          <w:rFonts w:ascii="仿宋_GB2312" w:eastAsia="仿宋_GB2312" w:hAnsi="仿宋_GB2312" w:cs="仿宋_GB2312" w:hint="eastAsia"/>
          <w:sz w:val="32"/>
          <w:szCs w:val="32"/>
        </w:rPr>
        <w:t>有倾</w:t>
      </w:r>
      <w:proofErr w:type="gramEnd"/>
      <w:r>
        <w:rPr>
          <w:rFonts w:ascii="仿宋_GB2312" w:eastAsia="仿宋_GB2312" w:hAnsi="仿宋_GB2312" w:cs="仿宋_GB2312" w:hint="eastAsia"/>
          <w:sz w:val="32"/>
          <w:szCs w:val="32"/>
        </w:rPr>
        <w:t>向性或</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公正性，可在招标答疑阶段提出，以维护招标行为的公平、公正。</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（三）投标人使用的标准必须是国际公认或国家、或地方政府颁布的同等或更高的标准，如投标人使用的标准低于上述标准，评标委员会将有权不予接受，投标人必须列表将明显的差异详细说明。</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（四）投标人所提交的投标文件对技术参数和各项要求的响应</w:t>
      </w:r>
      <w:proofErr w:type="gramStart"/>
      <w:r>
        <w:rPr>
          <w:rFonts w:ascii="仿宋_GB2312" w:eastAsia="仿宋_GB2312" w:hAnsi="仿宋_GB2312" w:cs="仿宋_GB2312" w:hint="eastAsia"/>
          <w:sz w:val="32"/>
          <w:szCs w:val="32"/>
        </w:rPr>
        <w:t>应</w:t>
      </w:r>
      <w:proofErr w:type="gramEnd"/>
      <w:r>
        <w:rPr>
          <w:rFonts w:ascii="仿宋_GB2312" w:eastAsia="仿宋_GB2312" w:hAnsi="仿宋_GB2312" w:cs="仿宋_GB2312" w:hint="eastAsia"/>
          <w:sz w:val="32"/>
          <w:szCs w:val="32"/>
        </w:rPr>
        <w:t>是列出具体内容。如果投标人只注明“符合”或“满足”，将被视为“不符合”，并可能严重影响评标结果。</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（五）如投标人提交伪造资质证书、合同文件等投标文件的，一经发现我院将列入黑名单，不能再参与投标。</w:t>
      </w:r>
    </w:p>
    <w:p w:rsidR="00272829" w:rsidRDefault="00ED32C6">
      <w:pPr>
        <w:widowControl/>
        <w:spacing w:line="56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以上资料均需加盖公章，个人身份证原件必须随身携带，以</w:t>
      </w:r>
    </w:p>
    <w:p w:rsidR="00272829" w:rsidRDefault="00ED32C6">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备查验。</w:t>
      </w:r>
    </w:p>
    <w:p w:rsidR="00272829" w:rsidRDefault="00ED32C6">
      <w:pPr>
        <w:widowControl/>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十三、供应商须知</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（一）所有资料要有封面、目录、页码、装订成册。</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（二）所有资料每页须加盖公章。</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（三）所有资料须密封并加盖公章。</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（四）携带完整资料到5栋201房总务科报名审核资料，登记好公司名称、业务代表姓名、联系电话及提供的产品项目。</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经取得院内公开采购的项目在验收时，其实际质量与其参加院内公开采购时提供的条件不符或在规定时间内拒签合同以及不按合同条款执行合同者均视为不履行合约，将其供应商列入我院黑名单，在一年内不允许该公司参加我院院内公开采购活动。</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（六）投标人的产品质量及服务承诺书不能严重低于招标文件中的服务要求标准做出响应，允许出现负偏差，但不得出现严重负偏差。</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投标文件的规定。投标文件须密封装袋，制作一本正本，一本副本，每份投标文件必须装订且须在封面上清楚标明“正本”或“副本”字样。一旦正本与副本不符，以正本为准。投标文件不得涂改和增删，如要修改错漏处，必须由同</w:t>
      </w:r>
      <w:proofErr w:type="gramStart"/>
      <w:r>
        <w:rPr>
          <w:rFonts w:ascii="仿宋_GB2312" w:eastAsia="仿宋_GB2312" w:hAnsi="仿宋_GB2312" w:cs="仿宋_GB2312" w:hint="eastAsia"/>
          <w:sz w:val="32"/>
          <w:szCs w:val="32"/>
        </w:rPr>
        <w:t>一签署</w:t>
      </w:r>
      <w:proofErr w:type="gramEnd"/>
      <w:r>
        <w:rPr>
          <w:rFonts w:ascii="仿宋_GB2312" w:eastAsia="仿宋_GB2312" w:hAnsi="仿宋_GB2312" w:cs="仿宋_GB2312" w:hint="eastAsia"/>
          <w:sz w:val="32"/>
          <w:szCs w:val="32"/>
        </w:rPr>
        <w:t>人在修改处签字或盖章。</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（八）评审结束后，中标公示3天后，中标供应商须在10个工作日内到我院签署合同，超过10个工作日未前来签合同的，我院有权宣布本次采购结果作废，重新确定供应商。</w:t>
      </w:r>
    </w:p>
    <w:p w:rsidR="00272829" w:rsidRDefault="00272829">
      <w:pPr>
        <w:widowControl/>
        <w:spacing w:line="560" w:lineRule="exact"/>
        <w:ind w:firstLineChars="200" w:firstLine="760"/>
        <w:rPr>
          <w:rFonts w:ascii="仿宋_GB2312" w:eastAsia="仿宋_GB2312" w:hAnsi="仿宋_GB2312" w:cs="仿宋_GB2312"/>
          <w:spacing w:val="30"/>
          <w:kern w:val="0"/>
          <w:sz w:val="32"/>
          <w:szCs w:val="32"/>
        </w:rPr>
      </w:pPr>
    </w:p>
    <w:p w:rsidR="00272829" w:rsidRDefault="00272829">
      <w:pPr>
        <w:widowControl/>
        <w:spacing w:line="560" w:lineRule="exact"/>
        <w:ind w:firstLineChars="200" w:firstLine="760"/>
        <w:rPr>
          <w:rFonts w:ascii="仿宋_GB2312" w:eastAsia="仿宋_GB2312" w:hAnsi="仿宋_GB2312" w:cs="仿宋_GB2312"/>
          <w:spacing w:val="30"/>
          <w:kern w:val="0"/>
          <w:sz w:val="32"/>
          <w:szCs w:val="32"/>
        </w:rPr>
      </w:pPr>
    </w:p>
    <w:p w:rsidR="00272829" w:rsidRDefault="00272829">
      <w:pPr>
        <w:widowControl/>
        <w:spacing w:line="560" w:lineRule="exact"/>
        <w:ind w:firstLineChars="200" w:firstLine="760"/>
        <w:rPr>
          <w:rFonts w:ascii="仿宋" w:eastAsia="仿宋" w:hAnsi="仿宋" w:cs="Times New Roman"/>
          <w:spacing w:val="30"/>
          <w:kern w:val="0"/>
          <w:sz w:val="32"/>
          <w:szCs w:val="32"/>
        </w:rPr>
      </w:pPr>
    </w:p>
    <w:p w:rsidR="00272829" w:rsidRDefault="00272829" w:rsidP="00080880">
      <w:pPr>
        <w:pStyle w:val="a6"/>
        <w:shd w:val="clear" w:color="auto" w:fill="FFFFFF"/>
        <w:spacing w:line="560" w:lineRule="exact"/>
        <w:rPr>
          <w:sz w:val="30"/>
          <w:szCs w:val="30"/>
        </w:rPr>
      </w:pPr>
    </w:p>
    <w:sectPr w:rsidR="00272829" w:rsidSect="005D15E5">
      <w:footerReference w:type="default" r:id="rId8"/>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0A" w:rsidRDefault="0096210A">
      <w:r>
        <w:separator/>
      </w:r>
    </w:p>
  </w:endnote>
  <w:endnote w:type="continuationSeparator" w:id="0">
    <w:p w:rsidR="0096210A" w:rsidRDefault="0096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29" w:rsidRDefault="005D15E5">
    <w:pPr>
      <w:pStyle w:val="a4"/>
      <w:jc w:val="center"/>
      <w:rPr>
        <w:rFonts w:ascii="宋体" w:hAnsi="宋体"/>
        <w:sz w:val="28"/>
        <w:szCs w:val="28"/>
      </w:rPr>
    </w:pPr>
    <w:r>
      <w:rPr>
        <w:rFonts w:ascii="宋体" w:hAnsi="宋体"/>
        <w:sz w:val="28"/>
        <w:szCs w:val="28"/>
      </w:rPr>
      <w:fldChar w:fldCharType="begin"/>
    </w:r>
    <w:r w:rsidR="00ED32C6">
      <w:rPr>
        <w:rFonts w:ascii="宋体" w:hAnsi="宋体"/>
        <w:sz w:val="28"/>
        <w:szCs w:val="28"/>
      </w:rPr>
      <w:instrText>PAGE   \* MERGEFORMAT</w:instrText>
    </w:r>
    <w:r>
      <w:rPr>
        <w:rFonts w:ascii="宋体" w:hAnsi="宋体"/>
        <w:sz w:val="28"/>
        <w:szCs w:val="28"/>
      </w:rPr>
      <w:fldChar w:fldCharType="separate"/>
    </w:r>
    <w:r w:rsidR="00DC012F" w:rsidRPr="00DC012F">
      <w:rPr>
        <w:rFonts w:ascii="宋体" w:hAnsi="宋体"/>
        <w:noProof/>
        <w:sz w:val="28"/>
        <w:szCs w:val="28"/>
        <w:lang w:val="zh-CN"/>
      </w:rPr>
      <w:t>-</w:t>
    </w:r>
    <w:r w:rsidR="00DC012F">
      <w:rPr>
        <w:rFonts w:ascii="宋体" w:hAnsi="宋体"/>
        <w:noProof/>
        <w:sz w:val="28"/>
        <w:szCs w:val="28"/>
      </w:rPr>
      <w:t xml:space="preserve"> 4 -</w:t>
    </w:r>
    <w:r>
      <w:rPr>
        <w:rFonts w:ascii="宋体" w:hAnsi="宋体"/>
        <w:sz w:val="28"/>
        <w:szCs w:val="28"/>
      </w:rPr>
      <w:fldChar w:fldCharType="end"/>
    </w:r>
  </w:p>
  <w:p w:rsidR="00272829" w:rsidRDefault="002728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0A" w:rsidRDefault="0096210A">
      <w:r>
        <w:separator/>
      </w:r>
    </w:p>
  </w:footnote>
  <w:footnote w:type="continuationSeparator" w:id="0">
    <w:p w:rsidR="0096210A" w:rsidRDefault="0096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FD3A80"/>
    <w:multiLevelType w:val="singleLevel"/>
    <w:tmpl w:val="D6FD3A80"/>
    <w:lvl w:ilvl="0">
      <w:start w:val="1"/>
      <w:numFmt w:val="decimal"/>
      <w:suff w:val="nothing"/>
      <w:lvlText w:val="%1、"/>
      <w:lvlJc w:val="left"/>
    </w:lvl>
  </w:abstractNum>
  <w:abstractNum w:abstractNumId="1" w15:restartNumberingAfterBreak="0">
    <w:nsid w:val="2C36A79F"/>
    <w:multiLevelType w:val="singleLevel"/>
    <w:tmpl w:val="2C36A79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rsids>
    <w:rsidRoot w:val="00B62AE6"/>
    <w:rsid w:val="0001548F"/>
    <w:rsid w:val="00032811"/>
    <w:rsid w:val="00043045"/>
    <w:rsid w:val="0004474B"/>
    <w:rsid w:val="00057538"/>
    <w:rsid w:val="00064196"/>
    <w:rsid w:val="00064214"/>
    <w:rsid w:val="00064F74"/>
    <w:rsid w:val="00067AD8"/>
    <w:rsid w:val="0007064E"/>
    <w:rsid w:val="00080880"/>
    <w:rsid w:val="0008121D"/>
    <w:rsid w:val="00084347"/>
    <w:rsid w:val="0009014A"/>
    <w:rsid w:val="00093D4A"/>
    <w:rsid w:val="000949F4"/>
    <w:rsid w:val="00096811"/>
    <w:rsid w:val="000A068D"/>
    <w:rsid w:val="000A4B52"/>
    <w:rsid w:val="000B45F8"/>
    <w:rsid w:val="000C257B"/>
    <w:rsid w:val="000D2D4D"/>
    <w:rsid w:val="000E1B21"/>
    <w:rsid w:val="000E43E8"/>
    <w:rsid w:val="00101455"/>
    <w:rsid w:val="00110A4D"/>
    <w:rsid w:val="00123AED"/>
    <w:rsid w:val="00132241"/>
    <w:rsid w:val="00143FA5"/>
    <w:rsid w:val="00160627"/>
    <w:rsid w:val="00174E70"/>
    <w:rsid w:val="00175176"/>
    <w:rsid w:val="00182A1A"/>
    <w:rsid w:val="001856EA"/>
    <w:rsid w:val="0019510C"/>
    <w:rsid w:val="00196E6B"/>
    <w:rsid w:val="001A2B68"/>
    <w:rsid w:val="001B68F1"/>
    <w:rsid w:val="001C079C"/>
    <w:rsid w:val="001C177C"/>
    <w:rsid w:val="001C6FC2"/>
    <w:rsid w:val="001D06CC"/>
    <w:rsid w:val="001E1AD1"/>
    <w:rsid w:val="001F078E"/>
    <w:rsid w:val="0021070E"/>
    <w:rsid w:val="002153D8"/>
    <w:rsid w:val="002249AF"/>
    <w:rsid w:val="00227720"/>
    <w:rsid w:val="0023453D"/>
    <w:rsid w:val="00234720"/>
    <w:rsid w:val="002347E4"/>
    <w:rsid w:val="00235C31"/>
    <w:rsid w:val="00262930"/>
    <w:rsid w:val="002675A7"/>
    <w:rsid w:val="00270221"/>
    <w:rsid w:val="002719D2"/>
    <w:rsid w:val="00271C4C"/>
    <w:rsid w:val="00272829"/>
    <w:rsid w:val="00280D8B"/>
    <w:rsid w:val="00280ECA"/>
    <w:rsid w:val="00295BA1"/>
    <w:rsid w:val="0029742A"/>
    <w:rsid w:val="002A7D0F"/>
    <w:rsid w:val="002B27F9"/>
    <w:rsid w:val="002B30AE"/>
    <w:rsid w:val="002B5617"/>
    <w:rsid w:val="002C1331"/>
    <w:rsid w:val="002D2E74"/>
    <w:rsid w:val="002E0CBF"/>
    <w:rsid w:val="002E5934"/>
    <w:rsid w:val="002E69DF"/>
    <w:rsid w:val="002F7089"/>
    <w:rsid w:val="0030209B"/>
    <w:rsid w:val="003026A5"/>
    <w:rsid w:val="003035C7"/>
    <w:rsid w:val="00306259"/>
    <w:rsid w:val="00323445"/>
    <w:rsid w:val="003257A7"/>
    <w:rsid w:val="0032774D"/>
    <w:rsid w:val="003320A9"/>
    <w:rsid w:val="0033421A"/>
    <w:rsid w:val="003343F2"/>
    <w:rsid w:val="00350EC2"/>
    <w:rsid w:val="00351EAC"/>
    <w:rsid w:val="003523E7"/>
    <w:rsid w:val="003549ED"/>
    <w:rsid w:val="0035651E"/>
    <w:rsid w:val="0036298E"/>
    <w:rsid w:val="00380528"/>
    <w:rsid w:val="003856A9"/>
    <w:rsid w:val="00390560"/>
    <w:rsid w:val="003A1EFA"/>
    <w:rsid w:val="003A3CCF"/>
    <w:rsid w:val="003B35B9"/>
    <w:rsid w:val="003B487F"/>
    <w:rsid w:val="003D046F"/>
    <w:rsid w:val="003D685F"/>
    <w:rsid w:val="003E3CB9"/>
    <w:rsid w:val="003E556A"/>
    <w:rsid w:val="004164DA"/>
    <w:rsid w:val="00416C9B"/>
    <w:rsid w:val="00420CBC"/>
    <w:rsid w:val="0042308A"/>
    <w:rsid w:val="00431F5D"/>
    <w:rsid w:val="0043518B"/>
    <w:rsid w:val="00450AE9"/>
    <w:rsid w:val="00450FB7"/>
    <w:rsid w:val="00461749"/>
    <w:rsid w:val="0046180C"/>
    <w:rsid w:val="004636AB"/>
    <w:rsid w:val="004732D3"/>
    <w:rsid w:val="004803B2"/>
    <w:rsid w:val="004906DC"/>
    <w:rsid w:val="00494459"/>
    <w:rsid w:val="004B0CFE"/>
    <w:rsid w:val="004B2E6D"/>
    <w:rsid w:val="004C6CB1"/>
    <w:rsid w:val="004C7252"/>
    <w:rsid w:val="004D0B12"/>
    <w:rsid w:val="004D328D"/>
    <w:rsid w:val="004D75A0"/>
    <w:rsid w:val="004D7C4F"/>
    <w:rsid w:val="004E3490"/>
    <w:rsid w:val="004F467F"/>
    <w:rsid w:val="0050177E"/>
    <w:rsid w:val="00505505"/>
    <w:rsid w:val="00516301"/>
    <w:rsid w:val="00517A0D"/>
    <w:rsid w:val="0053722E"/>
    <w:rsid w:val="00537335"/>
    <w:rsid w:val="005410C5"/>
    <w:rsid w:val="00541FBE"/>
    <w:rsid w:val="00551F92"/>
    <w:rsid w:val="00554EA5"/>
    <w:rsid w:val="00557A9E"/>
    <w:rsid w:val="00563D30"/>
    <w:rsid w:val="00580CDC"/>
    <w:rsid w:val="00584EF1"/>
    <w:rsid w:val="00586A0E"/>
    <w:rsid w:val="005912CB"/>
    <w:rsid w:val="005A4E16"/>
    <w:rsid w:val="005A6224"/>
    <w:rsid w:val="005D15E5"/>
    <w:rsid w:val="005D6DED"/>
    <w:rsid w:val="005E5630"/>
    <w:rsid w:val="005F3357"/>
    <w:rsid w:val="006037DF"/>
    <w:rsid w:val="00607EAB"/>
    <w:rsid w:val="00613247"/>
    <w:rsid w:val="00614FB7"/>
    <w:rsid w:val="006300C8"/>
    <w:rsid w:val="00630C82"/>
    <w:rsid w:val="0063174E"/>
    <w:rsid w:val="0063413F"/>
    <w:rsid w:val="00634E28"/>
    <w:rsid w:val="006453AD"/>
    <w:rsid w:val="00670376"/>
    <w:rsid w:val="00677A59"/>
    <w:rsid w:val="006A0EB9"/>
    <w:rsid w:val="006A4FC1"/>
    <w:rsid w:val="006A7E65"/>
    <w:rsid w:val="006B5176"/>
    <w:rsid w:val="006B695B"/>
    <w:rsid w:val="006B6E77"/>
    <w:rsid w:val="006C6521"/>
    <w:rsid w:val="006C70F2"/>
    <w:rsid w:val="006D6FF6"/>
    <w:rsid w:val="006E1BD4"/>
    <w:rsid w:val="006E221C"/>
    <w:rsid w:val="006E6E83"/>
    <w:rsid w:val="006F55D7"/>
    <w:rsid w:val="0070367E"/>
    <w:rsid w:val="00703D7C"/>
    <w:rsid w:val="0070502B"/>
    <w:rsid w:val="00711C22"/>
    <w:rsid w:val="0071316E"/>
    <w:rsid w:val="00715498"/>
    <w:rsid w:val="0072070E"/>
    <w:rsid w:val="00725402"/>
    <w:rsid w:val="00742980"/>
    <w:rsid w:val="00744170"/>
    <w:rsid w:val="007453DC"/>
    <w:rsid w:val="00753D3C"/>
    <w:rsid w:val="00754B71"/>
    <w:rsid w:val="00756768"/>
    <w:rsid w:val="007725D7"/>
    <w:rsid w:val="00785291"/>
    <w:rsid w:val="00796D30"/>
    <w:rsid w:val="007A106D"/>
    <w:rsid w:val="007A2A7D"/>
    <w:rsid w:val="007A2C0B"/>
    <w:rsid w:val="007A4AF5"/>
    <w:rsid w:val="007A6D3D"/>
    <w:rsid w:val="007A78E0"/>
    <w:rsid w:val="007B4467"/>
    <w:rsid w:val="007B54D9"/>
    <w:rsid w:val="007C502D"/>
    <w:rsid w:val="007C5669"/>
    <w:rsid w:val="007D59A6"/>
    <w:rsid w:val="007D70F3"/>
    <w:rsid w:val="008020FC"/>
    <w:rsid w:val="0081100F"/>
    <w:rsid w:val="008134C1"/>
    <w:rsid w:val="00825B32"/>
    <w:rsid w:val="00825F0A"/>
    <w:rsid w:val="008262B6"/>
    <w:rsid w:val="00836A48"/>
    <w:rsid w:val="008429D2"/>
    <w:rsid w:val="008458F9"/>
    <w:rsid w:val="00847F91"/>
    <w:rsid w:val="0085084B"/>
    <w:rsid w:val="00857375"/>
    <w:rsid w:val="0086046E"/>
    <w:rsid w:val="00861AAD"/>
    <w:rsid w:val="0086284D"/>
    <w:rsid w:val="00872369"/>
    <w:rsid w:val="008842E5"/>
    <w:rsid w:val="008865F0"/>
    <w:rsid w:val="008877DF"/>
    <w:rsid w:val="008913EF"/>
    <w:rsid w:val="008975AA"/>
    <w:rsid w:val="008A2483"/>
    <w:rsid w:val="008C54EA"/>
    <w:rsid w:val="008C5EC6"/>
    <w:rsid w:val="008D57C0"/>
    <w:rsid w:val="008E4724"/>
    <w:rsid w:val="008F04E1"/>
    <w:rsid w:val="008F6A2E"/>
    <w:rsid w:val="009022FA"/>
    <w:rsid w:val="009025AC"/>
    <w:rsid w:val="00903164"/>
    <w:rsid w:val="00903CCB"/>
    <w:rsid w:val="00904F70"/>
    <w:rsid w:val="00914844"/>
    <w:rsid w:val="00917176"/>
    <w:rsid w:val="009316FC"/>
    <w:rsid w:val="009401C2"/>
    <w:rsid w:val="0094532E"/>
    <w:rsid w:val="00945408"/>
    <w:rsid w:val="00946262"/>
    <w:rsid w:val="00946B93"/>
    <w:rsid w:val="00953F4B"/>
    <w:rsid w:val="00953FC2"/>
    <w:rsid w:val="00955431"/>
    <w:rsid w:val="009560FA"/>
    <w:rsid w:val="0096210A"/>
    <w:rsid w:val="00973357"/>
    <w:rsid w:val="00974AAF"/>
    <w:rsid w:val="00977A72"/>
    <w:rsid w:val="00980CB1"/>
    <w:rsid w:val="009833E9"/>
    <w:rsid w:val="00986513"/>
    <w:rsid w:val="00991238"/>
    <w:rsid w:val="009A036C"/>
    <w:rsid w:val="009A48C4"/>
    <w:rsid w:val="009B1892"/>
    <w:rsid w:val="009B6224"/>
    <w:rsid w:val="009C5BC3"/>
    <w:rsid w:val="009C67B5"/>
    <w:rsid w:val="009D196F"/>
    <w:rsid w:val="009D59D4"/>
    <w:rsid w:val="009E404B"/>
    <w:rsid w:val="009E5EB3"/>
    <w:rsid w:val="009E6C1A"/>
    <w:rsid w:val="009E6F9F"/>
    <w:rsid w:val="009F3B20"/>
    <w:rsid w:val="00A060E0"/>
    <w:rsid w:val="00A1197A"/>
    <w:rsid w:val="00A169BA"/>
    <w:rsid w:val="00A24A8C"/>
    <w:rsid w:val="00A26F54"/>
    <w:rsid w:val="00A4331F"/>
    <w:rsid w:val="00A45AAE"/>
    <w:rsid w:val="00A46592"/>
    <w:rsid w:val="00A626C7"/>
    <w:rsid w:val="00A77F96"/>
    <w:rsid w:val="00A84866"/>
    <w:rsid w:val="00A94407"/>
    <w:rsid w:val="00A94CCC"/>
    <w:rsid w:val="00A9560F"/>
    <w:rsid w:val="00AA64A2"/>
    <w:rsid w:val="00AE543A"/>
    <w:rsid w:val="00AE547B"/>
    <w:rsid w:val="00AF5ADB"/>
    <w:rsid w:val="00AF6B36"/>
    <w:rsid w:val="00B03BC6"/>
    <w:rsid w:val="00B11B70"/>
    <w:rsid w:val="00B14A1C"/>
    <w:rsid w:val="00B150CC"/>
    <w:rsid w:val="00B1697D"/>
    <w:rsid w:val="00B22E31"/>
    <w:rsid w:val="00B31C51"/>
    <w:rsid w:val="00B32A89"/>
    <w:rsid w:val="00B32BF4"/>
    <w:rsid w:val="00B33EC0"/>
    <w:rsid w:val="00B407C8"/>
    <w:rsid w:val="00B44AFE"/>
    <w:rsid w:val="00B452DF"/>
    <w:rsid w:val="00B52934"/>
    <w:rsid w:val="00B6067A"/>
    <w:rsid w:val="00B608E8"/>
    <w:rsid w:val="00B62AE6"/>
    <w:rsid w:val="00B7704A"/>
    <w:rsid w:val="00B84C36"/>
    <w:rsid w:val="00B87690"/>
    <w:rsid w:val="00B904E3"/>
    <w:rsid w:val="00B93D07"/>
    <w:rsid w:val="00B95654"/>
    <w:rsid w:val="00BB7B00"/>
    <w:rsid w:val="00BC1041"/>
    <w:rsid w:val="00BC2009"/>
    <w:rsid w:val="00BC2CD2"/>
    <w:rsid w:val="00BC7B0A"/>
    <w:rsid w:val="00BD3609"/>
    <w:rsid w:val="00BD6B36"/>
    <w:rsid w:val="00BD7B6D"/>
    <w:rsid w:val="00BF38B1"/>
    <w:rsid w:val="00BF52CD"/>
    <w:rsid w:val="00C1202B"/>
    <w:rsid w:val="00C17F59"/>
    <w:rsid w:val="00C215C7"/>
    <w:rsid w:val="00C23465"/>
    <w:rsid w:val="00C24F0D"/>
    <w:rsid w:val="00C27024"/>
    <w:rsid w:val="00C27033"/>
    <w:rsid w:val="00C362DB"/>
    <w:rsid w:val="00C37219"/>
    <w:rsid w:val="00C41141"/>
    <w:rsid w:val="00C47720"/>
    <w:rsid w:val="00C541E4"/>
    <w:rsid w:val="00C573E8"/>
    <w:rsid w:val="00C62973"/>
    <w:rsid w:val="00C90D40"/>
    <w:rsid w:val="00C91DDD"/>
    <w:rsid w:val="00C93F3E"/>
    <w:rsid w:val="00CA15D8"/>
    <w:rsid w:val="00CB08B8"/>
    <w:rsid w:val="00CB48B8"/>
    <w:rsid w:val="00CB5CAD"/>
    <w:rsid w:val="00CB7FAA"/>
    <w:rsid w:val="00CC3A35"/>
    <w:rsid w:val="00CC4340"/>
    <w:rsid w:val="00CC470B"/>
    <w:rsid w:val="00CC6135"/>
    <w:rsid w:val="00CD2FC0"/>
    <w:rsid w:val="00CE0190"/>
    <w:rsid w:val="00CE5155"/>
    <w:rsid w:val="00CF2004"/>
    <w:rsid w:val="00CF5D98"/>
    <w:rsid w:val="00D00F9A"/>
    <w:rsid w:val="00D20C5B"/>
    <w:rsid w:val="00D2140B"/>
    <w:rsid w:val="00D22D27"/>
    <w:rsid w:val="00D3062A"/>
    <w:rsid w:val="00D37015"/>
    <w:rsid w:val="00D47225"/>
    <w:rsid w:val="00D61E32"/>
    <w:rsid w:val="00D634E7"/>
    <w:rsid w:val="00D65889"/>
    <w:rsid w:val="00D67B86"/>
    <w:rsid w:val="00D75FE5"/>
    <w:rsid w:val="00D80DC6"/>
    <w:rsid w:val="00D939CE"/>
    <w:rsid w:val="00D95016"/>
    <w:rsid w:val="00D97178"/>
    <w:rsid w:val="00DA7A65"/>
    <w:rsid w:val="00DB537B"/>
    <w:rsid w:val="00DC012F"/>
    <w:rsid w:val="00DC3B1C"/>
    <w:rsid w:val="00DC6A68"/>
    <w:rsid w:val="00DE74FD"/>
    <w:rsid w:val="00E17523"/>
    <w:rsid w:val="00E36167"/>
    <w:rsid w:val="00E44B35"/>
    <w:rsid w:val="00E66F92"/>
    <w:rsid w:val="00E73CF7"/>
    <w:rsid w:val="00E76ACD"/>
    <w:rsid w:val="00E878FC"/>
    <w:rsid w:val="00E95392"/>
    <w:rsid w:val="00EA7C25"/>
    <w:rsid w:val="00EB3D69"/>
    <w:rsid w:val="00EB52F9"/>
    <w:rsid w:val="00EB5E42"/>
    <w:rsid w:val="00ED1004"/>
    <w:rsid w:val="00ED32C6"/>
    <w:rsid w:val="00ED6F5D"/>
    <w:rsid w:val="00ED7404"/>
    <w:rsid w:val="00EE357E"/>
    <w:rsid w:val="00EE722A"/>
    <w:rsid w:val="00EF7A4F"/>
    <w:rsid w:val="00F0733D"/>
    <w:rsid w:val="00F10684"/>
    <w:rsid w:val="00F305DD"/>
    <w:rsid w:val="00F41999"/>
    <w:rsid w:val="00F436CF"/>
    <w:rsid w:val="00F47FD1"/>
    <w:rsid w:val="00F50DC4"/>
    <w:rsid w:val="00F72DD1"/>
    <w:rsid w:val="00F76E2D"/>
    <w:rsid w:val="00F81A69"/>
    <w:rsid w:val="00F83B7D"/>
    <w:rsid w:val="00F9178E"/>
    <w:rsid w:val="00FA0AFA"/>
    <w:rsid w:val="00FA17B5"/>
    <w:rsid w:val="00FA7ED7"/>
    <w:rsid w:val="00FB49E4"/>
    <w:rsid w:val="00FB5CE3"/>
    <w:rsid w:val="00FC0A13"/>
    <w:rsid w:val="00FC6312"/>
    <w:rsid w:val="00FC71A3"/>
    <w:rsid w:val="00FD1165"/>
    <w:rsid w:val="00FD258C"/>
    <w:rsid w:val="00FD3A9B"/>
    <w:rsid w:val="00FD53E0"/>
    <w:rsid w:val="00FE2193"/>
    <w:rsid w:val="00FE251D"/>
    <w:rsid w:val="00FF189F"/>
    <w:rsid w:val="00FF2563"/>
    <w:rsid w:val="049A2023"/>
    <w:rsid w:val="12AE308D"/>
    <w:rsid w:val="12DC6738"/>
    <w:rsid w:val="13F71459"/>
    <w:rsid w:val="14160F58"/>
    <w:rsid w:val="182F5CFF"/>
    <w:rsid w:val="18FA7BB9"/>
    <w:rsid w:val="1E262B80"/>
    <w:rsid w:val="22086A49"/>
    <w:rsid w:val="28842342"/>
    <w:rsid w:val="29D73FC2"/>
    <w:rsid w:val="29EE5927"/>
    <w:rsid w:val="2E2856E9"/>
    <w:rsid w:val="35D77EE2"/>
    <w:rsid w:val="361D35ED"/>
    <w:rsid w:val="399B0ABB"/>
    <w:rsid w:val="3B2966ED"/>
    <w:rsid w:val="4D8F050E"/>
    <w:rsid w:val="510F7D66"/>
    <w:rsid w:val="513A3868"/>
    <w:rsid w:val="53271EAA"/>
    <w:rsid w:val="554756B2"/>
    <w:rsid w:val="56C6560D"/>
    <w:rsid w:val="575B27BF"/>
    <w:rsid w:val="5979750D"/>
    <w:rsid w:val="5BB42875"/>
    <w:rsid w:val="642467B1"/>
    <w:rsid w:val="66A86CEB"/>
    <w:rsid w:val="66AB4F68"/>
    <w:rsid w:val="72366746"/>
    <w:rsid w:val="781C2C25"/>
    <w:rsid w:val="7C86061C"/>
    <w:rsid w:val="7D1427FF"/>
    <w:rsid w:val="7EF2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AD3FF0-D09D-4727-BC27-D534388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D15E5"/>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D15E5"/>
    <w:pPr>
      <w:adjustRightInd w:val="0"/>
      <w:spacing w:line="312" w:lineRule="atLeast"/>
      <w:ind w:firstLine="420"/>
      <w:textAlignment w:val="baseline"/>
    </w:pPr>
    <w:rPr>
      <w:rFonts w:ascii="Times New Roman" w:hAnsi="Times New Roman" w:cs="Times New Roman"/>
      <w:kern w:val="0"/>
      <w:szCs w:val="20"/>
    </w:rPr>
  </w:style>
  <w:style w:type="paragraph" w:styleId="a4">
    <w:name w:val="footer"/>
    <w:basedOn w:val="a"/>
    <w:link w:val="Char"/>
    <w:uiPriority w:val="99"/>
    <w:unhideWhenUsed/>
    <w:qFormat/>
    <w:rsid w:val="005D15E5"/>
    <w:pPr>
      <w:tabs>
        <w:tab w:val="center" w:pos="4153"/>
        <w:tab w:val="right" w:pos="8306"/>
      </w:tabs>
      <w:snapToGrid w:val="0"/>
      <w:jc w:val="left"/>
    </w:pPr>
    <w:rPr>
      <w:rFonts w:cs="Times New Roman"/>
      <w:kern w:val="0"/>
      <w:sz w:val="18"/>
      <w:szCs w:val="18"/>
    </w:rPr>
  </w:style>
  <w:style w:type="paragraph" w:styleId="a5">
    <w:name w:val="header"/>
    <w:basedOn w:val="a"/>
    <w:link w:val="Char0"/>
    <w:uiPriority w:val="99"/>
    <w:unhideWhenUsed/>
    <w:qFormat/>
    <w:rsid w:val="005D15E5"/>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qFormat/>
    <w:rsid w:val="005D15E5"/>
    <w:pPr>
      <w:widowControl/>
      <w:spacing w:line="300" w:lineRule="atLeast"/>
      <w:jc w:val="left"/>
    </w:pPr>
    <w:rPr>
      <w:rFonts w:ascii="宋体" w:hAnsi="宋体" w:cs="宋体"/>
      <w:kern w:val="0"/>
      <w:sz w:val="24"/>
      <w:szCs w:val="24"/>
    </w:rPr>
  </w:style>
  <w:style w:type="table" w:styleId="a7">
    <w:name w:val="Table Grid"/>
    <w:basedOn w:val="a2"/>
    <w:uiPriority w:val="99"/>
    <w:qFormat/>
    <w:locked/>
    <w:rsid w:val="005D15E5"/>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qFormat/>
    <w:rsid w:val="005D15E5"/>
    <w:rPr>
      <w:rFonts w:ascii="Times New Roman" w:hAnsi="Times New Roman" w:cs="Times New Roman"/>
    </w:rPr>
  </w:style>
  <w:style w:type="character" w:customStyle="1" w:styleId="Char0">
    <w:name w:val="页眉 Char"/>
    <w:link w:val="a5"/>
    <w:uiPriority w:val="99"/>
    <w:qFormat/>
    <w:rsid w:val="005D15E5"/>
    <w:rPr>
      <w:rFonts w:cs="Calibri"/>
      <w:sz w:val="18"/>
      <w:szCs w:val="18"/>
    </w:rPr>
  </w:style>
  <w:style w:type="character" w:customStyle="1" w:styleId="Char">
    <w:name w:val="页脚 Char"/>
    <w:link w:val="a4"/>
    <w:uiPriority w:val="99"/>
    <w:qFormat/>
    <w:rsid w:val="005D15E5"/>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467</Words>
  <Characters>2664</Characters>
  <Application>Microsoft Office Word</Application>
  <DocSecurity>0</DocSecurity>
  <Lines>22</Lines>
  <Paragraphs>6</Paragraphs>
  <ScaleCrop>false</ScaleCrop>
  <Company>Microsoft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13</cp:revision>
  <cp:lastPrinted>2020-10-19T03:49:00Z</cp:lastPrinted>
  <dcterms:created xsi:type="dcterms:W3CDTF">2021-12-14T03:15:00Z</dcterms:created>
  <dcterms:modified xsi:type="dcterms:W3CDTF">2022-06-27T02:49:00Z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BD4F8729375B41DCB7831C464CFDF01F</vt:lpwstr>
  </property>
</Properties>
</file>