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附件2  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评分方法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采用综合评分法，评标信息详见下表。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69"/>
        <w:gridCol w:w="4679"/>
        <w:gridCol w:w="709"/>
        <w:gridCol w:w="707"/>
        <w:gridCol w:w="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评标信息表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评分因素</w:t>
            </w:r>
          </w:p>
        </w:tc>
        <w:tc>
          <w:tcPr>
            <w:tcW w:w="2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评分规则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权重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分值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评分方式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价格分</w:t>
            </w:r>
          </w:p>
        </w:tc>
        <w:tc>
          <w:tcPr>
            <w:tcW w:w="27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价格分采用低价优先法计算，即满足招标文件要求且投标价格最低的投标报价为评标基准价，其价格分为满分。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其他投标人的价格分统一按照下列公式计算：投标报价得分=(评标基准价／投标报价)×100×权重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备注：投标报价得分四舍五入后，小数点后保留两位有效数。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20%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地理位置</w:t>
            </w:r>
          </w:p>
        </w:tc>
        <w:tc>
          <w:tcPr>
            <w:tcW w:w="2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理发机构地址在医院范围5公里范围内得满分，5公里以外得10分。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15%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服务响应时间</w:t>
            </w:r>
          </w:p>
        </w:tc>
        <w:tc>
          <w:tcPr>
            <w:tcW w:w="2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1.理发服务响应时间：10分钟响应内赶到现场并开始服务的得15分；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2.理发服务响应时间：20分钟响应内赶到现场并开始服务的得13分；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3.理发服务响应时间：30分钟响应内赶到现场并开始服务的得10分；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4.理发服务响应时间：40分钟响应内赶到现场并开始服务的得8分；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5.理发服务响应时间：50分钟响应内赶到现场并开始服务的得5分；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6.其它不得分。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15%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理发服务</w:t>
            </w:r>
          </w:p>
        </w:tc>
        <w:tc>
          <w:tcPr>
            <w:tcW w:w="2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1.承诺每周提供不少于两次定期理发服务得10分。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2.承诺理发工具自备，且为合格产品，得5分。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15%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机构资质</w:t>
            </w:r>
          </w:p>
        </w:tc>
        <w:tc>
          <w:tcPr>
            <w:tcW w:w="2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经营许可范围与所投服务分类目录相符得满分。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结款转账</w:t>
            </w:r>
          </w:p>
        </w:tc>
        <w:tc>
          <w:tcPr>
            <w:tcW w:w="2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能提供发票公对公转账得满分。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同类项目业绩</w:t>
            </w:r>
          </w:p>
        </w:tc>
        <w:tc>
          <w:tcPr>
            <w:tcW w:w="2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投标人近两年内（2020年1月1日至本项目开标之日，以合同签订时间为准）承担同类理发项目：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每提供1个得1分，最多得10分。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注：须提供加盖投标人公章的合同复印件或中标通知书，不清晰或材料不齐全均不得分。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理发人员管理</w:t>
            </w:r>
          </w:p>
        </w:tc>
        <w:tc>
          <w:tcPr>
            <w:tcW w:w="27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承诺积极配合院方做好相关疫情防控工作，按照疫情常态化管理执行核酸检测、来院理发师疫苗接种（完成3针）工作，得5分。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5%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专家打分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80378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mE0MjEzNDA3N2M4NGUyZjRjYzJlODNkYzI1M2EifQ=="/>
  </w:docVars>
  <w:rsids>
    <w:rsidRoot w:val="00014EB0"/>
    <w:rsid w:val="00014EB0"/>
    <w:rsid w:val="0031411E"/>
    <w:rsid w:val="00367BA2"/>
    <w:rsid w:val="0053139D"/>
    <w:rsid w:val="00D145CD"/>
    <w:rsid w:val="00E66B86"/>
    <w:rsid w:val="27B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677</Words>
  <Characters>724</Characters>
  <Lines>5</Lines>
  <Paragraphs>1</Paragraphs>
  <TotalTime>3</TotalTime>
  <ScaleCrop>false</ScaleCrop>
  <LinksUpToDate>false</LinksUpToDate>
  <CharactersWithSpaces>726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2022-07-05T07:44:00Z</dcterms:created>
  <dc:creator>何池威</dc:creator>
  <cp:lastModifiedBy>沈少敏</cp:lastModifiedBy>
  <dcterms:modified xsi:type="dcterms:W3CDTF">2022-07-05T08:07:48Z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A93BCE1457C548579203BC53C73866B0</vt:lpwstr>
  </property>
</Properties>
</file>