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Toc51233200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2022年第一季度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4"/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zh-CN"/>
        </w:rPr>
        <w:t>水环境质量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1、河流水环境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2022年第一季度，国考龙岗河鲤鱼坝断面达地表水Ⅲ类标准；龙岗河西湖村断面达地表水Ⅲ类标准；龙岗河吓陂断面达地表水Ⅲ类标准。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2、饮用水源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2022年第一季度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饮用水源共有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个水库纳入监测。其中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2个水库符合地表水Ⅰ类标准，2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个水库符合地表水Ⅱ类标准，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个水库水质符合地表水Ⅲ类标准。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DFlYTE3OTQ0MTQ0NDlkMjU1YTk3MGMwNGEyODYifQ=="/>
  </w:docVars>
  <w:rsids>
    <w:rsidRoot w:val="378E788F"/>
    <w:rsid w:val="0C3B5596"/>
    <w:rsid w:val="19DA2643"/>
    <w:rsid w:val="378E788F"/>
    <w:rsid w:val="6E8A1194"/>
    <w:rsid w:val="74E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深圳市生态环境局龙岗管理局</Company>
  <Pages>1</Pages>
  <Words>164</Words>
  <Characters>173</Characters>
  <Lines>0</Lines>
  <Paragraphs>0</Paragraphs>
  <TotalTime>1</TotalTime>
  <ScaleCrop>false</ScaleCrop>
  <LinksUpToDate>false</LinksUpToDate>
  <CharactersWithSpaces>173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2022-06-22T03:14:00Z</dcterms:created>
  <dc:creator>嘉</dc:creator>
  <cp:lastModifiedBy>嘉</cp:lastModifiedBy>
  <dcterms:modified xsi:type="dcterms:W3CDTF">2022-06-22T03:15:54Z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9DE6A27FEC634CAC8AA113C650728F36</vt:lpwstr>
  </property>
</Properties>
</file>