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827" w:rsidRPr="007F55E5" w:rsidRDefault="0085639D">
      <w:pPr>
        <w:pStyle w:val="a6"/>
        <w:shd w:val="clear" w:color="auto" w:fill="FFFFFF"/>
        <w:jc w:val="center"/>
        <w:rPr>
          <w:rFonts w:asciiTheme="majorEastAsia" w:eastAsiaTheme="majorEastAsia" w:hAnsiTheme="majorEastAsia" w:cs="仿宋_GB2312"/>
          <w:b/>
          <w:kern w:val="2"/>
          <w:sz w:val="44"/>
          <w:szCs w:val="44"/>
        </w:rPr>
      </w:pPr>
      <w:r w:rsidRPr="007F55E5">
        <w:rPr>
          <w:rFonts w:asciiTheme="majorEastAsia" w:eastAsiaTheme="majorEastAsia" w:hAnsiTheme="majorEastAsia" w:cs="仿宋_GB2312" w:hint="eastAsia"/>
          <w:b/>
          <w:kern w:val="2"/>
          <w:sz w:val="44"/>
          <w:szCs w:val="44"/>
        </w:rPr>
        <w:t>深圳市龙岗中心医院一次性奶瓶、奶嘴</w:t>
      </w:r>
      <w:r w:rsidR="00A751C3">
        <w:rPr>
          <w:rFonts w:asciiTheme="majorEastAsia" w:eastAsiaTheme="majorEastAsia" w:hAnsiTheme="majorEastAsia" w:cs="仿宋_GB2312" w:hint="eastAsia"/>
          <w:b/>
          <w:kern w:val="2"/>
          <w:sz w:val="44"/>
          <w:szCs w:val="44"/>
        </w:rPr>
        <w:t>及奶盖</w:t>
      </w:r>
    </w:p>
    <w:p w:rsidR="00710827" w:rsidRPr="007F55E5" w:rsidRDefault="0085639D">
      <w:pPr>
        <w:pStyle w:val="a6"/>
        <w:shd w:val="clear" w:color="auto" w:fill="FFFFFF"/>
        <w:jc w:val="center"/>
        <w:rPr>
          <w:rFonts w:asciiTheme="majorEastAsia" w:eastAsiaTheme="majorEastAsia" w:hAnsiTheme="majorEastAsia" w:cs="仿宋_GB2312"/>
          <w:b/>
          <w:kern w:val="2"/>
          <w:sz w:val="44"/>
          <w:szCs w:val="44"/>
        </w:rPr>
      </w:pPr>
      <w:r w:rsidRPr="007F55E5">
        <w:rPr>
          <w:rFonts w:asciiTheme="majorEastAsia" w:eastAsiaTheme="majorEastAsia" w:hAnsiTheme="majorEastAsia" w:cs="仿宋_GB2312" w:hint="eastAsia"/>
          <w:b/>
          <w:kern w:val="2"/>
          <w:sz w:val="44"/>
          <w:szCs w:val="44"/>
        </w:rPr>
        <w:t>参数及其他要求</w:t>
      </w:r>
    </w:p>
    <w:p w:rsidR="00710827" w:rsidRPr="007F55E5" w:rsidRDefault="0085639D">
      <w:pPr>
        <w:pStyle w:val="a6"/>
        <w:shd w:val="clear" w:color="auto" w:fill="FFFFFF"/>
        <w:jc w:val="both"/>
        <w:rPr>
          <w:rFonts w:ascii="仿宋" w:eastAsia="仿宋" w:hAnsi="仿宋" w:cs="仿宋_GB2312"/>
          <w:b/>
          <w:sz w:val="32"/>
          <w:szCs w:val="32"/>
        </w:rPr>
      </w:pPr>
      <w:r w:rsidRPr="00A751C3">
        <w:rPr>
          <w:rFonts w:ascii="仿宋" w:eastAsia="仿宋" w:hAnsi="仿宋" w:cs="仿宋_GB2312" w:hint="eastAsia"/>
          <w:b/>
          <w:sz w:val="32"/>
          <w:szCs w:val="32"/>
        </w:rPr>
        <w:t>一、</w:t>
      </w:r>
      <w:r w:rsidR="00A751C3" w:rsidRPr="00A751C3">
        <w:rPr>
          <w:rFonts w:ascii="仿宋" w:eastAsia="仿宋" w:hAnsi="仿宋" w:cs="仿宋_GB2312" w:hint="eastAsia"/>
          <w:b/>
          <w:sz w:val="32"/>
          <w:szCs w:val="32"/>
        </w:rPr>
        <w:t>龙岗中心医院</w:t>
      </w:r>
      <w:r w:rsidR="00A751C3">
        <w:rPr>
          <w:rFonts w:ascii="仿宋" w:eastAsia="仿宋" w:hAnsi="仿宋" w:cs="仿宋_GB2312" w:hint="eastAsia"/>
          <w:b/>
          <w:sz w:val="32"/>
          <w:szCs w:val="32"/>
        </w:rPr>
        <w:t>一次性奶瓶、奶瓶</w:t>
      </w:r>
      <w:proofErr w:type="gramStart"/>
      <w:r w:rsidR="00A751C3">
        <w:rPr>
          <w:rFonts w:ascii="仿宋" w:eastAsia="仿宋" w:hAnsi="仿宋" w:cs="仿宋_GB2312" w:hint="eastAsia"/>
          <w:b/>
          <w:sz w:val="32"/>
          <w:szCs w:val="32"/>
        </w:rPr>
        <w:t>及奶盖</w:t>
      </w:r>
      <w:r w:rsidRPr="007F55E5">
        <w:rPr>
          <w:rFonts w:ascii="仿宋" w:eastAsia="仿宋" w:hAnsi="仿宋" w:cs="仿宋_GB2312" w:hint="eastAsia"/>
          <w:b/>
          <w:sz w:val="32"/>
          <w:szCs w:val="32"/>
        </w:rPr>
        <w:t>评分</w:t>
      </w:r>
      <w:proofErr w:type="gramEnd"/>
      <w:r w:rsidRPr="007F55E5">
        <w:rPr>
          <w:rFonts w:ascii="仿宋" w:eastAsia="仿宋" w:hAnsi="仿宋" w:cs="仿宋_GB2312" w:hint="eastAsia"/>
          <w:b/>
          <w:sz w:val="32"/>
          <w:szCs w:val="32"/>
        </w:rPr>
        <w:t>信息表</w:t>
      </w:r>
    </w:p>
    <w:p w:rsidR="00710827" w:rsidRDefault="0085639D">
      <w:pPr>
        <w:pStyle w:val="a6"/>
        <w:shd w:val="clear" w:color="auto" w:fill="FFFFFF"/>
        <w:spacing w:line="560" w:lineRule="exact"/>
        <w:ind w:firstLineChars="200" w:firstLine="640"/>
        <w:rPr>
          <w:rFonts w:ascii="仿宋_GB2312" w:eastAsia="仿宋_GB2312"/>
          <w:sz w:val="32"/>
          <w:szCs w:val="32"/>
        </w:rPr>
      </w:pPr>
      <w:r>
        <w:rPr>
          <w:rFonts w:ascii="仿宋_GB2312" w:eastAsia="仿宋_GB2312" w:hint="eastAsia"/>
          <w:sz w:val="32"/>
          <w:szCs w:val="32"/>
        </w:rPr>
        <w:t>评标方法： 综合评分法（权重100分）</w:t>
      </w:r>
    </w:p>
    <w:tbl>
      <w:tblPr>
        <w:tblW w:w="96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00"/>
        <w:gridCol w:w="1303"/>
        <w:gridCol w:w="600"/>
        <w:gridCol w:w="900"/>
        <w:gridCol w:w="6121"/>
      </w:tblGrid>
      <w:tr w:rsidR="00710827">
        <w:trPr>
          <w:trHeight w:val="354"/>
          <w:jc w:val="center"/>
        </w:trPr>
        <w:tc>
          <w:tcPr>
            <w:tcW w:w="3503" w:type="dxa"/>
            <w:gridSpan w:val="4"/>
            <w:tcMar>
              <w:top w:w="0" w:type="dxa"/>
              <w:left w:w="108" w:type="dxa"/>
              <w:bottom w:w="0" w:type="dxa"/>
              <w:right w:w="108" w:type="dxa"/>
            </w:tcMar>
            <w:vAlign w:val="center"/>
          </w:tcPr>
          <w:p w:rsidR="00710827" w:rsidRDefault="0085639D">
            <w:pPr>
              <w:widowControl/>
              <w:wordWrap w:val="0"/>
              <w:spacing w:line="20" w:lineRule="atLeast"/>
              <w:jc w:val="center"/>
              <w:rPr>
                <w:rFonts w:ascii="仿宋_GB2312" w:eastAsia="仿宋_GB2312" w:hAnsi="仿宋"/>
                <w:sz w:val="32"/>
                <w:szCs w:val="32"/>
              </w:rPr>
            </w:pPr>
            <w:r>
              <w:rPr>
                <w:rFonts w:ascii="仿宋_GB2312" w:eastAsia="仿宋_GB2312" w:hAnsi="仿宋" w:hint="eastAsia"/>
                <w:sz w:val="32"/>
                <w:szCs w:val="32"/>
              </w:rPr>
              <w:t>评分项</w:t>
            </w:r>
          </w:p>
        </w:tc>
        <w:tc>
          <w:tcPr>
            <w:tcW w:w="6121" w:type="dxa"/>
            <w:tcMar>
              <w:top w:w="0" w:type="dxa"/>
              <w:left w:w="108" w:type="dxa"/>
              <w:bottom w:w="0" w:type="dxa"/>
              <w:right w:w="108" w:type="dxa"/>
            </w:tcMar>
            <w:vAlign w:val="center"/>
          </w:tcPr>
          <w:p w:rsidR="00710827" w:rsidRDefault="0085639D">
            <w:pPr>
              <w:widowControl/>
              <w:wordWrap w:val="0"/>
              <w:spacing w:line="20" w:lineRule="atLeast"/>
              <w:jc w:val="center"/>
              <w:rPr>
                <w:rFonts w:ascii="仿宋_GB2312" w:eastAsia="仿宋_GB2312" w:hAnsi="仿宋"/>
                <w:sz w:val="32"/>
                <w:szCs w:val="32"/>
              </w:rPr>
            </w:pPr>
            <w:r>
              <w:rPr>
                <w:rFonts w:ascii="仿宋_GB2312" w:eastAsia="仿宋_GB2312" w:hAnsi="仿宋" w:hint="eastAsia"/>
                <w:sz w:val="32"/>
                <w:szCs w:val="32"/>
              </w:rPr>
              <w:t>权重</w:t>
            </w:r>
          </w:p>
        </w:tc>
      </w:tr>
      <w:tr w:rsidR="00710827">
        <w:trPr>
          <w:trHeight w:val="354"/>
          <w:jc w:val="center"/>
        </w:trPr>
        <w:tc>
          <w:tcPr>
            <w:tcW w:w="3503" w:type="dxa"/>
            <w:gridSpan w:val="4"/>
            <w:tcMar>
              <w:top w:w="0" w:type="dxa"/>
              <w:left w:w="108" w:type="dxa"/>
              <w:bottom w:w="0" w:type="dxa"/>
              <w:right w:w="108" w:type="dxa"/>
            </w:tcMar>
            <w:vAlign w:val="center"/>
          </w:tcPr>
          <w:p w:rsidR="00710827" w:rsidRDefault="0085639D">
            <w:pPr>
              <w:widowControl/>
              <w:wordWrap w:val="0"/>
              <w:spacing w:line="20" w:lineRule="atLeast"/>
              <w:jc w:val="center"/>
              <w:rPr>
                <w:rFonts w:ascii="仿宋_GB2312" w:eastAsia="仿宋_GB2312" w:hAnsi="仿宋"/>
                <w:sz w:val="32"/>
                <w:szCs w:val="32"/>
              </w:rPr>
            </w:pPr>
            <w:r>
              <w:rPr>
                <w:rFonts w:ascii="仿宋_GB2312" w:eastAsia="仿宋_GB2312" w:hAnsi="仿宋" w:hint="eastAsia"/>
                <w:sz w:val="32"/>
                <w:szCs w:val="32"/>
              </w:rPr>
              <w:t>价格</w:t>
            </w:r>
          </w:p>
        </w:tc>
        <w:tc>
          <w:tcPr>
            <w:tcW w:w="6121" w:type="dxa"/>
            <w:tcMar>
              <w:top w:w="0" w:type="dxa"/>
              <w:left w:w="108" w:type="dxa"/>
              <w:bottom w:w="0" w:type="dxa"/>
              <w:right w:w="108" w:type="dxa"/>
            </w:tcMar>
            <w:vAlign w:val="center"/>
          </w:tcPr>
          <w:p w:rsidR="00710827" w:rsidRDefault="0085639D">
            <w:pPr>
              <w:widowControl/>
              <w:wordWrap w:val="0"/>
              <w:spacing w:line="20" w:lineRule="atLeast"/>
              <w:jc w:val="center"/>
              <w:rPr>
                <w:rFonts w:ascii="仿宋_GB2312" w:eastAsia="仿宋_GB2312" w:hAnsi="仿宋"/>
                <w:sz w:val="32"/>
                <w:szCs w:val="32"/>
              </w:rPr>
            </w:pPr>
            <w:r>
              <w:rPr>
                <w:rFonts w:ascii="仿宋_GB2312" w:eastAsia="仿宋_GB2312" w:hAnsi="仿宋" w:hint="eastAsia"/>
                <w:sz w:val="32"/>
                <w:szCs w:val="32"/>
              </w:rPr>
              <w:t>30</w:t>
            </w:r>
          </w:p>
        </w:tc>
      </w:tr>
      <w:tr w:rsidR="00710827">
        <w:trPr>
          <w:trHeight w:val="354"/>
          <w:jc w:val="center"/>
        </w:trPr>
        <w:tc>
          <w:tcPr>
            <w:tcW w:w="9624" w:type="dxa"/>
            <w:gridSpan w:val="5"/>
            <w:tcMar>
              <w:top w:w="0" w:type="dxa"/>
              <w:left w:w="108" w:type="dxa"/>
              <w:bottom w:w="0" w:type="dxa"/>
              <w:right w:w="108" w:type="dxa"/>
            </w:tcMar>
            <w:vAlign w:val="center"/>
          </w:tcPr>
          <w:p w:rsidR="00710827" w:rsidRDefault="0085639D">
            <w:pPr>
              <w:widowControl/>
              <w:wordWrap w:val="0"/>
              <w:spacing w:line="20" w:lineRule="atLeast"/>
              <w:jc w:val="left"/>
              <w:rPr>
                <w:rFonts w:ascii="仿宋_GB2312" w:eastAsia="仿宋_GB2312" w:hAnsi="仿宋"/>
                <w:sz w:val="32"/>
                <w:szCs w:val="32"/>
              </w:rPr>
            </w:pPr>
            <w:r>
              <w:rPr>
                <w:rFonts w:ascii="仿宋_GB2312" w:eastAsia="仿宋_GB2312" w:hAnsi="仿宋" w:hint="eastAsia"/>
                <w:sz w:val="32"/>
                <w:szCs w:val="32"/>
              </w:rPr>
              <w:t>满足招标文件要求且投标价格最低的投标报价为评标价基准价，其价格分为满分。价格分计算公式：投标报价得分=(评标基准价/有效投标报价)×30</w:t>
            </w:r>
          </w:p>
        </w:tc>
      </w:tr>
      <w:tr w:rsidR="00710827">
        <w:trPr>
          <w:trHeight w:val="354"/>
          <w:jc w:val="center"/>
        </w:trPr>
        <w:tc>
          <w:tcPr>
            <w:tcW w:w="3503" w:type="dxa"/>
            <w:gridSpan w:val="4"/>
            <w:tcMar>
              <w:top w:w="0" w:type="dxa"/>
              <w:left w:w="108" w:type="dxa"/>
              <w:bottom w:w="0" w:type="dxa"/>
              <w:right w:w="108" w:type="dxa"/>
            </w:tcMar>
            <w:vAlign w:val="center"/>
          </w:tcPr>
          <w:p w:rsidR="00710827" w:rsidRDefault="0085639D">
            <w:pPr>
              <w:widowControl/>
              <w:wordWrap w:val="0"/>
              <w:spacing w:line="20" w:lineRule="atLeast"/>
              <w:jc w:val="center"/>
              <w:rPr>
                <w:rFonts w:ascii="仿宋_GB2312" w:eastAsia="仿宋_GB2312" w:hAnsi="仿宋"/>
                <w:sz w:val="32"/>
                <w:szCs w:val="32"/>
              </w:rPr>
            </w:pPr>
            <w:r>
              <w:rPr>
                <w:rFonts w:ascii="仿宋_GB2312" w:eastAsia="仿宋_GB2312" w:hAnsi="仿宋" w:hint="eastAsia"/>
                <w:sz w:val="32"/>
                <w:szCs w:val="32"/>
              </w:rPr>
              <w:t>技术部分</w:t>
            </w:r>
          </w:p>
        </w:tc>
        <w:tc>
          <w:tcPr>
            <w:tcW w:w="6121" w:type="dxa"/>
            <w:tcMar>
              <w:top w:w="0" w:type="dxa"/>
              <w:left w:w="108" w:type="dxa"/>
              <w:bottom w:w="0" w:type="dxa"/>
              <w:right w:w="108" w:type="dxa"/>
            </w:tcMar>
            <w:vAlign w:val="center"/>
          </w:tcPr>
          <w:p w:rsidR="00710827" w:rsidRDefault="0085639D">
            <w:pPr>
              <w:widowControl/>
              <w:wordWrap w:val="0"/>
              <w:spacing w:line="20" w:lineRule="atLeast"/>
              <w:jc w:val="center"/>
              <w:rPr>
                <w:rFonts w:ascii="仿宋_GB2312" w:eastAsia="仿宋_GB2312" w:hAnsi="仿宋"/>
                <w:sz w:val="32"/>
                <w:szCs w:val="32"/>
              </w:rPr>
            </w:pPr>
            <w:r>
              <w:rPr>
                <w:rFonts w:ascii="仿宋_GB2312" w:eastAsia="仿宋_GB2312" w:hAnsi="仿宋" w:hint="eastAsia"/>
                <w:sz w:val="32"/>
                <w:szCs w:val="32"/>
              </w:rPr>
              <w:t>35</w:t>
            </w:r>
          </w:p>
        </w:tc>
      </w:tr>
      <w:tr w:rsidR="00710827">
        <w:trPr>
          <w:trHeight w:val="668"/>
          <w:jc w:val="center"/>
        </w:trPr>
        <w:tc>
          <w:tcPr>
            <w:tcW w:w="700" w:type="dxa"/>
            <w:tcMar>
              <w:top w:w="0" w:type="dxa"/>
              <w:left w:w="108" w:type="dxa"/>
              <w:bottom w:w="0" w:type="dxa"/>
              <w:right w:w="108" w:type="dxa"/>
            </w:tcMar>
            <w:vAlign w:val="center"/>
          </w:tcPr>
          <w:p w:rsidR="00710827" w:rsidRDefault="0085639D">
            <w:pPr>
              <w:widowControl/>
              <w:wordWrap w:val="0"/>
              <w:spacing w:line="20" w:lineRule="atLeast"/>
              <w:jc w:val="center"/>
              <w:rPr>
                <w:rFonts w:ascii="仿宋_GB2312" w:eastAsia="仿宋_GB2312" w:hAnsi="仿宋"/>
                <w:sz w:val="32"/>
                <w:szCs w:val="32"/>
              </w:rPr>
            </w:pPr>
            <w:r>
              <w:rPr>
                <w:rFonts w:ascii="仿宋_GB2312" w:eastAsia="仿宋_GB2312" w:hAnsi="仿宋" w:hint="eastAsia"/>
                <w:sz w:val="32"/>
                <w:szCs w:val="32"/>
              </w:rPr>
              <w:t>序号</w:t>
            </w:r>
          </w:p>
        </w:tc>
        <w:tc>
          <w:tcPr>
            <w:tcW w:w="1303" w:type="dxa"/>
            <w:tcMar>
              <w:top w:w="0" w:type="dxa"/>
              <w:left w:w="108" w:type="dxa"/>
              <w:bottom w:w="0" w:type="dxa"/>
              <w:right w:w="108" w:type="dxa"/>
            </w:tcMar>
            <w:vAlign w:val="center"/>
          </w:tcPr>
          <w:p w:rsidR="00710827" w:rsidRDefault="0085639D">
            <w:pPr>
              <w:widowControl/>
              <w:wordWrap w:val="0"/>
              <w:spacing w:line="20" w:lineRule="atLeast"/>
              <w:jc w:val="center"/>
              <w:rPr>
                <w:rFonts w:ascii="仿宋_GB2312" w:eastAsia="仿宋_GB2312" w:hAnsi="仿宋"/>
                <w:sz w:val="32"/>
                <w:szCs w:val="32"/>
              </w:rPr>
            </w:pPr>
            <w:r>
              <w:rPr>
                <w:rFonts w:ascii="仿宋_GB2312" w:eastAsia="仿宋_GB2312" w:hAnsi="仿宋" w:hint="eastAsia"/>
                <w:sz w:val="32"/>
                <w:szCs w:val="32"/>
              </w:rPr>
              <w:t>评分</w:t>
            </w:r>
          </w:p>
          <w:p w:rsidR="00710827" w:rsidRDefault="0085639D">
            <w:pPr>
              <w:widowControl/>
              <w:wordWrap w:val="0"/>
              <w:spacing w:line="20" w:lineRule="atLeast"/>
              <w:jc w:val="center"/>
              <w:rPr>
                <w:rFonts w:ascii="仿宋_GB2312" w:eastAsia="仿宋_GB2312" w:hAnsi="仿宋"/>
                <w:sz w:val="32"/>
                <w:szCs w:val="32"/>
              </w:rPr>
            </w:pPr>
            <w:r>
              <w:rPr>
                <w:rFonts w:ascii="仿宋_GB2312" w:eastAsia="仿宋_GB2312" w:hAnsi="仿宋" w:hint="eastAsia"/>
                <w:sz w:val="32"/>
                <w:szCs w:val="32"/>
              </w:rPr>
              <w:t>因素</w:t>
            </w:r>
          </w:p>
        </w:tc>
        <w:tc>
          <w:tcPr>
            <w:tcW w:w="600" w:type="dxa"/>
            <w:tcMar>
              <w:top w:w="0" w:type="dxa"/>
              <w:left w:w="108" w:type="dxa"/>
              <w:bottom w:w="0" w:type="dxa"/>
              <w:right w:w="108" w:type="dxa"/>
            </w:tcMar>
            <w:vAlign w:val="center"/>
          </w:tcPr>
          <w:p w:rsidR="00710827" w:rsidRDefault="0085639D">
            <w:pPr>
              <w:widowControl/>
              <w:wordWrap w:val="0"/>
              <w:spacing w:line="20" w:lineRule="atLeast"/>
              <w:jc w:val="center"/>
              <w:rPr>
                <w:rFonts w:ascii="仿宋_GB2312" w:eastAsia="仿宋_GB2312" w:hAnsi="仿宋"/>
                <w:sz w:val="32"/>
                <w:szCs w:val="32"/>
              </w:rPr>
            </w:pPr>
            <w:r>
              <w:rPr>
                <w:rFonts w:ascii="仿宋_GB2312" w:eastAsia="仿宋_GB2312" w:hAnsi="仿宋" w:hint="eastAsia"/>
                <w:sz w:val="32"/>
                <w:szCs w:val="32"/>
              </w:rPr>
              <w:t>权重</w:t>
            </w:r>
          </w:p>
        </w:tc>
        <w:tc>
          <w:tcPr>
            <w:tcW w:w="900" w:type="dxa"/>
            <w:tcMar>
              <w:top w:w="0" w:type="dxa"/>
              <w:left w:w="108" w:type="dxa"/>
              <w:bottom w:w="0" w:type="dxa"/>
              <w:right w:w="108" w:type="dxa"/>
            </w:tcMar>
            <w:vAlign w:val="center"/>
          </w:tcPr>
          <w:p w:rsidR="00710827" w:rsidRDefault="0085639D">
            <w:pPr>
              <w:widowControl/>
              <w:wordWrap w:val="0"/>
              <w:spacing w:line="20" w:lineRule="atLeast"/>
              <w:jc w:val="center"/>
              <w:rPr>
                <w:rFonts w:ascii="仿宋_GB2312" w:eastAsia="仿宋_GB2312" w:hAnsi="仿宋"/>
                <w:sz w:val="32"/>
                <w:szCs w:val="32"/>
              </w:rPr>
            </w:pPr>
            <w:r>
              <w:rPr>
                <w:rFonts w:ascii="仿宋_GB2312" w:eastAsia="仿宋_GB2312" w:hAnsi="仿宋" w:hint="eastAsia"/>
                <w:sz w:val="32"/>
                <w:szCs w:val="32"/>
              </w:rPr>
              <w:t>评分方式</w:t>
            </w:r>
          </w:p>
        </w:tc>
        <w:tc>
          <w:tcPr>
            <w:tcW w:w="6121" w:type="dxa"/>
            <w:tcMar>
              <w:top w:w="0" w:type="dxa"/>
              <w:left w:w="108" w:type="dxa"/>
              <w:bottom w:w="0" w:type="dxa"/>
              <w:right w:w="108" w:type="dxa"/>
            </w:tcMar>
            <w:vAlign w:val="center"/>
          </w:tcPr>
          <w:p w:rsidR="00710827" w:rsidRDefault="0085639D">
            <w:pPr>
              <w:widowControl/>
              <w:wordWrap w:val="0"/>
              <w:spacing w:line="20" w:lineRule="atLeast"/>
              <w:jc w:val="center"/>
              <w:rPr>
                <w:rFonts w:ascii="仿宋_GB2312" w:eastAsia="仿宋_GB2312" w:hAnsi="仿宋"/>
                <w:sz w:val="32"/>
                <w:szCs w:val="32"/>
              </w:rPr>
            </w:pPr>
            <w:r>
              <w:rPr>
                <w:rFonts w:ascii="仿宋_GB2312" w:eastAsia="仿宋_GB2312" w:hAnsi="仿宋" w:hint="eastAsia"/>
                <w:sz w:val="32"/>
                <w:szCs w:val="32"/>
              </w:rPr>
              <w:t>评分准则</w:t>
            </w:r>
          </w:p>
        </w:tc>
      </w:tr>
      <w:tr w:rsidR="00CD5F5A">
        <w:trPr>
          <w:trHeight w:val="668"/>
          <w:jc w:val="center"/>
        </w:trPr>
        <w:tc>
          <w:tcPr>
            <w:tcW w:w="700" w:type="dxa"/>
            <w:tcMar>
              <w:top w:w="0" w:type="dxa"/>
              <w:left w:w="108" w:type="dxa"/>
              <w:bottom w:w="0" w:type="dxa"/>
              <w:right w:w="108" w:type="dxa"/>
            </w:tcMar>
            <w:vAlign w:val="center"/>
          </w:tcPr>
          <w:p w:rsidR="00CD5F5A" w:rsidRDefault="00CD5F5A">
            <w:pPr>
              <w:widowControl/>
              <w:wordWrap w:val="0"/>
              <w:spacing w:line="20" w:lineRule="atLeast"/>
              <w:jc w:val="center"/>
              <w:rPr>
                <w:rFonts w:ascii="仿宋_GB2312" w:eastAsia="仿宋_GB2312" w:hAnsi="仿宋" w:hint="eastAsia"/>
                <w:sz w:val="32"/>
                <w:szCs w:val="32"/>
              </w:rPr>
            </w:pPr>
            <w:r>
              <w:rPr>
                <w:rFonts w:ascii="仿宋_GB2312" w:eastAsia="仿宋_GB2312" w:hAnsi="仿宋" w:hint="eastAsia"/>
                <w:sz w:val="32"/>
                <w:szCs w:val="32"/>
              </w:rPr>
              <w:t>1</w:t>
            </w:r>
          </w:p>
        </w:tc>
        <w:tc>
          <w:tcPr>
            <w:tcW w:w="1303" w:type="dxa"/>
            <w:tcMar>
              <w:top w:w="0" w:type="dxa"/>
              <w:left w:w="108" w:type="dxa"/>
              <w:bottom w:w="0" w:type="dxa"/>
              <w:right w:w="108" w:type="dxa"/>
            </w:tcMar>
            <w:vAlign w:val="center"/>
          </w:tcPr>
          <w:p w:rsidR="00CD5F5A" w:rsidRDefault="00CD5F5A">
            <w:pPr>
              <w:widowControl/>
              <w:wordWrap w:val="0"/>
              <w:spacing w:line="20" w:lineRule="atLeast"/>
              <w:jc w:val="center"/>
              <w:rPr>
                <w:rFonts w:ascii="仿宋_GB2312" w:eastAsia="仿宋_GB2312" w:hAnsi="仿宋" w:hint="eastAsia"/>
                <w:sz w:val="32"/>
                <w:szCs w:val="32"/>
              </w:rPr>
            </w:pPr>
            <w:r w:rsidRPr="00E37FDA">
              <w:rPr>
                <w:rFonts w:ascii="仿宋_GB2312" w:eastAsia="仿宋_GB2312" w:hAnsi="仿宋" w:hint="eastAsia"/>
                <w:sz w:val="32"/>
                <w:szCs w:val="32"/>
              </w:rPr>
              <w:t>技术参数响应情况</w:t>
            </w:r>
          </w:p>
        </w:tc>
        <w:tc>
          <w:tcPr>
            <w:tcW w:w="600" w:type="dxa"/>
            <w:tcMar>
              <w:top w:w="0" w:type="dxa"/>
              <w:left w:w="108" w:type="dxa"/>
              <w:bottom w:w="0" w:type="dxa"/>
              <w:right w:w="108" w:type="dxa"/>
            </w:tcMar>
            <w:vAlign w:val="center"/>
          </w:tcPr>
          <w:p w:rsidR="00CD5F5A" w:rsidRDefault="00E37FDA">
            <w:pPr>
              <w:widowControl/>
              <w:wordWrap w:val="0"/>
              <w:spacing w:line="20" w:lineRule="atLeast"/>
              <w:jc w:val="center"/>
              <w:rPr>
                <w:rFonts w:ascii="仿宋_GB2312" w:eastAsia="仿宋_GB2312" w:hAnsi="仿宋" w:hint="eastAsia"/>
                <w:sz w:val="32"/>
                <w:szCs w:val="32"/>
              </w:rPr>
            </w:pPr>
            <w:r>
              <w:rPr>
                <w:rFonts w:ascii="仿宋_GB2312" w:eastAsia="仿宋_GB2312" w:hAnsi="仿宋" w:hint="eastAsia"/>
                <w:sz w:val="32"/>
                <w:szCs w:val="32"/>
              </w:rPr>
              <w:t>6</w:t>
            </w:r>
          </w:p>
        </w:tc>
        <w:tc>
          <w:tcPr>
            <w:tcW w:w="900" w:type="dxa"/>
            <w:tcMar>
              <w:top w:w="0" w:type="dxa"/>
              <w:left w:w="108" w:type="dxa"/>
              <w:bottom w:w="0" w:type="dxa"/>
              <w:right w:w="108" w:type="dxa"/>
            </w:tcMar>
            <w:vAlign w:val="center"/>
          </w:tcPr>
          <w:p w:rsidR="00CD5F5A" w:rsidRDefault="00CD5F5A">
            <w:pPr>
              <w:widowControl/>
              <w:wordWrap w:val="0"/>
              <w:spacing w:line="20" w:lineRule="atLeast"/>
              <w:jc w:val="center"/>
              <w:rPr>
                <w:rFonts w:ascii="仿宋_GB2312" w:eastAsia="仿宋_GB2312" w:hAnsi="仿宋" w:hint="eastAsia"/>
                <w:sz w:val="32"/>
                <w:szCs w:val="32"/>
              </w:rPr>
            </w:pPr>
            <w:r>
              <w:rPr>
                <w:rFonts w:ascii="仿宋_GB2312" w:eastAsia="仿宋_GB2312" w:hAnsi="仿宋" w:hint="eastAsia"/>
                <w:sz w:val="32"/>
                <w:szCs w:val="32"/>
              </w:rPr>
              <w:t>专家打分</w:t>
            </w:r>
          </w:p>
        </w:tc>
        <w:tc>
          <w:tcPr>
            <w:tcW w:w="6121" w:type="dxa"/>
            <w:tcMar>
              <w:top w:w="0" w:type="dxa"/>
              <w:left w:w="108" w:type="dxa"/>
              <w:bottom w:w="0" w:type="dxa"/>
              <w:right w:w="108" w:type="dxa"/>
            </w:tcMar>
            <w:vAlign w:val="center"/>
          </w:tcPr>
          <w:p w:rsidR="004B5D2C" w:rsidRPr="004B5D2C" w:rsidRDefault="00A751C3" w:rsidP="004B5D2C">
            <w:pPr>
              <w:pStyle w:val="2"/>
              <w:spacing w:line="380" w:lineRule="exact"/>
              <w:rPr>
                <w:rFonts w:ascii="仿宋_GB2312" w:eastAsia="仿宋_GB2312" w:hAnsi="仿宋" w:cs="Calibri"/>
                <w:b w:val="0"/>
                <w:bCs w:val="0"/>
              </w:rPr>
            </w:pPr>
            <w:r w:rsidRPr="004B5D2C">
              <w:rPr>
                <w:rFonts w:ascii="仿宋_GB2312" w:eastAsia="仿宋_GB2312" w:hAnsi="仿宋" w:cs="Calibri" w:hint="eastAsia"/>
                <w:b w:val="0"/>
                <w:bCs w:val="0"/>
              </w:rPr>
              <w:t>投标人应如实填写</w:t>
            </w:r>
            <w:proofErr w:type="gramStart"/>
            <w:r w:rsidRPr="004B5D2C">
              <w:rPr>
                <w:rFonts w:ascii="仿宋_GB2312" w:eastAsia="仿宋_GB2312" w:hAnsi="仿宋" w:cs="Calibri" w:hint="eastAsia"/>
                <w:b w:val="0"/>
                <w:bCs w:val="0"/>
              </w:rPr>
              <w:t>《</w:t>
            </w:r>
            <w:proofErr w:type="gramEnd"/>
            <w:r w:rsidR="004B5D2C" w:rsidRPr="004B5D2C">
              <w:rPr>
                <w:rFonts w:ascii="仿宋_GB2312" w:eastAsia="仿宋_GB2312" w:hAnsi="仿宋" w:cs="Calibri" w:hint="eastAsia"/>
                <w:b w:val="0"/>
                <w:bCs w:val="0"/>
              </w:rPr>
              <w:t>技术需求响应一览表</w:t>
            </w:r>
          </w:p>
          <w:p w:rsidR="00A751C3" w:rsidRPr="00A751C3" w:rsidRDefault="00A751C3" w:rsidP="004B5D2C">
            <w:pPr>
              <w:spacing w:line="380" w:lineRule="exact"/>
              <w:ind w:leftChars="-37" w:left="-78" w:rightChars="-35" w:right="-73"/>
              <w:rPr>
                <w:rFonts w:ascii="仿宋_GB2312" w:eastAsia="仿宋_GB2312" w:hAnsi="仿宋"/>
                <w:sz w:val="32"/>
                <w:szCs w:val="32"/>
              </w:rPr>
            </w:pPr>
            <w:r w:rsidRPr="00A751C3">
              <w:rPr>
                <w:rFonts w:ascii="仿宋_GB2312" w:eastAsia="仿宋_GB2312" w:hAnsi="仿宋" w:hint="eastAsia"/>
                <w:sz w:val="32"/>
                <w:szCs w:val="32"/>
              </w:rPr>
              <w:t>》，评审委员会根据技术需求参数响应情况进行打分：</w:t>
            </w:r>
          </w:p>
          <w:p w:rsidR="00A751C3" w:rsidRPr="00A751C3" w:rsidRDefault="00A751C3" w:rsidP="004B5D2C">
            <w:pPr>
              <w:spacing w:line="380" w:lineRule="exact"/>
              <w:ind w:leftChars="-37" w:left="-78" w:rightChars="-35" w:right="-73"/>
              <w:rPr>
                <w:rFonts w:ascii="仿宋_GB2312" w:eastAsia="仿宋_GB2312" w:hAnsi="仿宋"/>
                <w:sz w:val="32"/>
                <w:szCs w:val="32"/>
              </w:rPr>
            </w:pPr>
            <w:r w:rsidRPr="00A751C3">
              <w:rPr>
                <w:rFonts w:ascii="仿宋_GB2312" w:eastAsia="仿宋_GB2312" w:hAnsi="仿宋" w:hint="eastAsia"/>
                <w:sz w:val="32"/>
                <w:szCs w:val="32"/>
              </w:rPr>
              <w:t>1.注有▲的重要技术参数占</w:t>
            </w:r>
            <w:r w:rsidR="00E37FDA">
              <w:rPr>
                <w:rFonts w:ascii="仿宋_GB2312" w:eastAsia="仿宋_GB2312" w:hAnsi="仿宋"/>
                <w:sz w:val="32"/>
                <w:szCs w:val="32"/>
              </w:rPr>
              <w:t>6</w:t>
            </w:r>
            <w:r w:rsidRPr="00A751C3">
              <w:rPr>
                <w:rFonts w:ascii="仿宋_GB2312" w:eastAsia="仿宋_GB2312" w:hAnsi="仿宋" w:hint="eastAsia"/>
                <w:sz w:val="32"/>
                <w:szCs w:val="32"/>
              </w:rPr>
              <w:t>分，</w:t>
            </w:r>
            <w:proofErr w:type="gramStart"/>
            <w:r w:rsidRPr="00A751C3">
              <w:rPr>
                <w:rFonts w:ascii="仿宋_GB2312" w:eastAsia="仿宋_GB2312" w:hAnsi="仿宋" w:hint="eastAsia"/>
                <w:sz w:val="32"/>
                <w:szCs w:val="32"/>
              </w:rPr>
              <w:t>每负偏离</w:t>
            </w:r>
            <w:proofErr w:type="gramEnd"/>
            <w:r w:rsidRPr="00A751C3">
              <w:rPr>
                <w:rFonts w:ascii="仿宋_GB2312" w:eastAsia="仿宋_GB2312" w:hAnsi="仿宋" w:hint="eastAsia"/>
                <w:sz w:val="32"/>
                <w:szCs w:val="32"/>
              </w:rPr>
              <w:t>一项扣2分，扣完为止；</w:t>
            </w:r>
          </w:p>
          <w:p w:rsidR="00CD5F5A" w:rsidRDefault="00A751C3" w:rsidP="004B5D2C">
            <w:pPr>
              <w:widowControl/>
              <w:spacing w:line="380" w:lineRule="exact"/>
              <w:jc w:val="left"/>
              <w:rPr>
                <w:rFonts w:ascii="仿宋_GB2312" w:eastAsia="仿宋_GB2312" w:hAnsi="仿宋" w:hint="eastAsia"/>
                <w:sz w:val="32"/>
                <w:szCs w:val="32"/>
              </w:rPr>
            </w:pPr>
            <w:r w:rsidRPr="00A751C3">
              <w:rPr>
                <w:rFonts w:ascii="仿宋_GB2312" w:eastAsia="仿宋_GB2312" w:hAnsi="仿宋" w:hint="eastAsia"/>
                <w:sz w:val="32"/>
                <w:szCs w:val="32"/>
              </w:rPr>
              <w:t>2.一般技术参数占2分，</w:t>
            </w:r>
            <w:proofErr w:type="gramStart"/>
            <w:r w:rsidRPr="00A751C3">
              <w:rPr>
                <w:rFonts w:ascii="仿宋_GB2312" w:eastAsia="仿宋_GB2312" w:hAnsi="仿宋" w:hint="eastAsia"/>
                <w:sz w:val="32"/>
                <w:szCs w:val="32"/>
              </w:rPr>
              <w:t>每负偏离</w:t>
            </w:r>
            <w:proofErr w:type="gramEnd"/>
            <w:r w:rsidRPr="00A751C3">
              <w:rPr>
                <w:rFonts w:ascii="仿宋_GB2312" w:eastAsia="仿宋_GB2312" w:hAnsi="仿宋" w:hint="eastAsia"/>
                <w:sz w:val="32"/>
                <w:szCs w:val="32"/>
              </w:rPr>
              <w:t>一项扣1分，扣完为止。</w:t>
            </w:r>
          </w:p>
        </w:tc>
      </w:tr>
      <w:tr w:rsidR="00710827">
        <w:trPr>
          <w:trHeight w:val="526"/>
          <w:jc w:val="center"/>
        </w:trPr>
        <w:tc>
          <w:tcPr>
            <w:tcW w:w="700" w:type="dxa"/>
            <w:tcMar>
              <w:top w:w="0" w:type="dxa"/>
              <w:left w:w="108" w:type="dxa"/>
              <w:bottom w:w="0" w:type="dxa"/>
              <w:right w:w="108" w:type="dxa"/>
            </w:tcMar>
            <w:vAlign w:val="center"/>
          </w:tcPr>
          <w:p w:rsidR="00710827" w:rsidRDefault="004B5D2C">
            <w:pPr>
              <w:widowControl/>
              <w:wordWrap w:val="0"/>
              <w:spacing w:line="240" w:lineRule="atLeast"/>
              <w:jc w:val="center"/>
              <w:rPr>
                <w:rFonts w:ascii="仿宋_GB2312" w:eastAsia="仿宋_GB2312" w:hAnsi="仿宋"/>
                <w:sz w:val="32"/>
                <w:szCs w:val="32"/>
              </w:rPr>
            </w:pPr>
            <w:r>
              <w:rPr>
                <w:rFonts w:ascii="仿宋_GB2312" w:eastAsia="仿宋_GB2312" w:hAnsi="仿宋"/>
                <w:sz w:val="32"/>
                <w:szCs w:val="32"/>
              </w:rPr>
              <w:t>2</w:t>
            </w:r>
          </w:p>
        </w:tc>
        <w:tc>
          <w:tcPr>
            <w:tcW w:w="1303" w:type="dxa"/>
            <w:tcMar>
              <w:top w:w="0" w:type="dxa"/>
              <w:left w:w="108" w:type="dxa"/>
              <w:bottom w:w="0" w:type="dxa"/>
              <w:right w:w="108" w:type="dxa"/>
            </w:tcMar>
            <w:vAlign w:val="center"/>
          </w:tcPr>
          <w:p w:rsidR="00710827" w:rsidRDefault="0085639D">
            <w:pPr>
              <w:jc w:val="center"/>
              <w:rPr>
                <w:rFonts w:ascii="仿宋_GB2312" w:eastAsia="仿宋_GB2312" w:hAnsi="仿宋"/>
                <w:sz w:val="32"/>
                <w:szCs w:val="32"/>
              </w:rPr>
            </w:pPr>
            <w:r>
              <w:rPr>
                <w:rFonts w:ascii="仿宋_GB2312" w:eastAsia="仿宋_GB2312" w:hAnsi="仿宋" w:hint="eastAsia"/>
                <w:sz w:val="32"/>
                <w:szCs w:val="32"/>
              </w:rPr>
              <w:t>货物配送服务距离</w:t>
            </w:r>
          </w:p>
        </w:tc>
        <w:tc>
          <w:tcPr>
            <w:tcW w:w="600" w:type="dxa"/>
            <w:tcMar>
              <w:top w:w="0" w:type="dxa"/>
              <w:left w:w="108" w:type="dxa"/>
              <w:bottom w:w="0" w:type="dxa"/>
              <w:right w:w="108" w:type="dxa"/>
            </w:tcMar>
            <w:vAlign w:val="center"/>
          </w:tcPr>
          <w:p w:rsidR="00710827" w:rsidRDefault="0085639D">
            <w:pPr>
              <w:jc w:val="center"/>
              <w:rPr>
                <w:rFonts w:ascii="仿宋_GB2312" w:eastAsia="仿宋_GB2312" w:hAnsi="仿宋"/>
                <w:sz w:val="32"/>
                <w:szCs w:val="32"/>
              </w:rPr>
            </w:pPr>
            <w:r>
              <w:rPr>
                <w:rFonts w:ascii="仿宋_GB2312" w:eastAsia="仿宋_GB2312" w:hAnsi="仿宋" w:hint="eastAsia"/>
                <w:sz w:val="32"/>
                <w:szCs w:val="32"/>
              </w:rPr>
              <w:t>6</w:t>
            </w:r>
          </w:p>
        </w:tc>
        <w:tc>
          <w:tcPr>
            <w:tcW w:w="900" w:type="dxa"/>
            <w:tcMar>
              <w:top w:w="0" w:type="dxa"/>
              <w:left w:w="108" w:type="dxa"/>
              <w:bottom w:w="0" w:type="dxa"/>
              <w:right w:w="108" w:type="dxa"/>
            </w:tcMar>
            <w:vAlign w:val="center"/>
          </w:tcPr>
          <w:p w:rsidR="00710827" w:rsidRDefault="0085639D">
            <w:pPr>
              <w:adjustRightInd w:val="0"/>
              <w:spacing w:line="312" w:lineRule="atLeast"/>
              <w:jc w:val="center"/>
              <w:textAlignment w:val="baseline"/>
              <w:rPr>
                <w:rFonts w:ascii="仿宋_GB2312" w:eastAsia="仿宋_GB2312" w:hAnsi="仿宋"/>
                <w:sz w:val="32"/>
                <w:szCs w:val="32"/>
              </w:rPr>
            </w:pPr>
            <w:r>
              <w:rPr>
                <w:rFonts w:ascii="仿宋_GB2312" w:eastAsia="仿宋_GB2312" w:hAnsi="仿宋" w:hint="eastAsia"/>
                <w:sz w:val="32"/>
                <w:szCs w:val="32"/>
              </w:rPr>
              <w:t>专家打分</w:t>
            </w:r>
          </w:p>
        </w:tc>
        <w:tc>
          <w:tcPr>
            <w:tcW w:w="6121" w:type="dxa"/>
            <w:tcMar>
              <w:top w:w="0" w:type="dxa"/>
              <w:left w:w="108" w:type="dxa"/>
              <w:bottom w:w="0" w:type="dxa"/>
              <w:right w:w="108" w:type="dxa"/>
            </w:tcMar>
          </w:tcPr>
          <w:p w:rsidR="00710827" w:rsidRDefault="0085639D" w:rsidP="004B5D2C">
            <w:pPr>
              <w:spacing w:line="400" w:lineRule="exact"/>
              <w:jc w:val="left"/>
              <w:rPr>
                <w:rFonts w:ascii="仿宋_GB2312" w:eastAsia="仿宋_GB2312" w:hAnsi="仿宋"/>
                <w:sz w:val="32"/>
                <w:szCs w:val="32"/>
              </w:rPr>
            </w:pPr>
            <w:r>
              <w:rPr>
                <w:rFonts w:ascii="仿宋_GB2312" w:eastAsia="仿宋_GB2312" w:hAnsi="仿宋" w:hint="eastAsia"/>
                <w:sz w:val="32"/>
                <w:szCs w:val="32"/>
              </w:rPr>
              <w:t>自采购人龙岗中心医院位置为起点，以投标人取得的经营场所为终点，依据百度地图测距测算的直线距离为准：</w:t>
            </w:r>
            <w:r w:rsidRPr="00361941">
              <w:rPr>
                <w:rFonts w:ascii="仿宋_GB2312" w:eastAsia="仿宋_GB2312" w:hAnsi="仿宋" w:hint="eastAsia"/>
                <w:sz w:val="32"/>
                <w:szCs w:val="32"/>
              </w:rPr>
              <w:t>距离8公里内的得6分；距离8公里至12公里的得4分；距离12公里至20公里的得2分；20公里以外</w:t>
            </w:r>
            <w:r>
              <w:rPr>
                <w:rFonts w:ascii="仿宋_GB2312" w:eastAsia="仿宋_GB2312" w:hAnsi="仿宋" w:hint="eastAsia"/>
                <w:sz w:val="32"/>
                <w:szCs w:val="32"/>
              </w:rPr>
              <w:t>得1分。</w:t>
            </w:r>
          </w:p>
          <w:p w:rsidR="00710827" w:rsidRDefault="0085639D" w:rsidP="004B5D2C">
            <w:pPr>
              <w:spacing w:line="400" w:lineRule="exact"/>
              <w:jc w:val="left"/>
              <w:rPr>
                <w:rFonts w:ascii="仿宋_GB2312" w:eastAsia="仿宋_GB2312" w:hAnsi="仿宋"/>
                <w:sz w:val="32"/>
                <w:szCs w:val="32"/>
              </w:rPr>
            </w:pPr>
            <w:r>
              <w:rPr>
                <w:rFonts w:ascii="仿宋_GB2312" w:eastAsia="仿宋_GB2312" w:hAnsi="仿宋" w:hint="eastAsia"/>
                <w:sz w:val="32"/>
                <w:szCs w:val="32"/>
              </w:rPr>
              <w:t>（提供百度地图距离</w:t>
            </w:r>
            <w:proofErr w:type="gramStart"/>
            <w:r>
              <w:rPr>
                <w:rFonts w:ascii="仿宋_GB2312" w:eastAsia="仿宋_GB2312" w:hAnsi="仿宋" w:hint="eastAsia"/>
                <w:sz w:val="32"/>
                <w:szCs w:val="32"/>
              </w:rPr>
              <w:t>截</w:t>
            </w:r>
            <w:proofErr w:type="gramEnd"/>
            <w:r>
              <w:rPr>
                <w:rFonts w:ascii="仿宋_GB2312" w:eastAsia="仿宋_GB2312" w:hAnsi="仿宋" w:hint="eastAsia"/>
                <w:sz w:val="32"/>
                <w:szCs w:val="32"/>
              </w:rPr>
              <w:t>图件加盖投标人公</w:t>
            </w:r>
            <w:r>
              <w:rPr>
                <w:rFonts w:ascii="仿宋_GB2312" w:eastAsia="仿宋_GB2312" w:hAnsi="仿宋" w:hint="eastAsia"/>
                <w:sz w:val="32"/>
                <w:szCs w:val="32"/>
              </w:rPr>
              <w:lastRenderedPageBreak/>
              <w:t>章，不清晰或未提供不得分）。</w:t>
            </w:r>
          </w:p>
        </w:tc>
      </w:tr>
      <w:tr w:rsidR="00710827">
        <w:trPr>
          <w:trHeight w:val="831"/>
          <w:jc w:val="center"/>
        </w:trPr>
        <w:tc>
          <w:tcPr>
            <w:tcW w:w="700" w:type="dxa"/>
            <w:tcMar>
              <w:top w:w="0" w:type="dxa"/>
              <w:left w:w="108" w:type="dxa"/>
              <w:bottom w:w="0" w:type="dxa"/>
              <w:right w:w="108" w:type="dxa"/>
            </w:tcMar>
            <w:vAlign w:val="center"/>
          </w:tcPr>
          <w:p w:rsidR="00710827" w:rsidRDefault="004B5D2C">
            <w:pPr>
              <w:widowControl/>
              <w:wordWrap w:val="0"/>
              <w:spacing w:line="240" w:lineRule="atLeast"/>
              <w:jc w:val="center"/>
              <w:rPr>
                <w:rFonts w:ascii="仿宋_GB2312" w:eastAsia="仿宋_GB2312" w:hAnsi="仿宋"/>
                <w:sz w:val="32"/>
                <w:szCs w:val="32"/>
              </w:rPr>
            </w:pPr>
            <w:r>
              <w:rPr>
                <w:rFonts w:ascii="仿宋_GB2312" w:eastAsia="仿宋_GB2312" w:hAnsi="仿宋"/>
                <w:sz w:val="32"/>
                <w:szCs w:val="32"/>
              </w:rPr>
              <w:lastRenderedPageBreak/>
              <w:t>3</w:t>
            </w:r>
          </w:p>
        </w:tc>
        <w:tc>
          <w:tcPr>
            <w:tcW w:w="1303" w:type="dxa"/>
            <w:tcMar>
              <w:top w:w="0" w:type="dxa"/>
              <w:left w:w="108" w:type="dxa"/>
              <w:bottom w:w="0" w:type="dxa"/>
              <w:right w:w="108" w:type="dxa"/>
            </w:tcMar>
            <w:vAlign w:val="center"/>
          </w:tcPr>
          <w:p w:rsidR="00710827" w:rsidRDefault="0085639D">
            <w:pPr>
              <w:jc w:val="center"/>
              <w:rPr>
                <w:rFonts w:ascii="仿宋_GB2312" w:eastAsia="仿宋_GB2312" w:hAnsi="仿宋"/>
                <w:sz w:val="32"/>
                <w:szCs w:val="32"/>
              </w:rPr>
            </w:pPr>
            <w:r>
              <w:rPr>
                <w:rFonts w:ascii="仿宋_GB2312" w:eastAsia="仿宋_GB2312" w:hAnsi="仿宋" w:hint="eastAsia"/>
                <w:sz w:val="32"/>
                <w:szCs w:val="32"/>
              </w:rPr>
              <w:t>售后应急 能力</w:t>
            </w:r>
          </w:p>
        </w:tc>
        <w:tc>
          <w:tcPr>
            <w:tcW w:w="600" w:type="dxa"/>
            <w:tcMar>
              <w:top w:w="0" w:type="dxa"/>
              <w:left w:w="108" w:type="dxa"/>
              <w:bottom w:w="0" w:type="dxa"/>
              <w:right w:w="108" w:type="dxa"/>
            </w:tcMar>
            <w:vAlign w:val="center"/>
          </w:tcPr>
          <w:p w:rsidR="00710827" w:rsidRDefault="0085639D">
            <w:pPr>
              <w:jc w:val="center"/>
              <w:rPr>
                <w:rFonts w:ascii="仿宋_GB2312" w:eastAsia="仿宋_GB2312" w:hAnsi="仿宋"/>
                <w:sz w:val="32"/>
                <w:szCs w:val="32"/>
              </w:rPr>
            </w:pPr>
            <w:r>
              <w:rPr>
                <w:rFonts w:ascii="仿宋_GB2312" w:eastAsia="仿宋_GB2312" w:hAnsi="仿宋" w:hint="eastAsia"/>
                <w:sz w:val="32"/>
                <w:szCs w:val="32"/>
              </w:rPr>
              <w:t>6</w:t>
            </w:r>
          </w:p>
        </w:tc>
        <w:tc>
          <w:tcPr>
            <w:tcW w:w="900" w:type="dxa"/>
            <w:tcMar>
              <w:top w:w="0" w:type="dxa"/>
              <w:left w:w="108" w:type="dxa"/>
              <w:bottom w:w="0" w:type="dxa"/>
              <w:right w:w="108" w:type="dxa"/>
            </w:tcMar>
            <w:vAlign w:val="center"/>
          </w:tcPr>
          <w:p w:rsidR="00710827" w:rsidRDefault="0085639D">
            <w:pPr>
              <w:jc w:val="center"/>
              <w:rPr>
                <w:rFonts w:ascii="仿宋_GB2312" w:eastAsia="仿宋_GB2312" w:hAnsi="仿宋"/>
                <w:sz w:val="32"/>
                <w:szCs w:val="32"/>
              </w:rPr>
            </w:pPr>
            <w:r>
              <w:rPr>
                <w:rFonts w:ascii="仿宋_GB2312" w:eastAsia="仿宋_GB2312" w:hAnsi="仿宋" w:hint="eastAsia"/>
                <w:sz w:val="32"/>
                <w:szCs w:val="32"/>
              </w:rPr>
              <w:t>专家评分</w:t>
            </w:r>
          </w:p>
        </w:tc>
        <w:tc>
          <w:tcPr>
            <w:tcW w:w="6121" w:type="dxa"/>
            <w:tcMar>
              <w:top w:w="0" w:type="dxa"/>
              <w:left w:w="108" w:type="dxa"/>
              <w:bottom w:w="0" w:type="dxa"/>
              <w:right w:w="108" w:type="dxa"/>
            </w:tcMar>
          </w:tcPr>
          <w:p w:rsidR="00710827" w:rsidRDefault="0085639D" w:rsidP="004B5D2C">
            <w:pPr>
              <w:spacing w:line="400" w:lineRule="exact"/>
              <w:jc w:val="left"/>
              <w:rPr>
                <w:rFonts w:ascii="仿宋_GB2312" w:eastAsia="仿宋_GB2312" w:hAnsi="仿宋"/>
                <w:sz w:val="32"/>
                <w:szCs w:val="32"/>
              </w:rPr>
            </w:pPr>
            <w:r>
              <w:rPr>
                <w:rFonts w:ascii="仿宋_GB2312" w:eastAsia="仿宋_GB2312" w:hAnsi="仿宋" w:hint="eastAsia"/>
                <w:sz w:val="32"/>
                <w:szCs w:val="32"/>
              </w:rPr>
              <w:t>投标人承诺在紧急售后服务时间30分钟内到达的得6分；30分钟（不含30）至1小时内到达的得4分；1小时（不含1小时）至2小时到达的得2分；2小时（不含2小时）以外得1分；提供相关承诺函，且投标人所作承诺具有科学实际可行性，对于不切实际的承诺函，评审专家将不予采纳(格式自拟)。</w:t>
            </w:r>
          </w:p>
        </w:tc>
      </w:tr>
      <w:tr w:rsidR="00710827">
        <w:trPr>
          <w:trHeight w:val="1270"/>
          <w:jc w:val="center"/>
        </w:trPr>
        <w:tc>
          <w:tcPr>
            <w:tcW w:w="700" w:type="dxa"/>
            <w:tcMar>
              <w:top w:w="0" w:type="dxa"/>
              <w:left w:w="108" w:type="dxa"/>
              <w:bottom w:w="0" w:type="dxa"/>
              <w:right w:w="108" w:type="dxa"/>
            </w:tcMar>
            <w:vAlign w:val="center"/>
          </w:tcPr>
          <w:p w:rsidR="00710827" w:rsidRDefault="004B5D2C">
            <w:pPr>
              <w:widowControl/>
              <w:wordWrap w:val="0"/>
              <w:spacing w:line="240" w:lineRule="atLeast"/>
              <w:jc w:val="center"/>
              <w:rPr>
                <w:rFonts w:ascii="仿宋_GB2312" w:eastAsia="仿宋_GB2312" w:hAnsi="仿宋"/>
                <w:sz w:val="32"/>
                <w:szCs w:val="32"/>
              </w:rPr>
            </w:pPr>
            <w:r>
              <w:rPr>
                <w:rFonts w:ascii="仿宋_GB2312" w:eastAsia="仿宋_GB2312" w:hAnsi="仿宋"/>
                <w:sz w:val="32"/>
                <w:szCs w:val="32"/>
              </w:rPr>
              <w:t>4</w:t>
            </w:r>
          </w:p>
        </w:tc>
        <w:tc>
          <w:tcPr>
            <w:tcW w:w="1303" w:type="dxa"/>
            <w:tcMar>
              <w:top w:w="0" w:type="dxa"/>
              <w:left w:w="108" w:type="dxa"/>
              <w:bottom w:w="0" w:type="dxa"/>
              <w:right w:w="108" w:type="dxa"/>
            </w:tcMar>
            <w:vAlign w:val="center"/>
          </w:tcPr>
          <w:p w:rsidR="00710827" w:rsidRDefault="0085639D">
            <w:pPr>
              <w:jc w:val="center"/>
              <w:rPr>
                <w:rFonts w:ascii="仿宋_GB2312" w:eastAsia="仿宋_GB2312" w:hAnsi="仿宋"/>
                <w:sz w:val="32"/>
                <w:szCs w:val="32"/>
              </w:rPr>
            </w:pPr>
            <w:r>
              <w:rPr>
                <w:rFonts w:ascii="仿宋_GB2312" w:eastAsia="仿宋_GB2312" w:hAnsi="仿宋" w:hint="eastAsia"/>
                <w:sz w:val="32"/>
                <w:szCs w:val="32"/>
              </w:rPr>
              <w:t>检测报告</w:t>
            </w:r>
          </w:p>
        </w:tc>
        <w:tc>
          <w:tcPr>
            <w:tcW w:w="600" w:type="dxa"/>
            <w:tcMar>
              <w:top w:w="0" w:type="dxa"/>
              <w:left w:w="108" w:type="dxa"/>
              <w:bottom w:w="0" w:type="dxa"/>
              <w:right w:w="108" w:type="dxa"/>
            </w:tcMar>
            <w:vAlign w:val="center"/>
          </w:tcPr>
          <w:p w:rsidR="00710827" w:rsidRDefault="004B5D2C">
            <w:pPr>
              <w:jc w:val="center"/>
              <w:rPr>
                <w:rFonts w:ascii="仿宋_GB2312" w:eastAsia="仿宋_GB2312" w:hAnsi="仿宋"/>
                <w:sz w:val="32"/>
                <w:szCs w:val="32"/>
              </w:rPr>
            </w:pPr>
            <w:r>
              <w:rPr>
                <w:rFonts w:ascii="仿宋_GB2312" w:eastAsia="仿宋_GB2312" w:hAnsi="仿宋"/>
                <w:sz w:val="32"/>
                <w:szCs w:val="32"/>
              </w:rPr>
              <w:t>5</w:t>
            </w:r>
          </w:p>
        </w:tc>
        <w:tc>
          <w:tcPr>
            <w:tcW w:w="900" w:type="dxa"/>
            <w:tcMar>
              <w:top w:w="0" w:type="dxa"/>
              <w:left w:w="108" w:type="dxa"/>
              <w:bottom w:w="0" w:type="dxa"/>
              <w:right w:w="108" w:type="dxa"/>
            </w:tcMar>
            <w:vAlign w:val="center"/>
          </w:tcPr>
          <w:p w:rsidR="00710827" w:rsidRDefault="0085639D">
            <w:pPr>
              <w:jc w:val="center"/>
              <w:rPr>
                <w:rFonts w:ascii="仿宋_GB2312" w:eastAsia="仿宋_GB2312" w:hAnsi="仿宋"/>
                <w:sz w:val="32"/>
                <w:szCs w:val="32"/>
              </w:rPr>
            </w:pPr>
            <w:r>
              <w:rPr>
                <w:rFonts w:ascii="仿宋_GB2312" w:eastAsia="仿宋_GB2312" w:hAnsi="仿宋" w:hint="eastAsia"/>
                <w:sz w:val="32"/>
                <w:szCs w:val="32"/>
              </w:rPr>
              <w:t>专家评分</w:t>
            </w:r>
          </w:p>
        </w:tc>
        <w:tc>
          <w:tcPr>
            <w:tcW w:w="6121" w:type="dxa"/>
            <w:tcMar>
              <w:top w:w="0" w:type="dxa"/>
              <w:left w:w="108" w:type="dxa"/>
              <w:bottom w:w="0" w:type="dxa"/>
              <w:right w:w="108" w:type="dxa"/>
            </w:tcMar>
          </w:tcPr>
          <w:p w:rsidR="00710827" w:rsidRDefault="0085639D" w:rsidP="004B5D2C">
            <w:pPr>
              <w:spacing w:line="400" w:lineRule="exact"/>
              <w:jc w:val="left"/>
              <w:rPr>
                <w:rFonts w:ascii="仿宋_GB2312" w:eastAsia="仿宋_GB2312" w:hAnsi="仿宋"/>
                <w:sz w:val="32"/>
                <w:szCs w:val="32"/>
              </w:rPr>
            </w:pPr>
            <w:r>
              <w:rPr>
                <w:rFonts w:ascii="仿宋_GB2312" w:eastAsia="仿宋_GB2312" w:hAnsi="仿宋" w:hint="eastAsia"/>
                <w:sz w:val="32"/>
                <w:szCs w:val="32"/>
              </w:rPr>
              <w:t>提供20</w:t>
            </w:r>
            <w:r w:rsidR="00CD5F5A">
              <w:rPr>
                <w:rFonts w:ascii="仿宋_GB2312" w:eastAsia="仿宋_GB2312" w:hAnsi="仿宋"/>
                <w:sz w:val="32"/>
                <w:szCs w:val="32"/>
              </w:rPr>
              <w:t>20</w:t>
            </w:r>
            <w:r>
              <w:rPr>
                <w:rFonts w:ascii="仿宋_GB2312" w:eastAsia="仿宋_GB2312" w:hAnsi="仿宋" w:hint="eastAsia"/>
                <w:sz w:val="32"/>
                <w:szCs w:val="32"/>
              </w:rPr>
              <w:t>年至今有效检测报告，有提供得满分，不提供不得分。提供检测报告扫描件加盖投标人公章，原件备查，不清晰或未提供不得分。</w:t>
            </w:r>
          </w:p>
        </w:tc>
      </w:tr>
      <w:tr w:rsidR="00710827">
        <w:trPr>
          <w:trHeight w:val="979"/>
          <w:jc w:val="center"/>
        </w:trPr>
        <w:tc>
          <w:tcPr>
            <w:tcW w:w="700" w:type="dxa"/>
            <w:tcMar>
              <w:top w:w="0" w:type="dxa"/>
              <w:left w:w="108" w:type="dxa"/>
              <w:bottom w:w="0" w:type="dxa"/>
              <w:right w:w="108" w:type="dxa"/>
            </w:tcMar>
            <w:vAlign w:val="center"/>
          </w:tcPr>
          <w:p w:rsidR="00710827" w:rsidRDefault="004B5D2C">
            <w:pPr>
              <w:widowControl/>
              <w:wordWrap w:val="0"/>
              <w:spacing w:line="240" w:lineRule="atLeast"/>
              <w:jc w:val="center"/>
              <w:rPr>
                <w:rFonts w:ascii="仿宋_GB2312" w:eastAsia="仿宋_GB2312" w:hAnsi="仿宋"/>
                <w:sz w:val="32"/>
                <w:szCs w:val="32"/>
              </w:rPr>
            </w:pPr>
            <w:r>
              <w:rPr>
                <w:rFonts w:ascii="仿宋_GB2312" w:eastAsia="仿宋_GB2312" w:hAnsi="仿宋"/>
                <w:sz w:val="32"/>
                <w:szCs w:val="32"/>
              </w:rPr>
              <w:t>5</w:t>
            </w:r>
          </w:p>
        </w:tc>
        <w:tc>
          <w:tcPr>
            <w:tcW w:w="1303" w:type="dxa"/>
            <w:tcMar>
              <w:top w:w="0" w:type="dxa"/>
              <w:left w:w="108" w:type="dxa"/>
              <w:bottom w:w="0" w:type="dxa"/>
              <w:right w:w="108" w:type="dxa"/>
            </w:tcMar>
            <w:vAlign w:val="center"/>
          </w:tcPr>
          <w:p w:rsidR="00710827" w:rsidRDefault="0085639D">
            <w:pPr>
              <w:jc w:val="center"/>
              <w:rPr>
                <w:rFonts w:ascii="仿宋_GB2312" w:eastAsia="仿宋_GB2312" w:hAnsi="仿宋"/>
                <w:sz w:val="32"/>
                <w:szCs w:val="32"/>
              </w:rPr>
            </w:pPr>
            <w:r>
              <w:rPr>
                <w:rFonts w:ascii="仿宋_GB2312" w:eastAsia="仿宋_GB2312" w:hAnsi="仿宋" w:hint="eastAsia"/>
                <w:sz w:val="32"/>
                <w:szCs w:val="32"/>
              </w:rPr>
              <w:t>样品的质量</w:t>
            </w:r>
          </w:p>
        </w:tc>
        <w:tc>
          <w:tcPr>
            <w:tcW w:w="600" w:type="dxa"/>
            <w:tcMar>
              <w:top w:w="0" w:type="dxa"/>
              <w:left w:w="108" w:type="dxa"/>
              <w:bottom w:w="0" w:type="dxa"/>
              <w:right w:w="108" w:type="dxa"/>
            </w:tcMar>
            <w:vAlign w:val="center"/>
          </w:tcPr>
          <w:p w:rsidR="00710827" w:rsidRDefault="0085639D" w:rsidP="004B5D2C">
            <w:pPr>
              <w:jc w:val="center"/>
              <w:rPr>
                <w:rFonts w:ascii="仿宋_GB2312" w:eastAsia="仿宋_GB2312" w:hAnsi="仿宋"/>
                <w:sz w:val="32"/>
                <w:szCs w:val="32"/>
              </w:rPr>
            </w:pPr>
            <w:r>
              <w:rPr>
                <w:rFonts w:ascii="仿宋_GB2312" w:eastAsia="仿宋_GB2312" w:hAnsi="仿宋" w:hint="eastAsia"/>
                <w:sz w:val="32"/>
                <w:szCs w:val="32"/>
              </w:rPr>
              <w:t>1</w:t>
            </w:r>
            <w:r w:rsidR="004B5D2C">
              <w:rPr>
                <w:rFonts w:ascii="仿宋_GB2312" w:eastAsia="仿宋_GB2312" w:hAnsi="仿宋"/>
                <w:sz w:val="32"/>
                <w:szCs w:val="32"/>
              </w:rPr>
              <w:t>2</w:t>
            </w:r>
          </w:p>
        </w:tc>
        <w:tc>
          <w:tcPr>
            <w:tcW w:w="900" w:type="dxa"/>
            <w:tcMar>
              <w:top w:w="0" w:type="dxa"/>
              <w:left w:w="108" w:type="dxa"/>
              <w:bottom w:w="0" w:type="dxa"/>
              <w:right w:w="108" w:type="dxa"/>
            </w:tcMar>
            <w:vAlign w:val="center"/>
          </w:tcPr>
          <w:p w:rsidR="00710827" w:rsidRDefault="0085639D">
            <w:pPr>
              <w:adjustRightInd w:val="0"/>
              <w:spacing w:line="312" w:lineRule="atLeast"/>
              <w:jc w:val="center"/>
              <w:textAlignment w:val="baseline"/>
              <w:rPr>
                <w:rFonts w:ascii="仿宋_GB2312" w:eastAsia="仿宋_GB2312" w:hAnsi="仿宋"/>
                <w:sz w:val="32"/>
                <w:szCs w:val="32"/>
              </w:rPr>
            </w:pPr>
            <w:r>
              <w:rPr>
                <w:rFonts w:ascii="仿宋_GB2312" w:eastAsia="仿宋_GB2312" w:hAnsi="仿宋" w:hint="eastAsia"/>
                <w:sz w:val="32"/>
                <w:szCs w:val="32"/>
              </w:rPr>
              <w:t>专家打分</w:t>
            </w:r>
          </w:p>
        </w:tc>
        <w:tc>
          <w:tcPr>
            <w:tcW w:w="6121" w:type="dxa"/>
            <w:tcMar>
              <w:top w:w="0" w:type="dxa"/>
              <w:left w:w="108" w:type="dxa"/>
              <w:bottom w:w="0" w:type="dxa"/>
              <w:right w:w="108" w:type="dxa"/>
            </w:tcMar>
          </w:tcPr>
          <w:p w:rsidR="00710827" w:rsidRDefault="0085639D" w:rsidP="004B5D2C">
            <w:pPr>
              <w:spacing w:line="400" w:lineRule="exact"/>
              <w:jc w:val="left"/>
              <w:rPr>
                <w:rFonts w:ascii="仿宋_GB2312" w:eastAsia="仿宋_GB2312" w:hAnsi="仿宋"/>
                <w:sz w:val="32"/>
                <w:szCs w:val="32"/>
              </w:rPr>
            </w:pPr>
            <w:r>
              <w:rPr>
                <w:rFonts w:ascii="仿宋_GB2312" w:eastAsia="仿宋_GB2312" w:hAnsi="仿宋" w:hint="eastAsia"/>
                <w:sz w:val="32"/>
                <w:szCs w:val="32"/>
              </w:rPr>
              <w:t>专家根据投标人所提供的样品对材料、质量，规格、外观等方面来进行打分。完全满足用户需求的得</w:t>
            </w:r>
            <w:r w:rsidR="00BE3D10">
              <w:rPr>
                <w:rFonts w:ascii="仿宋_GB2312" w:eastAsia="仿宋_GB2312" w:hAnsi="仿宋" w:hint="eastAsia"/>
                <w:sz w:val="32"/>
                <w:szCs w:val="32"/>
              </w:rPr>
              <w:t>1</w:t>
            </w:r>
            <w:r w:rsidR="004B5D2C">
              <w:rPr>
                <w:rFonts w:ascii="仿宋_GB2312" w:eastAsia="仿宋_GB2312" w:hAnsi="仿宋"/>
                <w:sz w:val="32"/>
                <w:szCs w:val="32"/>
              </w:rPr>
              <w:t>0</w:t>
            </w:r>
            <w:r w:rsidR="00BE3D10">
              <w:rPr>
                <w:rFonts w:ascii="仿宋_GB2312" w:eastAsia="仿宋_GB2312" w:hAnsi="仿宋" w:hint="eastAsia"/>
                <w:sz w:val="32"/>
                <w:szCs w:val="32"/>
              </w:rPr>
              <w:t>-</w:t>
            </w:r>
            <w:r>
              <w:rPr>
                <w:rFonts w:ascii="仿宋_GB2312" w:eastAsia="仿宋_GB2312" w:hAnsi="仿宋" w:hint="eastAsia"/>
                <w:sz w:val="32"/>
                <w:szCs w:val="32"/>
              </w:rPr>
              <w:t>1</w:t>
            </w:r>
            <w:r w:rsidR="004B5D2C">
              <w:rPr>
                <w:rFonts w:ascii="仿宋_GB2312" w:eastAsia="仿宋_GB2312" w:hAnsi="仿宋"/>
                <w:sz w:val="32"/>
                <w:szCs w:val="32"/>
              </w:rPr>
              <w:t>2</w:t>
            </w:r>
            <w:r>
              <w:rPr>
                <w:rFonts w:ascii="仿宋_GB2312" w:eastAsia="仿宋_GB2312" w:hAnsi="仿宋" w:hint="eastAsia"/>
                <w:sz w:val="32"/>
                <w:szCs w:val="32"/>
              </w:rPr>
              <w:t>分；良的得</w:t>
            </w:r>
            <w:r w:rsidR="004B5D2C">
              <w:rPr>
                <w:rFonts w:ascii="仿宋_GB2312" w:eastAsia="仿宋_GB2312" w:hAnsi="仿宋"/>
                <w:sz w:val="32"/>
                <w:szCs w:val="32"/>
              </w:rPr>
              <w:t>7</w:t>
            </w:r>
            <w:r w:rsidR="00BE3D10">
              <w:rPr>
                <w:rFonts w:ascii="仿宋_GB2312" w:eastAsia="仿宋_GB2312" w:hAnsi="仿宋" w:hint="eastAsia"/>
                <w:sz w:val="32"/>
                <w:szCs w:val="32"/>
              </w:rPr>
              <w:t>-</w:t>
            </w:r>
            <w:r w:rsidR="004B5D2C">
              <w:rPr>
                <w:rFonts w:ascii="仿宋_GB2312" w:eastAsia="仿宋_GB2312" w:hAnsi="仿宋"/>
                <w:sz w:val="32"/>
                <w:szCs w:val="32"/>
              </w:rPr>
              <w:t>9</w:t>
            </w:r>
            <w:r>
              <w:rPr>
                <w:rFonts w:ascii="仿宋_GB2312" w:eastAsia="仿宋_GB2312" w:hAnsi="仿宋" w:hint="eastAsia"/>
                <w:sz w:val="32"/>
                <w:szCs w:val="32"/>
              </w:rPr>
              <w:t>分；中的得</w:t>
            </w:r>
            <w:r w:rsidR="004B5D2C">
              <w:rPr>
                <w:rFonts w:ascii="仿宋_GB2312" w:eastAsia="仿宋_GB2312" w:hAnsi="仿宋"/>
                <w:sz w:val="32"/>
                <w:szCs w:val="32"/>
              </w:rPr>
              <w:t>4</w:t>
            </w:r>
            <w:r w:rsidR="00BE3D10">
              <w:rPr>
                <w:rFonts w:ascii="仿宋_GB2312" w:eastAsia="仿宋_GB2312" w:hAnsi="仿宋" w:hint="eastAsia"/>
                <w:sz w:val="32"/>
                <w:szCs w:val="32"/>
              </w:rPr>
              <w:t>-</w:t>
            </w:r>
            <w:r w:rsidR="004B5D2C">
              <w:rPr>
                <w:rFonts w:ascii="仿宋_GB2312" w:eastAsia="仿宋_GB2312" w:hAnsi="仿宋"/>
                <w:sz w:val="32"/>
                <w:szCs w:val="32"/>
              </w:rPr>
              <w:t>6</w:t>
            </w:r>
            <w:r>
              <w:rPr>
                <w:rFonts w:ascii="仿宋_GB2312" w:eastAsia="仿宋_GB2312" w:hAnsi="仿宋" w:hint="eastAsia"/>
                <w:sz w:val="32"/>
                <w:szCs w:val="32"/>
              </w:rPr>
              <w:t>分；差的得</w:t>
            </w:r>
            <w:r w:rsidR="00BE3D10">
              <w:rPr>
                <w:rFonts w:ascii="仿宋_GB2312" w:eastAsia="仿宋_GB2312" w:hAnsi="仿宋" w:hint="eastAsia"/>
                <w:sz w:val="32"/>
                <w:szCs w:val="32"/>
              </w:rPr>
              <w:t>1-</w:t>
            </w:r>
            <w:r w:rsidR="004B5D2C">
              <w:rPr>
                <w:rFonts w:ascii="仿宋_GB2312" w:eastAsia="仿宋_GB2312" w:hAnsi="仿宋"/>
                <w:sz w:val="32"/>
                <w:szCs w:val="32"/>
              </w:rPr>
              <w:t>3</w:t>
            </w:r>
            <w:r>
              <w:rPr>
                <w:rFonts w:ascii="仿宋_GB2312" w:eastAsia="仿宋_GB2312" w:hAnsi="仿宋" w:hint="eastAsia"/>
                <w:sz w:val="32"/>
                <w:szCs w:val="32"/>
              </w:rPr>
              <w:t>分。</w:t>
            </w:r>
          </w:p>
        </w:tc>
      </w:tr>
      <w:tr w:rsidR="00710827">
        <w:trPr>
          <w:cantSplit/>
          <w:trHeight w:val="390"/>
          <w:jc w:val="center"/>
        </w:trPr>
        <w:tc>
          <w:tcPr>
            <w:tcW w:w="3503" w:type="dxa"/>
            <w:gridSpan w:val="4"/>
            <w:tcMar>
              <w:top w:w="0" w:type="dxa"/>
              <w:left w:w="108" w:type="dxa"/>
              <w:bottom w:w="0" w:type="dxa"/>
              <w:right w:w="108" w:type="dxa"/>
            </w:tcMar>
            <w:vAlign w:val="center"/>
          </w:tcPr>
          <w:p w:rsidR="00710827" w:rsidRDefault="0085639D">
            <w:pPr>
              <w:widowControl/>
              <w:wordWrap w:val="0"/>
              <w:spacing w:line="260" w:lineRule="atLeast"/>
              <w:jc w:val="center"/>
              <w:rPr>
                <w:rFonts w:ascii="仿宋_GB2312" w:eastAsia="仿宋_GB2312" w:hAnsi="仿宋"/>
                <w:sz w:val="32"/>
                <w:szCs w:val="32"/>
              </w:rPr>
            </w:pPr>
            <w:r>
              <w:rPr>
                <w:rFonts w:ascii="仿宋_GB2312" w:eastAsia="仿宋_GB2312" w:hAnsi="仿宋" w:hint="eastAsia"/>
                <w:sz w:val="32"/>
                <w:szCs w:val="32"/>
              </w:rPr>
              <w:t>商务部分</w:t>
            </w:r>
          </w:p>
        </w:tc>
        <w:tc>
          <w:tcPr>
            <w:tcW w:w="6121" w:type="dxa"/>
            <w:tcMar>
              <w:top w:w="0" w:type="dxa"/>
              <w:left w:w="108" w:type="dxa"/>
              <w:bottom w:w="0" w:type="dxa"/>
              <w:right w:w="108" w:type="dxa"/>
            </w:tcMar>
            <w:vAlign w:val="center"/>
          </w:tcPr>
          <w:p w:rsidR="00710827" w:rsidRDefault="0085639D">
            <w:pPr>
              <w:widowControl/>
              <w:wordWrap w:val="0"/>
              <w:spacing w:line="260" w:lineRule="atLeast"/>
              <w:jc w:val="center"/>
              <w:rPr>
                <w:rFonts w:ascii="仿宋_GB2312" w:eastAsia="仿宋_GB2312" w:hAnsi="仿宋"/>
                <w:sz w:val="32"/>
                <w:szCs w:val="32"/>
              </w:rPr>
            </w:pPr>
            <w:r>
              <w:rPr>
                <w:rFonts w:ascii="仿宋_GB2312" w:eastAsia="仿宋_GB2312" w:hAnsi="仿宋" w:hint="eastAsia"/>
                <w:sz w:val="32"/>
                <w:szCs w:val="32"/>
              </w:rPr>
              <w:t>35</w:t>
            </w:r>
          </w:p>
        </w:tc>
      </w:tr>
      <w:tr w:rsidR="00710827">
        <w:trPr>
          <w:cantSplit/>
          <w:trHeight w:val="668"/>
          <w:jc w:val="center"/>
        </w:trPr>
        <w:tc>
          <w:tcPr>
            <w:tcW w:w="700" w:type="dxa"/>
            <w:tcMar>
              <w:top w:w="0" w:type="dxa"/>
              <w:left w:w="108" w:type="dxa"/>
              <w:bottom w:w="0" w:type="dxa"/>
              <w:right w:w="108" w:type="dxa"/>
            </w:tcMar>
            <w:vAlign w:val="center"/>
          </w:tcPr>
          <w:p w:rsidR="00710827" w:rsidRDefault="0085639D">
            <w:pPr>
              <w:widowControl/>
              <w:wordWrap w:val="0"/>
              <w:spacing w:line="20" w:lineRule="atLeast"/>
              <w:jc w:val="center"/>
              <w:rPr>
                <w:rFonts w:ascii="仿宋_GB2312" w:eastAsia="仿宋_GB2312" w:hAnsi="仿宋"/>
                <w:sz w:val="32"/>
                <w:szCs w:val="32"/>
              </w:rPr>
            </w:pPr>
            <w:r>
              <w:rPr>
                <w:rFonts w:ascii="仿宋_GB2312" w:eastAsia="仿宋_GB2312" w:hAnsi="仿宋" w:hint="eastAsia"/>
                <w:sz w:val="32"/>
                <w:szCs w:val="32"/>
              </w:rPr>
              <w:t>序号</w:t>
            </w:r>
          </w:p>
        </w:tc>
        <w:tc>
          <w:tcPr>
            <w:tcW w:w="1303" w:type="dxa"/>
            <w:tcMar>
              <w:top w:w="0" w:type="dxa"/>
              <w:left w:w="108" w:type="dxa"/>
              <w:bottom w:w="0" w:type="dxa"/>
              <w:right w:w="108" w:type="dxa"/>
            </w:tcMar>
            <w:vAlign w:val="center"/>
          </w:tcPr>
          <w:p w:rsidR="00710827" w:rsidRDefault="0085639D">
            <w:pPr>
              <w:widowControl/>
              <w:wordWrap w:val="0"/>
              <w:spacing w:line="20" w:lineRule="atLeast"/>
              <w:jc w:val="center"/>
              <w:rPr>
                <w:rFonts w:ascii="仿宋_GB2312" w:eastAsia="仿宋_GB2312" w:hAnsi="仿宋"/>
                <w:sz w:val="32"/>
                <w:szCs w:val="32"/>
              </w:rPr>
            </w:pPr>
            <w:r>
              <w:rPr>
                <w:rFonts w:ascii="仿宋_GB2312" w:eastAsia="仿宋_GB2312" w:hAnsi="仿宋" w:hint="eastAsia"/>
                <w:sz w:val="32"/>
                <w:szCs w:val="32"/>
              </w:rPr>
              <w:t>评分因素</w:t>
            </w:r>
          </w:p>
        </w:tc>
        <w:tc>
          <w:tcPr>
            <w:tcW w:w="600" w:type="dxa"/>
            <w:tcMar>
              <w:top w:w="0" w:type="dxa"/>
              <w:left w:w="108" w:type="dxa"/>
              <w:bottom w:w="0" w:type="dxa"/>
              <w:right w:w="108" w:type="dxa"/>
            </w:tcMar>
            <w:vAlign w:val="center"/>
          </w:tcPr>
          <w:p w:rsidR="00710827" w:rsidRDefault="0085639D">
            <w:pPr>
              <w:widowControl/>
              <w:wordWrap w:val="0"/>
              <w:spacing w:line="20" w:lineRule="atLeast"/>
              <w:jc w:val="center"/>
              <w:rPr>
                <w:rFonts w:ascii="仿宋_GB2312" w:eastAsia="仿宋_GB2312" w:hAnsi="仿宋"/>
                <w:sz w:val="32"/>
                <w:szCs w:val="32"/>
              </w:rPr>
            </w:pPr>
            <w:r>
              <w:rPr>
                <w:rFonts w:ascii="仿宋_GB2312" w:eastAsia="仿宋_GB2312" w:hAnsi="仿宋" w:hint="eastAsia"/>
                <w:sz w:val="32"/>
                <w:szCs w:val="32"/>
              </w:rPr>
              <w:t>权重</w:t>
            </w:r>
          </w:p>
        </w:tc>
        <w:tc>
          <w:tcPr>
            <w:tcW w:w="900" w:type="dxa"/>
            <w:tcMar>
              <w:top w:w="0" w:type="dxa"/>
              <w:left w:w="108" w:type="dxa"/>
              <w:bottom w:w="0" w:type="dxa"/>
              <w:right w:w="108" w:type="dxa"/>
            </w:tcMar>
            <w:vAlign w:val="center"/>
          </w:tcPr>
          <w:p w:rsidR="00710827" w:rsidRDefault="0085639D">
            <w:pPr>
              <w:widowControl/>
              <w:wordWrap w:val="0"/>
              <w:spacing w:line="20" w:lineRule="atLeast"/>
              <w:jc w:val="center"/>
              <w:rPr>
                <w:rFonts w:ascii="仿宋_GB2312" w:eastAsia="仿宋_GB2312" w:hAnsi="仿宋"/>
                <w:sz w:val="32"/>
                <w:szCs w:val="32"/>
              </w:rPr>
            </w:pPr>
            <w:r>
              <w:rPr>
                <w:rFonts w:ascii="仿宋_GB2312" w:eastAsia="仿宋_GB2312" w:hAnsi="仿宋" w:hint="eastAsia"/>
                <w:sz w:val="32"/>
                <w:szCs w:val="32"/>
              </w:rPr>
              <w:t>评分方式</w:t>
            </w:r>
          </w:p>
        </w:tc>
        <w:tc>
          <w:tcPr>
            <w:tcW w:w="6121" w:type="dxa"/>
            <w:tcMar>
              <w:top w:w="0" w:type="dxa"/>
              <w:left w:w="108" w:type="dxa"/>
              <w:bottom w:w="0" w:type="dxa"/>
              <w:right w:w="108" w:type="dxa"/>
            </w:tcMar>
            <w:vAlign w:val="center"/>
          </w:tcPr>
          <w:p w:rsidR="00710827" w:rsidRDefault="0085639D">
            <w:pPr>
              <w:widowControl/>
              <w:wordWrap w:val="0"/>
              <w:spacing w:line="20" w:lineRule="atLeast"/>
              <w:jc w:val="center"/>
              <w:rPr>
                <w:rFonts w:ascii="仿宋_GB2312" w:eastAsia="仿宋_GB2312" w:hAnsi="仿宋"/>
                <w:sz w:val="32"/>
                <w:szCs w:val="32"/>
              </w:rPr>
            </w:pPr>
            <w:r>
              <w:rPr>
                <w:rFonts w:ascii="仿宋_GB2312" w:eastAsia="仿宋_GB2312" w:hAnsi="仿宋" w:hint="eastAsia"/>
                <w:sz w:val="32"/>
                <w:szCs w:val="32"/>
              </w:rPr>
              <w:t>评分准则</w:t>
            </w:r>
          </w:p>
        </w:tc>
      </w:tr>
      <w:tr w:rsidR="00710827">
        <w:trPr>
          <w:trHeight w:val="1033"/>
          <w:jc w:val="center"/>
        </w:trPr>
        <w:tc>
          <w:tcPr>
            <w:tcW w:w="700" w:type="dxa"/>
            <w:tcMar>
              <w:top w:w="0" w:type="dxa"/>
              <w:left w:w="108" w:type="dxa"/>
              <w:bottom w:w="0" w:type="dxa"/>
              <w:right w:w="108" w:type="dxa"/>
            </w:tcMar>
            <w:vAlign w:val="center"/>
          </w:tcPr>
          <w:p w:rsidR="00710827" w:rsidRDefault="0085639D">
            <w:pPr>
              <w:widowControl/>
              <w:spacing w:line="240" w:lineRule="atLeast"/>
              <w:jc w:val="center"/>
              <w:rPr>
                <w:rFonts w:ascii="仿宋_GB2312" w:eastAsia="仿宋_GB2312" w:hAnsi="仿宋"/>
                <w:sz w:val="32"/>
                <w:szCs w:val="32"/>
              </w:rPr>
            </w:pPr>
            <w:r>
              <w:rPr>
                <w:rFonts w:ascii="仿宋_GB2312" w:eastAsia="仿宋_GB2312" w:hAnsi="仿宋" w:hint="eastAsia"/>
                <w:sz w:val="32"/>
                <w:szCs w:val="32"/>
              </w:rPr>
              <w:t>1</w:t>
            </w:r>
          </w:p>
        </w:tc>
        <w:tc>
          <w:tcPr>
            <w:tcW w:w="1303" w:type="dxa"/>
            <w:tcMar>
              <w:top w:w="0" w:type="dxa"/>
              <w:left w:w="108" w:type="dxa"/>
              <w:bottom w:w="0" w:type="dxa"/>
              <w:right w:w="108" w:type="dxa"/>
            </w:tcMar>
            <w:vAlign w:val="center"/>
          </w:tcPr>
          <w:p w:rsidR="00710827" w:rsidRDefault="0085639D">
            <w:pPr>
              <w:jc w:val="center"/>
              <w:rPr>
                <w:rFonts w:ascii="仿宋_GB2312" w:eastAsia="仿宋_GB2312" w:hAnsi="仿宋"/>
                <w:sz w:val="32"/>
                <w:szCs w:val="32"/>
              </w:rPr>
            </w:pPr>
            <w:r>
              <w:rPr>
                <w:rFonts w:ascii="仿宋_GB2312" w:eastAsia="仿宋_GB2312" w:hAnsi="仿宋" w:hint="eastAsia"/>
                <w:sz w:val="32"/>
                <w:szCs w:val="32"/>
              </w:rPr>
              <w:t>服务</w:t>
            </w:r>
          </w:p>
          <w:p w:rsidR="00710827" w:rsidRDefault="0085639D">
            <w:pPr>
              <w:jc w:val="center"/>
              <w:rPr>
                <w:rFonts w:ascii="仿宋_GB2312" w:eastAsia="仿宋_GB2312" w:hAnsi="仿宋"/>
                <w:sz w:val="32"/>
                <w:szCs w:val="32"/>
              </w:rPr>
            </w:pPr>
            <w:r>
              <w:rPr>
                <w:rFonts w:ascii="仿宋_GB2312" w:eastAsia="仿宋_GB2312" w:hAnsi="仿宋" w:hint="eastAsia"/>
                <w:sz w:val="32"/>
                <w:szCs w:val="32"/>
              </w:rPr>
              <w:t>方案</w:t>
            </w:r>
          </w:p>
        </w:tc>
        <w:tc>
          <w:tcPr>
            <w:tcW w:w="600" w:type="dxa"/>
            <w:tcMar>
              <w:top w:w="0" w:type="dxa"/>
              <w:left w:w="108" w:type="dxa"/>
              <w:bottom w:w="0" w:type="dxa"/>
              <w:right w:w="108" w:type="dxa"/>
            </w:tcMar>
            <w:vAlign w:val="center"/>
          </w:tcPr>
          <w:p w:rsidR="00710827" w:rsidRDefault="0085639D">
            <w:pPr>
              <w:jc w:val="center"/>
              <w:rPr>
                <w:rFonts w:ascii="仿宋_GB2312" w:eastAsia="仿宋_GB2312" w:hAnsi="仿宋"/>
                <w:sz w:val="32"/>
                <w:szCs w:val="32"/>
              </w:rPr>
            </w:pPr>
            <w:r>
              <w:rPr>
                <w:rFonts w:ascii="仿宋_GB2312" w:eastAsia="仿宋_GB2312" w:hAnsi="仿宋" w:hint="eastAsia"/>
                <w:sz w:val="32"/>
                <w:szCs w:val="32"/>
              </w:rPr>
              <w:t>6</w:t>
            </w:r>
          </w:p>
        </w:tc>
        <w:tc>
          <w:tcPr>
            <w:tcW w:w="900" w:type="dxa"/>
            <w:tcMar>
              <w:top w:w="0" w:type="dxa"/>
              <w:left w:w="108" w:type="dxa"/>
              <w:bottom w:w="0" w:type="dxa"/>
              <w:right w:w="108" w:type="dxa"/>
            </w:tcMar>
            <w:vAlign w:val="center"/>
          </w:tcPr>
          <w:p w:rsidR="00710827" w:rsidRDefault="0085639D">
            <w:pPr>
              <w:adjustRightInd w:val="0"/>
              <w:spacing w:line="312" w:lineRule="atLeast"/>
              <w:jc w:val="center"/>
              <w:textAlignment w:val="baseline"/>
              <w:rPr>
                <w:rFonts w:ascii="仿宋_GB2312" w:eastAsia="仿宋_GB2312" w:hAnsi="仿宋"/>
                <w:sz w:val="32"/>
                <w:szCs w:val="32"/>
              </w:rPr>
            </w:pPr>
            <w:r>
              <w:rPr>
                <w:rFonts w:ascii="仿宋_GB2312" w:eastAsia="仿宋_GB2312" w:hAnsi="仿宋" w:hint="eastAsia"/>
                <w:sz w:val="32"/>
                <w:szCs w:val="32"/>
              </w:rPr>
              <w:t>专家打分</w:t>
            </w:r>
          </w:p>
        </w:tc>
        <w:tc>
          <w:tcPr>
            <w:tcW w:w="6121" w:type="dxa"/>
            <w:tcMar>
              <w:top w:w="0" w:type="dxa"/>
              <w:left w:w="108" w:type="dxa"/>
              <w:bottom w:w="0" w:type="dxa"/>
              <w:right w:w="108" w:type="dxa"/>
            </w:tcMar>
          </w:tcPr>
          <w:p w:rsidR="00710827" w:rsidRDefault="0085639D">
            <w:pPr>
              <w:adjustRightInd w:val="0"/>
              <w:spacing w:line="312" w:lineRule="atLeast"/>
              <w:jc w:val="left"/>
              <w:textAlignment w:val="baseline"/>
              <w:rPr>
                <w:rFonts w:ascii="仿宋_GB2312" w:eastAsia="仿宋_GB2312" w:hAnsi="仿宋"/>
                <w:sz w:val="32"/>
                <w:szCs w:val="32"/>
              </w:rPr>
            </w:pPr>
            <w:r>
              <w:rPr>
                <w:rFonts w:ascii="仿宋_GB2312" w:eastAsia="仿宋_GB2312" w:hAnsi="仿宋" w:hint="eastAsia"/>
                <w:sz w:val="32"/>
                <w:szCs w:val="32"/>
              </w:rPr>
              <w:t>专家根据投标人提供的服务方案横向比较，方案需具备管理措施及质量保证；服务方案可行性高得</w:t>
            </w:r>
            <w:r w:rsidR="00D879DC">
              <w:rPr>
                <w:rFonts w:ascii="仿宋_GB2312" w:eastAsia="仿宋_GB2312" w:hAnsi="仿宋" w:hint="eastAsia"/>
                <w:sz w:val="32"/>
                <w:szCs w:val="32"/>
              </w:rPr>
              <w:t>5-</w:t>
            </w:r>
            <w:r>
              <w:rPr>
                <w:rFonts w:ascii="仿宋_GB2312" w:eastAsia="仿宋_GB2312" w:hAnsi="仿宋" w:hint="eastAsia"/>
                <w:sz w:val="32"/>
                <w:szCs w:val="32"/>
              </w:rPr>
              <w:t>6分，服务方案可行性一般得3</w:t>
            </w:r>
            <w:r w:rsidR="00D879DC">
              <w:rPr>
                <w:rFonts w:ascii="仿宋_GB2312" w:eastAsia="仿宋_GB2312" w:hAnsi="仿宋" w:hint="eastAsia"/>
                <w:sz w:val="32"/>
                <w:szCs w:val="32"/>
              </w:rPr>
              <w:t>-4</w:t>
            </w:r>
            <w:r>
              <w:rPr>
                <w:rFonts w:ascii="仿宋_GB2312" w:eastAsia="仿宋_GB2312" w:hAnsi="仿宋" w:hint="eastAsia"/>
                <w:sz w:val="32"/>
                <w:szCs w:val="32"/>
              </w:rPr>
              <w:t>分，差得1</w:t>
            </w:r>
            <w:r w:rsidR="00D879DC">
              <w:rPr>
                <w:rFonts w:ascii="仿宋_GB2312" w:eastAsia="仿宋_GB2312" w:hAnsi="仿宋" w:hint="eastAsia"/>
                <w:sz w:val="32"/>
                <w:szCs w:val="32"/>
              </w:rPr>
              <w:t>-2</w:t>
            </w:r>
            <w:r>
              <w:rPr>
                <w:rFonts w:ascii="仿宋_GB2312" w:eastAsia="仿宋_GB2312" w:hAnsi="仿宋" w:hint="eastAsia"/>
                <w:sz w:val="32"/>
                <w:szCs w:val="32"/>
              </w:rPr>
              <w:t>分。</w:t>
            </w:r>
          </w:p>
        </w:tc>
      </w:tr>
      <w:tr w:rsidR="00710827">
        <w:trPr>
          <w:trHeight w:val="1033"/>
          <w:jc w:val="center"/>
        </w:trPr>
        <w:tc>
          <w:tcPr>
            <w:tcW w:w="700" w:type="dxa"/>
            <w:tcMar>
              <w:top w:w="0" w:type="dxa"/>
              <w:left w:w="108" w:type="dxa"/>
              <w:bottom w:w="0" w:type="dxa"/>
              <w:right w:w="108" w:type="dxa"/>
            </w:tcMar>
            <w:vAlign w:val="center"/>
          </w:tcPr>
          <w:p w:rsidR="00710827" w:rsidRDefault="0085639D">
            <w:pPr>
              <w:widowControl/>
              <w:spacing w:line="240" w:lineRule="atLeast"/>
              <w:jc w:val="center"/>
              <w:rPr>
                <w:rFonts w:ascii="仿宋_GB2312" w:eastAsia="仿宋_GB2312" w:hAnsi="仿宋"/>
                <w:sz w:val="32"/>
                <w:szCs w:val="32"/>
              </w:rPr>
            </w:pPr>
            <w:r>
              <w:rPr>
                <w:rFonts w:ascii="仿宋_GB2312" w:eastAsia="仿宋_GB2312" w:hAnsi="仿宋" w:hint="eastAsia"/>
                <w:sz w:val="32"/>
                <w:szCs w:val="32"/>
              </w:rPr>
              <w:t>2</w:t>
            </w:r>
          </w:p>
        </w:tc>
        <w:tc>
          <w:tcPr>
            <w:tcW w:w="1303" w:type="dxa"/>
            <w:tcMar>
              <w:top w:w="0" w:type="dxa"/>
              <w:left w:w="108" w:type="dxa"/>
              <w:bottom w:w="0" w:type="dxa"/>
              <w:right w:w="108" w:type="dxa"/>
            </w:tcMar>
            <w:vAlign w:val="center"/>
          </w:tcPr>
          <w:p w:rsidR="00710827" w:rsidRDefault="0085639D">
            <w:pPr>
              <w:jc w:val="center"/>
              <w:rPr>
                <w:rFonts w:ascii="仿宋_GB2312" w:eastAsia="仿宋_GB2312" w:hAnsi="仿宋"/>
                <w:sz w:val="32"/>
                <w:szCs w:val="32"/>
              </w:rPr>
            </w:pPr>
            <w:r>
              <w:rPr>
                <w:rFonts w:ascii="仿宋_GB2312" w:eastAsia="仿宋_GB2312" w:hAnsi="仿宋" w:hint="eastAsia"/>
                <w:sz w:val="32"/>
                <w:szCs w:val="32"/>
              </w:rPr>
              <w:t>证书</w:t>
            </w:r>
          </w:p>
        </w:tc>
        <w:tc>
          <w:tcPr>
            <w:tcW w:w="600" w:type="dxa"/>
            <w:tcMar>
              <w:top w:w="0" w:type="dxa"/>
              <w:left w:w="108" w:type="dxa"/>
              <w:bottom w:w="0" w:type="dxa"/>
              <w:right w:w="108" w:type="dxa"/>
            </w:tcMar>
            <w:vAlign w:val="center"/>
          </w:tcPr>
          <w:p w:rsidR="00710827" w:rsidRDefault="0085639D">
            <w:pPr>
              <w:jc w:val="center"/>
              <w:rPr>
                <w:rFonts w:ascii="仿宋_GB2312" w:eastAsia="仿宋_GB2312" w:hAnsi="仿宋"/>
                <w:sz w:val="32"/>
                <w:szCs w:val="32"/>
              </w:rPr>
            </w:pPr>
            <w:r>
              <w:rPr>
                <w:rFonts w:ascii="仿宋_GB2312" w:eastAsia="仿宋_GB2312" w:hAnsi="仿宋" w:hint="eastAsia"/>
                <w:sz w:val="32"/>
                <w:szCs w:val="32"/>
              </w:rPr>
              <w:t>12</w:t>
            </w:r>
          </w:p>
        </w:tc>
        <w:tc>
          <w:tcPr>
            <w:tcW w:w="900" w:type="dxa"/>
            <w:tcMar>
              <w:top w:w="0" w:type="dxa"/>
              <w:left w:w="108" w:type="dxa"/>
              <w:bottom w:w="0" w:type="dxa"/>
              <w:right w:w="108" w:type="dxa"/>
            </w:tcMar>
            <w:vAlign w:val="center"/>
          </w:tcPr>
          <w:p w:rsidR="00710827" w:rsidRDefault="0085639D">
            <w:pPr>
              <w:adjustRightInd w:val="0"/>
              <w:spacing w:line="312" w:lineRule="atLeast"/>
              <w:jc w:val="center"/>
              <w:textAlignment w:val="baseline"/>
              <w:rPr>
                <w:rFonts w:ascii="仿宋_GB2312" w:eastAsia="仿宋_GB2312" w:hAnsi="仿宋"/>
                <w:sz w:val="32"/>
                <w:szCs w:val="32"/>
              </w:rPr>
            </w:pPr>
            <w:r>
              <w:rPr>
                <w:rFonts w:ascii="仿宋_GB2312" w:eastAsia="仿宋_GB2312" w:hAnsi="仿宋" w:hint="eastAsia"/>
                <w:sz w:val="32"/>
                <w:szCs w:val="32"/>
              </w:rPr>
              <w:t>专家评分</w:t>
            </w:r>
          </w:p>
        </w:tc>
        <w:tc>
          <w:tcPr>
            <w:tcW w:w="6121" w:type="dxa"/>
            <w:tcMar>
              <w:top w:w="0" w:type="dxa"/>
              <w:left w:w="108" w:type="dxa"/>
              <w:bottom w:w="0" w:type="dxa"/>
              <w:right w:w="108" w:type="dxa"/>
            </w:tcMar>
          </w:tcPr>
          <w:p w:rsidR="00710827" w:rsidRDefault="00CD5F5A" w:rsidP="00D879DC">
            <w:pPr>
              <w:adjustRightInd w:val="0"/>
              <w:spacing w:line="312" w:lineRule="atLeast"/>
              <w:jc w:val="left"/>
              <w:textAlignment w:val="baseline"/>
              <w:rPr>
                <w:rFonts w:ascii="仿宋_GB2312" w:eastAsia="仿宋_GB2312" w:hAnsi="仿宋"/>
                <w:sz w:val="32"/>
                <w:szCs w:val="32"/>
              </w:rPr>
            </w:pPr>
            <w:r>
              <w:rPr>
                <w:rFonts w:ascii="仿宋_GB2312" w:eastAsia="仿宋_GB2312" w:hAnsi="仿宋" w:hint="eastAsia"/>
                <w:sz w:val="32"/>
                <w:szCs w:val="32"/>
              </w:rPr>
              <w:t>投标人</w:t>
            </w:r>
            <w:r w:rsidR="0085639D">
              <w:rPr>
                <w:rFonts w:ascii="仿宋_GB2312" w:eastAsia="仿宋_GB2312" w:hAnsi="仿宋" w:hint="eastAsia"/>
                <w:sz w:val="32"/>
                <w:szCs w:val="32"/>
              </w:rPr>
              <w:t>提供生产厂家具有全国工业产品生产许可证得满分，不提供者不得分（提供以上有效的认证证书，证书须在有效期内，</w:t>
            </w:r>
            <w:r w:rsidR="00D879DC">
              <w:rPr>
                <w:rFonts w:ascii="仿宋_GB2312" w:eastAsia="仿宋_GB2312" w:hAnsi="仿宋" w:hint="eastAsia"/>
                <w:sz w:val="32"/>
                <w:szCs w:val="32"/>
              </w:rPr>
              <w:lastRenderedPageBreak/>
              <w:t>加</w:t>
            </w:r>
            <w:r w:rsidR="00AB720B">
              <w:rPr>
                <w:rFonts w:ascii="仿宋_GB2312" w:eastAsia="仿宋_GB2312" w:hAnsi="仿宋" w:hint="eastAsia"/>
                <w:sz w:val="32"/>
                <w:szCs w:val="32"/>
              </w:rPr>
              <w:t>盖公司</w:t>
            </w:r>
            <w:r w:rsidR="00D879DC">
              <w:rPr>
                <w:rFonts w:ascii="仿宋_GB2312" w:eastAsia="仿宋_GB2312" w:hAnsi="仿宋" w:hint="eastAsia"/>
                <w:sz w:val="32"/>
                <w:szCs w:val="32"/>
              </w:rPr>
              <w:t>公章，</w:t>
            </w:r>
            <w:r w:rsidR="0085639D">
              <w:rPr>
                <w:rFonts w:ascii="仿宋_GB2312" w:eastAsia="仿宋_GB2312" w:hAnsi="仿宋" w:hint="eastAsia"/>
                <w:sz w:val="32"/>
                <w:szCs w:val="32"/>
              </w:rPr>
              <w:t>否则不得分（原件备查）。</w:t>
            </w:r>
          </w:p>
        </w:tc>
      </w:tr>
      <w:tr w:rsidR="00710827">
        <w:trPr>
          <w:trHeight w:val="1033"/>
          <w:jc w:val="center"/>
        </w:trPr>
        <w:tc>
          <w:tcPr>
            <w:tcW w:w="700" w:type="dxa"/>
            <w:tcMar>
              <w:top w:w="0" w:type="dxa"/>
              <w:left w:w="108" w:type="dxa"/>
              <w:bottom w:w="0" w:type="dxa"/>
              <w:right w:w="108" w:type="dxa"/>
            </w:tcMar>
            <w:vAlign w:val="center"/>
          </w:tcPr>
          <w:p w:rsidR="00710827" w:rsidRDefault="0085639D">
            <w:pPr>
              <w:widowControl/>
              <w:spacing w:line="240" w:lineRule="atLeast"/>
              <w:jc w:val="center"/>
              <w:rPr>
                <w:rFonts w:ascii="仿宋_GB2312" w:eastAsia="仿宋_GB2312" w:hAnsi="仿宋"/>
                <w:sz w:val="32"/>
                <w:szCs w:val="32"/>
              </w:rPr>
            </w:pPr>
            <w:r>
              <w:rPr>
                <w:rFonts w:ascii="仿宋_GB2312" w:eastAsia="仿宋_GB2312" w:hAnsi="仿宋" w:hint="eastAsia"/>
                <w:sz w:val="32"/>
                <w:szCs w:val="32"/>
              </w:rPr>
              <w:lastRenderedPageBreak/>
              <w:t>3</w:t>
            </w:r>
          </w:p>
        </w:tc>
        <w:tc>
          <w:tcPr>
            <w:tcW w:w="1303" w:type="dxa"/>
            <w:tcMar>
              <w:top w:w="0" w:type="dxa"/>
              <w:left w:w="108" w:type="dxa"/>
              <w:bottom w:w="0" w:type="dxa"/>
              <w:right w:w="108" w:type="dxa"/>
            </w:tcMar>
          </w:tcPr>
          <w:p w:rsidR="00710827" w:rsidRDefault="0085639D">
            <w:pPr>
              <w:adjustRightInd w:val="0"/>
              <w:spacing w:line="312" w:lineRule="atLeast"/>
              <w:jc w:val="left"/>
              <w:textAlignment w:val="baseline"/>
              <w:rPr>
                <w:rFonts w:ascii="仿宋_GB2312" w:eastAsia="仿宋_GB2312" w:hAnsi="仿宋"/>
                <w:sz w:val="32"/>
                <w:szCs w:val="32"/>
              </w:rPr>
            </w:pPr>
            <w:r>
              <w:rPr>
                <w:rFonts w:ascii="仿宋_GB2312" w:eastAsia="仿宋_GB2312" w:hAnsi="仿宋" w:hint="eastAsia"/>
                <w:sz w:val="32"/>
                <w:szCs w:val="32"/>
              </w:rPr>
              <w:t>管理体系</w:t>
            </w:r>
          </w:p>
        </w:tc>
        <w:tc>
          <w:tcPr>
            <w:tcW w:w="600" w:type="dxa"/>
            <w:tcMar>
              <w:top w:w="0" w:type="dxa"/>
              <w:left w:w="108" w:type="dxa"/>
              <w:bottom w:w="0" w:type="dxa"/>
              <w:right w:w="108" w:type="dxa"/>
            </w:tcMar>
            <w:vAlign w:val="center"/>
          </w:tcPr>
          <w:p w:rsidR="00710827" w:rsidRDefault="0085639D">
            <w:pPr>
              <w:adjustRightInd w:val="0"/>
              <w:spacing w:line="312" w:lineRule="atLeast"/>
              <w:jc w:val="left"/>
              <w:textAlignment w:val="baseline"/>
              <w:rPr>
                <w:rFonts w:ascii="仿宋_GB2312" w:eastAsia="仿宋_GB2312" w:hAnsi="仿宋"/>
                <w:sz w:val="32"/>
                <w:szCs w:val="32"/>
              </w:rPr>
            </w:pPr>
            <w:r>
              <w:rPr>
                <w:rFonts w:ascii="仿宋_GB2312" w:eastAsia="仿宋_GB2312" w:hAnsi="仿宋" w:hint="eastAsia"/>
                <w:sz w:val="32"/>
                <w:szCs w:val="32"/>
              </w:rPr>
              <w:t>6</w:t>
            </w:r>
          </w:p>
        </w:tc>
        <w:tc>
          <w:tcPr>
            <w:tcW w:w="900" w:type="dxa"/>
            <w:tcMar>
              <w:top w:w="0" w:type="dxa"/>
              <w:left w:w="108" w:type="dxa"/>
              <w:bottom w:w="0" w:type="dxa"/>
              <w:right w:w="108" w:type="dxa"/>
            </w:tcMar>
            <w:vAlign w:val="center"/>
          </w:tcPr>
          <w:p w:rsidR="00710827" w:rsidRDefault="0085639D">
            <w:pPr>
              <w:adjustRightInd w:val="0"/>
              <w:spacing w:line="312" w:lineRule="atLeast"/>
              <w:jc w:val="left"/>
              <w:textAlignment w:val="baseline"/>
              <w:rPr>
                <w:rFonts w:ascii="仿宋_GB2312" w:eastAsia="仿宋_GB2312" w:hAnsi="仿宋"/>
                <w:sz w:val="32"/>
                <w:szCs w:val="32"/>
              </w:rPr>
            </w:pPr>
            <w:r>
              <w:rPr>
                <w:rFonts w:ascii="仿宋_GB2312" w:eastAsia="仿宋_GB2312" w:hAnsi="仿宋" w:hint="eastAsia"/>
                <w:sz w:val="32"/>
                <w:szCs w:val="32"/>
              </w:rPr>
              <w:t>专家评分</w:t>
            </w:r>
          </w:p>
        </w:tc>
        <w:tc>
          <w:tcPr>
            <w:tcW w:w="6121" w:type="dxa"/>
            <w:tcMar>
              <w:top w:w="0" w:type="dxa"/>
              <w:left w:w="108" w:type="dxa"/>
              <w:bottom w:w="0" w:type="dxa"/>
              <w:right w:w="108" w:type="dxa"/>
            </w:tcMar>
          </w:tcPr>
          <w:p w:rsidR="00710827" w:rsidRDefault="00CD5F5A" w:rsidP="00BE3D10">
            <w:pPr>
              <w:adjustRightInd w:val="0"/>
              <w:spacing w:line="312" w:lineRule="atLeast"/>
              <w:jc w:val="left"/>
              <w:textAlignment w:val="baseline"/>
              <w:rPr>
                <w:rFonts w:ascii="仿宋_GB2312" w:eastAsia="仿宋_GB2312" w:hAnsi="仿宋"/>
                <w:sz w:val="32"/>
                <w:szCs w:val="32"/>
              </w:rPr>
            </w:pPr>
            <w:r>
              <w:rPr>
                <w:rFonts w:ascii="仿宋_GB2312" w:eastAsia="仿宋_GB2312" w:hAnsi="仿宋" w:hint="eastAsia"/>
                <w:sz w:val="32"/>
                <w:szCs w:val="32"/>
              </w:rPr>
              <w:t>投标人提供</w:t>
            </w:r>
            <w:r w:rsidR="0085639D">
              <w:rPr>
                <w:rFonts w:ascii="仿宋_GB2312" w:eastAsia="仿宋_GB2312" w:hAnsi="仿宋" w:hint="eastAsia"/>
                <w:sz w:val="32"/>
                <w:szCs w:val="32"/>
              </w:rPr>
              <w:t>生产厂家通过ISO9001质量管理体系及欧盟CE认证。有提供一项得50%，提供两项得100%，不提供者不得分</w:t>
            </w:r>
            <w:r w:rsidR="00072A2F">
              <w:rPr>
                <w:rFonts w:ascii="仿宋_GB2312" w:eastAsia="仿宋_GB2312" w:hAnsi="仿宋" w:hint="eastAsia"/>
                <w:sz w:val="32"/>
                <w:szCs w:val="32"/>
              </w:rPr>
              <w:t>。</w:t>
            </w:r>
            <w:r w:rsidR="00BE3D10">
              <w:rPr>
                <w:rFonts w:ascii="仿宋_GB2312" w:eastAsia="仿宋_GB2312" w:hAnsi="仿宋" w:hint="eastAsia"/>
                <w:sz w:val="32"/>
                <w:szCs w:val="32"/>
              </w:rPr>
              <w:t>（提供以上有效的认证证书，须在有效期内，</w:t>
            </w:r>
            <w:r w:rsidR="00AB720B">
              <w:rPr>
                <w:rFonts w:ascii="仿宋_GB2312" w:eastAsia="仿宋_GB2312" w:hAnsi="仿宋" w:hint="eastAsia"/>
                <w:sz w:val="32"/>
                <w:szCs w:val="32"/>
              </w:rPr>
              <w:t>加盖公司公章，</w:t>
            </w:r>
            <w:r w:rsidR="00BE3D10">
              <w:rPr>
                <w:rFonts w:ascii="仿宋_GB2312" w:eastAsia="仿宋_GB2312" w:hAnsi="仿宋" w:hint="eastAsia"/>
                <w:sz w:val="32"/>
                <w:szCs w:val="32"/>
              </w:rPr>
              <w:t>否则不得分（原件备查）。</w:t>
            </w:r>
          </w:p>
        </w:tc>
      </w:tr>
      <w:tr w:rsidR="00710827">
        <w:trPr>
          <w:trHeight w:val="1033"/>
          <w:jc w:val="center"/>
        </w:trPr>
        <w:tc>
          <w:tcPr>
            <w:tcW w:w="700" w:type="dxa"/>
            <w:tcMar>
              <w:top w:w="0" w:type="dxa"/>
              <w:left w:w="108" w:type="dxa"/>
              <w:bottom w:w="0" w:type="dxa"/>
              <w:right w:w="108" w:type="dxa"/>
            </w:tcMar>
            <w:vAlign w:val="center"/>
          </w:tcPr>
          <w:p w:rsidR="00710827" w:rsidRDefault="0085639D">
            <w:pPr>
              <w:widowControl/>
              <w:wordWrap w:val="0"/>
              <w:spacing w:line="260" w:lineRule="atLeast"/>
              <w:jc w:val="center"/>
              <w:rPr>
                <w:rFonts w:ascii="仿宋_GB2312" w:eastAsia="仿宋_GB2312" w:hAnsi="仿宋"/>
                <w:sz w:val="32"/>
                <w:szCs w:val="32"/>
              </w:rPr>
            </w:pPr>
            <w:r>
              <w:rPr>
                <w:rFonts w:ascii="仿宋_GB2312" w:eastAsia="仿宋_GB2312" w:hAnsi="仿宋" w:hint="eastAsia"/>
                <w:sz w:val="32"/>
                <w:szCs w:val="32"/>
              </w:rPr>
              <w:t>4</w:t>
            </w:r>
          </w:p>
        </w:tc>
        <w:tc>
          <w:tcPr>
            <w:tcW w:w="1303" w:type="dxa"/>
            <w:tcMar>
              <w:top w:w="0" w:type="dxa"/>
              <w:left w:w="108" w:type="dxa"/>
              <w:bottom w:w="0" w:type="dxa"/>
              <w:right w:w="108" w:type="dxa"/>
            </w:tcMar>
            <w:vAlign w:val="center"/>
          </w:tcPr>
          <w:p w:rsidR="00710827" w:rsidRDefault="0085639D">
            <w:pPr>
              <w:jc w:val="center"/>
              <w:rPr>
                <w:rFonts w:ascii="仿宋_GB2312" w:eastAsia="仿宋_GB2312" w:hAnsi="仿宋"/>
                <w:sz w:val="32"/>
                <w:szCs w:val="32"/>
              </w:rPr>
            </w:pPr>
            <w:r>
              <w:rPr>
                <w:rFonts w:ascii="仿宋_GB2312" w:eastAsia="仿宋_GB2312" w:hAnsi="仿宋" w:hint="eastAsia"/>
                <w:sz w:val="32"/>
                <w:szCs w:val="32"/>
              </w:rPr>
              <w:t>同类项目业绩</w:t>
            </w:r>
          </w:p>
        </w:tc>
        <w:tc>
          <w:tcPr>
            <w:tcW w:w="600" w:type="dxa"/>
            <w:tcMar>
              <w:top w:w="0" w:type="dxa"/>
              <w:left w:w="108" w:type="dxa"/>
              <w:bottom w:w="0" w:type="dxa"/>
              <w:right w:w="108" w:type="dxa"/>
            </w:tcMar>
            <w:vAlign w:val="center"/>
          </w:tcPr>
          <w:p w:rsidR="00710827" w:rsidRDefault="0085639D">
            <w:pPr>
              <w:jc w:val="center"/>
              <w:rPr>
                <w:rFonts w:ascii="仿宋_GB2312" w:eastAsia="仿宋_GB2312" w:hAnsi="仿宋"/>
                <w:sz w:val="32"/>
                <w:szCs w:val="32"/>
              </w:rPr>
            </w:pPr>
            <w:r>
              <w:rPr>
                <w:rFonts w:ascii="仿宋_GB2312" w:eastAsia="仿宋_GB2312" w:hAnsi="仿宋" w:hint="eastAsia"/>
                <w:sz w:val="32"/>
                <w:szCs w:val="32"/>
              </w:rPr>
              <w:t>6</w:t>
            </w:r>
          </w:p>
        </w:tc>
        <w:tc>
          <w:tcPr>
            <w:tcW w:w="900" w:type="dxa"/>
            <w:tcMar>
              <w:top w:w="0" w:type="dxa"/>
              <w:left w:w="108" w:type="dxa"/>
              <w:bottom w:w="0" w:type="dxa"/>
              <w:right w:w="108" w:type="dxa"/>
            </w:tcMar>
            <w:vAlign w:val="center"/>
          </w:tcPr>
          <w:p w:rsidR="00710827" w:rsidRDefault="0085639D">
            <w:pPr>
              <w:jc w:val="center"/>
              <w:rPr>
                <w:rFonts w:ascii="仿宋_GB2312" w:eastAsia="仿宋_GB2312" w:hAnsi="仿宋"/>
                <w:sz w:val="32"/>
                <w:szCs w:val="32"/>
              </w:rPr>
            </w:pPr>
            <w:r>
              <w:rPr>
                <w:rFonts w:ascii="仿宋_GB2312" w:eastAsia="仿宋_GB2312" w:hAnsi="仿宋" w:hint="eastAsia"/>
                <w:sz w:val="32"/>
                <w:szCs w:val="32"/>
              </w:rPr>
              <w:t>专家评分</w:t>
            </w:r>
          </w:p>
        </w:tc>
        <w:tc>
          <w:tcPr>
            <w:tcW w:w="6121" w:type="dxa"/>
            <w:tcMar>
              <w:top w:w="0" w:type="dxa"/>
              <w:left w:w="108" w:type="dxa"/>
              <w:bottom w:w="0" w:type="dxa"/>
              <w:right w:w="108" w:type="dxa"/>
            </w:tcMar>
          </w:tcPr>
          <w:p w:rsidR="00710827" w:rsidRDefault="0085639D">
            <w:pPr>
              <w:jc w:val="left"/>
              <w:rPr>
                <w:rFonts w:ascii="仿宋_GB2312" w:eastAsia="仿宋_GB2312" w:hAnsi="仿宋"/>
                <w:sz w:val="32"/>
                <w:szCs w:val="32"/>
              </w:rPr>
            </w:pPr>
            <w:r>
              <w:rPr>
                <w:rFonts w:ascii="仿宋_GB2312" w:eastAsia="仿宋_GB2312" w:hAnsi="仿宋" w:hint="eastAsia"/>
                <w:sz w:val="32"/>
                <w:szCs w:val="32"/>
              </w:rPr>
              <w:t>投标人提供自2018年1月1日至本项目招标公告发布日（以合同签订日期为准）止，投标人具有同类项目业绩，</w:t>
            </w:r>
            <w:r w:rsidR="00B31D6C">
              <w:rPr>
                <w:rFonts w:ascii="仿宋_GB2312" w:eastAsia="仿宋_GB2312" w:hAnsi="仿宋" w:hint="eastAsia"/>
                <w:sz w:val="32"/>
                <w:szCs w:val="32"/>
              </w:rPr>
              <w:t>每提供一份得2分，不提供者不得分。</w:t>
            </w:r>
            <w:r w:rsidR="00072A2F">
              <w:rPr>
                <w:rFonts w:ascii="仿宋_GB2312" w:eastAsia="仿宋_GB2312" w:hAnsi="仿宋" w:hint="eastAsia"/>
                <w:sz w:val="32"/>
                <w:szCs w:val="32"/>
              </w:rPr>
              <w:t>（</w:t>
            </w:r>
            <w:r>
              <w:rPr>
                <w:rFonts w:ascii="仿宋_GB2312" w:eastAsia="仿宋_GB2312" w:hAnsi="仿宋" w:hint="eastAsia"/>
                <w:sz w:val="32"/>
                <w:szCs w:val="32"/>
              </w:rPr>
              <w:t>提供中标通知书或合同关键页复印件或扫描件加盖投标人公章，原件备查，不清晰或未提供不得分。</w:t>
            </w:r>
          </w:p>
        </w:tc>
      </w:tr>
      <w:tr w:rsidR="00710827">
        <w:trPr>
          <w:trHeight w:val="1632"/>
          <w:jc w:val="center"/>
        </w:trPr>
        <w:tc>
          <w:tcPr>
            <w:tcW w:w="700" w:type="dxa"/>
            <w:tcMar>
              <w:top w:w="0" w:type="dxa"/>
              <w:left w:w="108" w:type="dxa"/>
              <w:bottom w:w="0" w:type="dxa"/>
              <w:right w:w="108" w:type="dxa"/>
            </w:tcMar>
            <w:vAlign w:val="center"/>
          </w:tcPr>
          <w:p w:rsidR="00710827" w:rsidRDefault="0085639D">
            <w:pPr>
              <w:widowControl/>
              <w:wordWrap w:val="0"/>
              <w:spacing w:line="20" w:lineRule="atLeast"/>
              <w:jc w:val="center"/>
              <w:rPr>
                <w:rFonts w:ascii="仿宋_GB2312" w:eastAsia="仿宋_GB2312" w:hAnsi="仿宋"/>
                <w:sz w:val="32"/>
                <w:szCs w:val="32"/>
              </w:rPr>
            </w:pPr>
            <w:r>
              <w:rPr>
                <w:rFonts w:ascii="仿宋_GB2312" w:eastAsia="仿宋_GB2312" w:hAnsi="仿宋" w:hint="eastAsia"/>
                <w:sz w:val="32"/>
                <w:szCs w:val="32"/>
              </w:rPr>
              <w:t>5</w:t>
            </w:r>
          </w:p>
        </w:tc>
        <w:tc>
          <w:tcPr>
            <w:tcW w:w="1303" w:type="dxa"/>
            <w:tcMar>
              <w:top w:w="0" w:type="dxa"/>
              <w:left w:w="108" w:type="dxa"/>
              <w:bottom w:w="0" w:type="dxa"/>
              <w:right w:w="108" w:type="dxa"/>
            </w:tcMar>
            <w:vAlign w:val="center"/>
          </w:tcPr>
          <w:p w:rsidR="00710827" w:rsidRDefault="0085639D">
            <w:pPr>
              <w:jc w:val="center"/>
              <w:rPr>
                <w:rFonts w:ascii="仿宋_GB2312" w:eastAsia="仿宋_GB2312" w:hAnsi="仿宋"/>
                <w:sz w:val="32"/>
                <w:szCs w:val="32"/>
              </w:rPr>
            </w:pPr>
            <w:r>
              <w:rPr>
                <w:rFonts w:ascii="仿宋_GB2312" w:eastAsia="仿宋_GB2312" w:hAnsi="仿宋" w:hint="eastAsia"/>
                <w:sz w:val="32"/>
                <w:szCs w:val="32"/>
              </w:rPr>
              <w:t>诚信</w:t>
            </w:r>
          </w:p>
          <w:p w:rsidR="00710827" w:rsidRDefault="0085639D">
            <w:pPr>
              <w:jc w:val="center"/>
              <w:rPr>
                <w:rFonts w:ascii="仿宋_GB2312" w:eastAsia="仿宋_GB2312" w:hAnsi="仿宋"/>
                <w:sz w:val="32"/>
                <w:szCs w:val="32"/>
              </w:rPr>
            </w:pPr>
            <w:r>
              <w:rPr>
                <w:rFonts w:ascii="仿宋_GB2312" w:eastAsia="仿宋_GB2312" w:hAnsi="仿宋" w:hint="eastAsia"/>
                <w:sz w:val="32"/>
                <w:szCs w:val="32"/>
              </w:rPr>
              <w:t>评价</w:t>
            </w:r>
          </w:p>
        </w:tc>
        <w:tc>
          <w:tcPr>
            <w:tcW w:w="600" w:type="dxa"/>
            <w:tcMar>
              <w:top w:w="0" w:type="dxa"/>
              <w:left w:w="108" w:type="dxa"/>
              <w:bottom w:w="0" w:type="dxa"/>
              <w:right w:w="108" w:type="dxa"/>
            </w:tcMar>
            <w:vAlign w:val="center"/>
          </w:tcPr>
          <w:p w:rsidR="00710827" w:rsidRDefault="0085639D">
            <w:pPr>
              <w:jc w:val="center"/>
              <w:rPr>
                <w:rFonts w:ascii="仿宋_GB2312" w:eastAsia="仿宋_GB2312" w:hAnsi="仿宋"/>
                <w:sz w:val="32"/>
                <w:szCs w:val="32"/>
              </w:rPr>
            </w:pPr>
            <w:r>
              <w:rPr>
                <w:rFonts w:ascii="仿宋_GB2312" w:eastAsia="仿宋_GB2312" w:hAnsi="仿宋"/>
                <w:sz w:val="32"/>
                <w:szCs w:val="32"/>
              </w:rPr>
              <w:t>5</w:t>
            </w:r>
          </w:p>
        </w:tc>
        <w:tc>
          <w:tcPr>
            <w:tcW w:w="900" w:type="dxa"/>
            <w:tcMar>
              <w:top w:w="0" w:type="dxa"/>
              <w:left w:w="108" w:type="dxa"/>
              <w:bottom w:w="0" w:type="dxa"/>
              <w:right w:w="108" w:type="dxa"/>
            </w:tcMar>
            <w:vAlign w:val="center"/>
          </w:tcPr>
          <w:p w:rsidR="00710827" w:rsidRDefault="0085639D">
            <w:pPr>
              <w:jc w:val="center"/>
              <w:rPr>
                <w:rFonts w:ascii="仿宋_GB2312" w:eastAsia="仿宋_GB2312" w:hAnsi="仿宋"/>
                <w:sz w:val="32"/>
                <w:szCs w:val="32"/>
              </w:rPr>
            </w:pPr>
            <w:r>
              <w:rPr>
                <w:rFonts w:ascii="仿宋_GB2312" w:eastAsia="仿宋_GB2312" w:hAnsi="仿宋" w:hint="eastAsia"/>
                <w:sz w:val="32"/>
                <w:szCs w:val="32"/>
              </w:rPr>
              <w:t>专家评分</w:t>
            </w:r>
          </w:p>
        </w:tc>
        <w:tc>
          <w:tcPr>
            <w:tcW w:w="6121" w:type="dxa"/>
            <w:tcMar>
              <w:top w:w="0" w:type="dxa"/>
              <w:left w:w="108" w:type="dxa"/>
              <w:bottom w:w="0" w:type="dxa"/>
              <w:right w:w="108" w:type="dxa"/>
            </w:tcMar>
          </w:tcPr>
          <w:p w:rsidR="00710827" w:rsidRDefault="0085639D" w:rsidP="00D449CA">
            <w:pPr>
              <w:jc w:val="left"/>
              <w:rPr>
                <w:rFonts w:ascii="仿宋_GB2312" w:eastAsia="仿宋_GB2312" w:hAnsi="仿宋"/>
                <w:sz w:val="32"/>
                <w:szCs w:val="32"/>
              </w:rPr>
            </w:pPr>
            <w:r>
              <w:rPr>
                <w:rFonts w:ascii="仿宋_GB2312" w:eastAsia="仿宋_GB2312" w:hAnsi="仿宋" w:hint="eastAsia"/>
                <w:sz w:val="32"/>
                <w:szCs w:val="32"/>
              </w:rPr>
              <w:t>根据《深圳市财政委员会关于加强招投标评审环节诚信管理的通知》（深</w:t>
            </w:r>
            <w:proofErr w:type="gramStart"/>
            <w:r>
              <w:rPr>
                <w:rFonts w:ascii="仿宋_GB2312" w:eastAsia="仿宋_GB2312" w:hAnsi="仿宋" w:hint="eastAsia"/>
                <w:sz w:val="32"/>
                <w:szCs w:val="32"/>
              </w:rPr>
              <w:t>财购[</w:t>
            </w:r>
            <w:proofErr w:type="gramEnd"/>
            <w:r>
              <w:rPr>
                <w:rFonts w:ascii="仿宋_GB2312" w:eastAsia="仿宋_GB2312" w:hAnsi="仿宋" w:hint="eastAsia"/>
                <w:sz w:val="32"/>
                <w:szCs w:val="32"/>
              </w:rPr>
              <w:t>2017]35号）相关规定，投标人在参与政府采购活动中出现诚信相关问题且在相关主管部门处理措施实施期限内的本项不得分，否则得满分。须提供《诚信承诺函》原件及提供网上截图并加盖投标人公章，未提供不得分。</w:t>
            </w:r>
          </w:p>
        </w:tc>
      </w:tr>
    </w:tbl>
    <w:p w:rsidR="00710827" w:rsidRDefault="0085639D">
      <w:pPr>
        <w:pStyle w:val="a6"/>
        <w:shd w:val="clear" w:color="auto" w:fill="FFFFFF"/>
        <w:spacing w:line="560" w:lineRule="exact"/>
        <w:ind w:firstLineChars="200" w:firstLine="643"/>
        <w:rPr>
          <w:rFonts w:ascii="黑体" w:eastAsia="黑体" w:hAnsi="黑体" w:cs="仿宋_GB2312"/>
          <w:b/>
          <w:sz w:val="32"/>
          <w:szCs w:val="32"/>
        </w:rPr>
      </w:pPr>
      <w:r>
        <w:rPr>
          <w:rFonts w:ascii="黑体" w:eastAsia="黑体" w:hAnsi="黑体" w:cs="仿宋_GB2312" w:hint="eastAsia"/>
          <w:b/>
          <w:sz w:val="32"/>
          <w:szCs w:val="32"/>
        </w:rPr>
        <w:t>二</w:t>
      </w:r>
      <w:r>
        <w:rPr>
          <w:rFonts w:ascii="黑体" w:eastAsia="黑体" w:hAnsi="黑体" w:cs="仿宋_GB2312"/>
          <w:b/>
          <w:sz w:val="32"/>
          <w:szCs w:val="32"/>
        </w:rPr>
        <w:t>、</w:t>
      </w:r>
      <w:r>
        <w:rPr>
          <w:rFonts w:ascii="黑体" w:eastAsia="黑体" w:hAnsi="黑体" w:cs="仿宋_GB2312" w:hint="eastAsia"/>
          <w:b/>
          <w:sz w:val="32"/>
          <w:szCs w:val="32"/>
        </w:rPr>
        <w:t>项目预算及报价目录表</w:t>
      </w:r>
    </w:p>
    <w:p w:rsidR="00710827" w:rsidRDefault="0085639D">
      <w:pPr>
        <w:widowControl/>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lastRenderedPageBreak/>
        <w:t>（一）项目预算费用人民币</w:t>
      </w:r>
      <w:r w:rsidR="00217B31" w:rsidRPr="00217B31">
        <w:rPr>
          <w:rFonts w:ascii="仿宋_GB2312" w:eastAsia="仿宋_GB2312" w:hAnsi="仿宋" w:hint="eastAsia"/>
          <w:sz w:val="32"/>
          <w:szCs w:val="32"/>
        </w:rPr>
        <w:t>201400.00元／年</w:t>
      </w:r>
      <w:r>
        <w:rPr>
          <w:rFonts w:ascii="仿宋_GB2312" w:eastAsia="仿宋_GB2312" w:hAnsi="仿宋" w:hint="eastAsia"/>
          <w:sz w:val="32"/>
          <w:szCs w:val="32"/>
        </w:rPr>
        <w:t>。</w:t>
      </w:r>
    </w:p>
    <w:p w:rsidR="00710827" w:rsidRDefault="0085639D">
      <w:pPr>
        <w:widowControl/>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（二）龙岗中心医院一次性奶瓶</w:t>
      </w:r>
      <w:r w:rsidR="00FE39B0">
        <w:rPr>
          <w:rFonts w:ascii="仿宋_GB2312" w:eastAsia="仿宋_GB2312" w:hAnsi="仿宋" w:hint="eastAsia"/>
          <w:sz w:val="32"/>
          <w:szCs w:val="32"/>
        </w:rPr>
        <w:t>、奶嘴</w:t>
      </w:r>
      <w:r>
        <w:rPr>
          <w:rFonts w:ascii="仿宋_GB2312" w:eastAsia="仿宋_GB2312" w:hAnsi="仿宋" w:hint="eastAsia"/>
          <w:sz w:val="32"/>
          <w:szCs w:val="32"/>
        </w:rPr>
        <w:t>报价目录</w:t>
      </w:r>
    </w:p>
    <w:tbl>
      <w:tblPr>
        <w:tblW w:w="82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956"/>
        <w:gridCol w:w="1163"/>
        <w:gridCol w:w="1559"/>
        <w:gridCol w:w="1701"/>
        <w:gridCol w:w="1066"/>
      </w:tblGrid>
      <w:tr w:rsidR="00710827" w:rsidTr="000A1D10">
        <w:tc>
          <w:tcPr>
            <w:tcW w:w="850" w:type="dxa"/>
            <w:tcBorders>
              <w:top w:val="single" w:sz="4" w:space="0" w:color="auto"/>
              <w:left w:val="single" w:sz="4" w:space="0" w:color="auto"/>
              <w:bottom w:val="single" w:sz="4" w:space="0" w:color="auto"/>
              <w:right w:val="single" w:sz="4" w:space="0" w:color="auto"/>
            </w:tcBorders>
          </w:tcPr>
          <w:p w:rsidR="00710827" w:rsidRDefault="0085639D">
            <w:pPr>
              <w:widowControl/>
              <w:spacing w:line="560" w:lineRule="exact"/>
              <w:jc w:val="left"/>
              <w:rPr>
                <w:rFonts w:ascii="仿宋_GB2312" w:eastAsia="仿宋_GB2312" w:hAnsi="仿宋"/>
                <w:sz w:val="28"/>
                <w:szCs w:val="28"/>
              </w:rPr>
            </w:pPr>
            <w:r>
              <w:rPr>
                <w:rFonts w:ascii="仿宋_GB2312" w:eastAsia="仿宋_GB2312" w:hAnsi="仿宋" w:hint="eastAsia"/>
                <w:sz w:val="28"/>
                <w:szCs w:val="28"/>
              </w:rPr>
              <w:t>序号</w:t>
            </w:r>
          </w:p>
        </w:tc>
        <w:tc>
          <w:tcPr>
            <w:tcW w:w="1956" w:type="dxa"/>
            <w:tcBorders>
              <w:top w:val="single" w:sz="4" w:space="0" w:color="auto"/>
              <w:left w:val="single" w:sz="4" w:space="0" w:color="auto"/>
              <w:bottom w:val="single" w:sz="4" w:space="0" w:color="auto"/>
              <w:right w:val="single" w:sz="4" w:space="0" w:color="auto"/>
            </w:tcBorders>
          </w:tcPr>
          <w:p w:rsidR="00710827" w:rsidRDefault="0085639D">
            <w:pPr>
              <w:widowControl/>
              <w:spacing w:line="560" w:lineRule="exact"/>
              <w:ind w:firstLineChars="100" w:firstLine="280"/>
              <w:jc w:val="left"/>
              <w:rPr>
                <w:rFonts w:ascii="仿宋_GB2312" w:eastAsia="仿宋_GB2312" w:hAnsi="仿宋"/>
                <w:sz w:val="28"/>
                <w:szCs w:val="28"/>
              </w:rPr>
            </w:pPr>
            <w:r>
              <w:rPr>
                <w:rFonts w:ascii="仿宋_GB2312" w:eastAsia="仿宋_GB2312" w:hAnsi="仿宋" w:hint="eastAsia"/>
                <w:sz w:val="28"/>
                <w:szCs w:val="28"/>
              </w:rPr>
              <w:t>招标项目</w:t>
            </w:r>
          </w:p>
        </w:tc>
        <w:tc>
          <w:tcPr>
            <w:tcW w:w="1163" w:type="dxa"/>
            <w:tcBorders>
              <w:top w:val="single" w:sz="4" w:space="0" w:color="auto"/>
              <w:left w:val="single" w:sz="4" w:space="0" w:color="auto"/>
              <w:bottom w:val="single" w:sz="4" w:space="0" w:color="auto"/>
              <w:right w:val="single" w:sz="4" w:space="0" w:color="auto"/>
            </w:tcBorders>
          </w:tcPr>
          <w:p w:rsidR="00710827" w:rsidRDefault="0085639D">
            <w:pPr>
              <w:widowControl/>
              <w:spacing w:line="560" w:lineRule="exact"/>
              <w:ind w:firstLineChars="100" w:firstLine="280"/>
              <w:jc w:val="left"/>
              <w:rPr>
                <w:rFonts w:ascii="仿宋_GB2312" w:eastAsia="仿宋_GB2312" w:hAnsi="仿宋"/>
                <w:sz w:val="28"/>
                <w:szCs w:val="28"/>
              </w:rPr>
            </w:pPr>
            <w:r>
              <w:rPr>
                <w:rFonts w:ascii="仿宋_GB2312" w:eastAsia="仿宋_GB2312" w:hAnsi="仿宋" w:hint="eastAsia"/>
                <w:sz w:val="28"/>
                <w:szCs w:val="28"/>
              </w:rPr>
              <w:t>规格</w:t>
            </w:r>
          </w:p>
        </w:tc>
        <w:tc>
          <w:tcPr>
            <w:tcW w:w="1559" w:type="dxa"/>
            <w:tcBorders>
              <w:top w:val="single" w:sz="4" w:space="0" w:color="auto"/>
              <w:left w:val="single" w:sz="4" w:space="0" w:color="auto"/>
              <w:bottom w:val="single" w:sz="4" w:space="0" w:color="auto"/>
              <w:right w:val="single" w:sz="4" w:space="0" w:color="auto"/>
            </w:tcBorders>
          </w:tcPr>
          <w:p w:rsidR="00710827" w:rsidRDefault="0085639D">
            <w:pPr>
              <w:widowControl/>
              <w:spacing w:line="560" w:lineRule="exact"/>
              <w:ind w:firstLineChars="100" w:firstLine="280"/>
              <w:jc w:val="left"/>
              <w:rPr>
                <w:rFonts w:ascii="仿宋_GB2312" w:eastAsia="仿宋_GB2312" w:hAnsi="仿宋"/>
                <w:sz w:val="28"/>
                <w:szCs w:val="28"/>
              </w:rPr>
            </w:pPr>
            <w:r>
              <w:rPr>
                <w:rFonts w:ascii="仿宋_GB2312" w:eastAsia="仿宋_GB2312" w:hAnsi="仿宋" w:hint="eastAsia"/>
                <w:sz w:val="28"/>
                <w:szCs w:val="28"/>
              </w:rPr>
              <w:t>数量</w:t>
            </w:r>
          </w:p>
        </w:tc>
        <w:tc>
          <w:tcPr>
            <w:tcW w:w="1701" w:type="dxa"/>
            <w:tcBorders>
              <w:top w:val="single" w:sz="4" w:space="0" w:color="auto"/>
              <w:left w:val="single" w:sz="4" w:space="0" w:color="auto"/>
              <w:bottom w:val="single" w:sz="4" w:space="0" w:color="auto"/>
              <w:right w:val="single" w:sz="4" w:space="0" w:color="auto"/>
            </w:tcBorders>
          </w:tcPr>
          <w:p w:rsidR="00710827" w:rsidRDefault="000A1D10" w:rsidP="00C5683D">
            <w:pPr>
              <w:widowControl/>
              <w:spacing w:line="560" w:lineRule="exact"/>
              <w:jc w:val="left"/>
              <w:rPr>
                <w:rFonts w:ascii="仿宋_GB2312" w:eastAsia="仿宋_GB2312" w:hAnsi="仿宋"/>
                <w:sz w:val="28"/>
                <w:szCs w:val="28"/>
              </w:rPr>
            </w:pPr>
            <w:r>
              <w:rPr>
                <w:rFonts w:ascii="仿宋_GB2312" w:eastAsia="仿宋_GB2312" w:hAnsi="仿宋" w:hint="eastAsia"/>
                <w:sz w:val="28"/>
                <w:szCs w:val="28"/>
              </w:rPr>
              <w:t>限</w:t>
            </w:r>
            <w:r w:rsidR="0085639D">
              <w:rPr>
                <w:rFonts w:ascii="仿宋_GB2312" w:eastAsia="仿宋_GB2312" w:hAnsi="仿宋" w:hint="eastAsia"/>
                <w:sz w:val="28"/>
                <w:szCs w:val="28"/>
              </w:rPr>
              <w:t>价</w:t>
            </w:r>
            <w:r>
              <w:rPr>
                <w:rFonts w:ascii="仿宋_GB2312" w:eastAsia="仿宋_GB2312" w:hAnsi="仿宋" w:hint="eastAsia"/>
                <w:sz w:val="28"/>
                <w:szCs w:val="28"/>
              </w:rPr>
              <w:t>（</w:t>
            </w:r>
            <w:r>
              <w:rPr>
                <w:rFonts w:ascii="仿宋_GB2312" w:eastAsia="仿宋_GB2312" w:hint="eastAsia"/>
                <w:sz w:val="24"/>
              </w:rPr>
              <w:t>元/</w:t>
            </w:r>
            <w:proofErr w:type="gramStart"/>
            <w:r>
              <w:rPr>
                <w:rFonts w:ascii="仿宋_GB2312" w:eastAsia="仿宋_GB2312" w:hint="eastAsia"/>
                <w:sz w:val="24"/>
              </w:rPr>
              <w:t>个</w:t>
            </w:r>
            <w:proofErr w:type="gramEnd"/>
            <w:r>
              <w:rPr>
                <w:rFonts w:ascii="仿宋_GB2312" w:eastAsia="仿宋_GB2312" w:hint="eastAsia"/>
                <w:sz w:val="24"/>
              </w:rPr>
              <w:t>）</w:t>
            </w:r>
          </w:p>
        </w:tc>
        <w:tc>
          <w:tcPr>
            <w:tcW w:w="1066" w:type="dxa"/>
            <w:tcBorders>
              <w:top w:val="single" w:sz="4" w:space="0" w:color="auto"/>
              <w:left w:val="single" w:sz="4" w:space="0" w:color="auto"/>
              <w:bottom w:val="single" w:sz="4" w:space="0" w:color="auto"/>
              <w:right w:val="single" w:sz="4" w:space="0" w:color="auto"/>
            </w:tcBorders>
          </w:tcPr>
          <w:p w:rsidR="00710827" w:rsidRDefault="000A1D10" w:rsidP="000A1D10">
            <w:pPr>
              <w:widowControl/>
              <w:spacing w:line="560" w:lineRule="exact"/>
              <w:ind w:firstLineChars="100" w:firstLine="280"/>
              <w:jc w:val="left"/>
              <w:rPr>
                <w:rFonts w:ascii="仿宋_GB2312" w:eastAsia="仿宋_GB2312" w:hAnsi="仿宋"/>
                <w:sz w:val="28"/>
                <w:szCs w:val="28"/>
              </w:rPr>
            </w:pPr>
            <w:r>
              <w:rPr>
                <w:rFonts w:ascii="仿宋_GB2312" w:eastAsia="仿宋_GB2312" w:hAnsi="仿宋" w:hint="eastAsia"/>
                <w:sz w:val="28"/>
                <w:szCs w:val="28"/>
              </w:rPr>
              <w:t>报价</w:t>
            </w:r>
          </w:p>
        </w:tc>
      </w:tr>
      <w:tr w:rsidR="00710827" w:rsidTr="000A1D10">
        <w:tc>
          <w:tcPr>
            <w:tcW w:w="850" w:type="dxa"/>
            <w:tcBorders>
              <w:top w:val="single" w:sz="4" w:space="0" w:color="auto"/>
              <w:left w:val="single" w:sz="4" w:space="0" w:color="auto"/>
              <w:bottom w:val="single" w:sz="4" w:space="0" w:color="auto"/>
              <w:right w:val="single" w:sz="4" w:space="0" w:color="auto"/>
            </w:tcBorders>
          </w:tcPr>
          <w:p w:rsidR="00710827" w:rsidRPr="002A3A82" w:rsidRDefault="0085639D" w:rsidP="002A3A82">
            <w:pPr>
              <w:widowControl/>
              <w:spacing w:line="560" w:lineRule="exact"/>
              <w:ind w:firstLineChars="100" w:firstLine="280"/>
              <w:jc w:val="left"/>
              <w:rPr>
                <w:rFonts w:ascii="仿宋_GB2312" w:eastAsia="仿宋_GB2312" w:hAnsi="仿宋"/>
                <w:sz w:val="28"/>
                <w:szCs w:val="28"/>
              </w:rPr>
            </w:pPr>
            <w:r w:rsidRPr="002A3A82">
              <w:rPr>
                <w:rFonts w:ascii="仿宋_GB2312" w:eastAsia="仿宋_GB2312" w:hAnsi="仿宋" w:hint="eastAsia"/>
                <w:sz w:val="28"/>
                <w:szCs w:val="28"/>
              </w:rPr>
              <w:t>1</w:t>
            </w:r>
          </w:p>
        </w:tc>
        <w:tc>
          <w:tcPr>
            <w:tcW w:w="1956" w:type="dxa"/>
            <w:tcBorders>
              <w:top w:val="single" w:sz="4" w:space="0" w:color="auto"/>
              <w:left w:val="single" w:sz="4" w:space="0" w:color="auto"/>
              <w:bottom w:val="single" w:sz="4" w:space="0" w:color="auto"/>
              <w:right w:val="single" w:sz="4" w:space="0" w:color="auto"/>
            </w:tcBorders>
          </w:tcPr>
          <w:p w:rsidR="00710827" w:rsidRPr="002A3A82" w:rsidRDefault="0085639D" w:rsidP="002A3A82">
            <w:pPr>
              <w:widowControl/>
              <w:spacing w:line="560" w:lineRule="exact"/>
              <w:rPr>
                <w:rFonts w:ascii="仿宋_GB2312" w:eastAsia="仿宋_GB2312" w:hAnsi="仿宋"/>
                <w:sz w:val="28"/>
                <w:szCs w:val="28"/>
              </w:rPr>
            </w:pPr>
            <w:r w:rsidRPr="002A3A82">
              <w:rPr>
                <w:rFonts w:ascii="仿宋_GB2312" w:eastAsia="仿宋_GB2312" w:hAnsi="仿宋" w:hint="eastAsia"/>
                <w:sz w:val="28"/>
                <w:szCs w:val="28"/>
              </w:rPr>
              <w:t>一次性奶瓶</w:t>
            </w:r>
          </w:p>
        </w:tc>
        <w:tc>
          <w:tcPr>
            <w:tcW w:w="1163" w:type="dxa"/>
            <w:tcBorders>
              <w:top w:val="single" w:sz="4" w:space="0" w:color="auto"/>
              <w:left w:val="single" w:sz="4" w:space="0" w:color="auto"/>
              <w:bottom w:val="single" w:sz="4" w:space="0" w:color="auto"/>
              <w:right w:val="single" w:sz="4" w:space="0" w:color="auto"/>
            </w:tcBorders>
          </w:tcPr>
          <w:p w:rsidR="00710827" w:rsidRPr="002A3A82" w:rsidRDefault="0085639D" w:rsidP="005D02A0">
            <w:pPr>
              <w:widowControl/>
              <w:spacing w:line="560" w:lineRule="exact"/>
              <w:rPr>
                <w:rFonts w:ascii="仿宋_GB2312" w:eastAsia="仿宋_GB2312" w:hAnsi="仿宋"/>
                <w:sz w:val="28"/>
                <w:szCs w:val="28"/>
              </w:rPr>
            </w:pPr>
            <w:r w:rsidRPr="002A3A82">
              <w:rPr>
                <w:rFonts w:ascii="仿宋_GB2312" w:eastAsia="仿宋_GB2312" w:hAnsi="仿宋" w:hint="eastAsia"/>
                <w:sz w:val="28"/>
                <w:szCs w:val="28"/>
              </w:rPr>
              <w:t>100ml</w:t>
            </w:r>
          </w:p>
        </w:tc>
        <w:tc>
          <w:tcPr>
            <w:tcW w:w="1559" w:type="dxa"/>
            <w:tcBorders>
              <w:top w:val="single" w:sz="4" w:space="0" w:color="auto"/>
              <w:left w:val="single" w:sz="4" w:space="0" w:color="auto"/>
              <w:bottom w:val="single" w:sz="4" w:space="0" w:color="auto"/>
              <w:right w:val="single" w:sz="4" w:space="0" w:color="auto"/>
            </w:tcBorders>
          </w:tcPr>
          <w:p w:rsidR="00710827" w:rsidRPr="002A3A82" w:rsidRDefault="00505D9E" w:rsidP="002A3A82">
            <w:pPr>
              <w:widowControl/>
              <w:spacing w:line="560" w:lineRule="exact"/>
              <w:ind w:firstLineChars="100" w:firstLine="280"/>
              <w:rPr>
                <w:rFonts w:ascii="仿宋_GB2312" w:eastAsia="仿宋_GB2312" w:hAnsi="仿宋"/>
                <w:sz w:val="28"/>
                <w:szCs w:val="28"/>
              </w:rPr>
            </w:pPr>
            <w:r w:rsidRPr="002A3A82">
              <w:rPr>
                <w:rFonts w:ascii="仿宋_GB2312" w:eastAsia="仿宋_GB2312" w:hAnsi="仿宋"/>
                <w:sz w:val="28"/>
                <w:szCs w:val="28"/>
              </w:rPr>
              <w:t>11万</w:t>
            </w:r>
            <w:r w:rsidR="00C5683D" w:rsidRPr="002A3A82">
              <w:rPr>
                <w:rFonts w:ascii="仿宋_GB2312" w:eastAsia="仿宋_GB2312" w:hAnsi="仿宋" w:hint="eastAsia"/>
                <w:sz w:val="28"/>
                <w:szCs w:val="28"/>
              </w:rPr>
              <w:t>个</w:t>
            </w:r>
          </w:p>
        </w:tc>
        <w:tc>
          <w:tcPr>
            <w:tcW w:w="1701" w:type="dxa"/>
            <w:tcBorders>
              <w:top w:val="single" w:sz="4" w:space="0" w:color="auto"/>
              <w:left w:val="single" w:sz="4" w:space="0" w:color="auto"/>
              <w:bottom w:val="single" w:sz="4" w:space="0" w:color="auto"/>
              <w:right w:val="single" w:sz="4" w:space="0" w:color="auto"/>
            </w:tcBorders>
          </w:tcPr>
          <w:p w:rsidR="00710827" w:rsidRDefault="000A1D10" w:rsidP="000A1D10">
            <w:pPr>
              <w:widowControl/>
              <w:spacing w:line="560" w:lineRule="exact"/>
              <w:jc w:val="center"/>
              <w:rPr>
                <w:rFonts w:ascii="仿宋_GB2312" w:eastAsia="仿宋_GB2312" w:hAnsi="仿宋"/>
                <w:sz w:val="28"/>
                <w:szCs w:val="28"/>
              </w:rPr>
            </w:pPr>
            <w:r>
              <w:rPr>
                <w:rFonts w:ascii="仿宋_GB2312" w:eastAsia="仿宋_GB2312" w:hint="eastAsia"/>
                <w:sz w:val="24"/>
              </w:rPr>
              <w:t>0.76</w:t>
            </w:r>
          </w:p>
        </w:tc>
        <w:tc>
          <w:tcPr>
            <w:tcW w:w="1066" w:type="dxa"/>
            <w:tcBorders>
              <w:top w:val="single" w:sz="4" w:space="0" w:color="auto"/>
              <w:left w:val="single" w:sz="4" w:space="0" w:color="auto"/>
              <w:bottom w:val="single" w:sz="4" w:space="0" w:color="auto"/>
              <w:right w:val="single" w:sz="4" w:space="0" w:color="auto"/>
            </w:tcBorders>
          </w:tcPr>
          <w:p w:rsidR="00710827" w:rsidRDefault="00710827">
            <w:pPr>
              <w:widowControl/>
              <w:spacing w:line="560" w:lineRule="exact"/>
              <w:ind w:firstLineChars="200" w:firstLine="560"/>
              <w:jc w:val="left"/>
              <w:rPr>
                <w:rFonts w:ascii="仿宋_GB2312" w:eastAsia="仿宋_GB2312" w:hAnsi="仿宋"/>
                <w:sz w:val="28"/>
                <w:szCs w:val="28"/>
              </w:rPr>
            </w:pPr>
          </w:p>
        </w:tc>
      </w:tr>
      <w:tr w:rsidR="00710827" w:rsidTr="000A1D10">
        <w:tc>
          <w:tcPr>
            <w:tcW w:w="850" w:type="dxa"/>
            <w:tcBorders>
              <w:top w:val="single" w:sz="4" w:space="0" w:color="auto"/>
              <w:left w:val="single" w:sz="4" w:space="0" w:color="auto"/>
              <w:bottom w:val="single" w:sz="4" w:space="0" w:color="auto"/>
              <w:right w:val="single" w:sz="4" w:space="0" w:color="auto"/>
            </w:tcBorders>
          </w:tcPr>
          <w:p w:rsidR="00710827" w:rsidRPr="002A3A82" w:rsidRDefault="0085639D" w:rsidP="002A3A82">
            <w:pPr>
              <w:widowControl/>
              <w:spacing w:line="560" w:lineRule="exact"/>
              <w:ind w:firstLineChars="100" w:firstLine="280"/>
              <w:jc w:val="left"/>
              <w:rPr>
                <w:rFonts w:ascii="仿宋_GB2312" w:eastAsia="仿宋_GB2312" w:hAnsi="仿宋"/>
                <w:sz w:val="28"/>
                <w:szCs w:val="28"/>
              </w:rPr>
            </w:pPr>
            <w:r w:rsidRPr="002A3A82">
              <w:rPr>
                <w:rFonts w:ascii="仿宋_GB2312" w:eastAsia="仿宋_GB2312" w:hAnsi="仿宋" w:hint="eastAsia"/>
                <w:sz w:val="28"/>
                <w:szCs w:val="28"/>
              </w:rPr>
              <w:t>2</w:t>
            </w:r>
          </w:p>
        </w:tc>
        <w:tc>
          <w:tcPr>
            <w:tcW w:w="1956" w:type="dxa"/>
            <w:tcBorders>
              <w:top w:val="single" w:sz="4" w:space="0" w:color="auto"/>
              <w:left w:val="single" w:sz="4" w:space="0" w:color="auto"/>
              <w:bottom w:val="single" w:sz="4" w:space="0" w:color="auto"/>
              <w:right w:val="single" w:sz="4" w:space="0" w:color="auto"/>
            </w:tcBorders>
          </w:tcPr>
          <w:p w:rsidR="00710827" w:rsidRPr="002A3A82" w:rsidRDefault="0085639D" w:rsidP="002A3A82">
            <w:pPr>
              <w:widowControl/>
              <w:spacing w:line="560" w:lineRule="exact"/>
              <w:rPr>
                <w:rFonts w:ascii="仿宋_GB2312" w:eastAsia="仿宋_GB2312" w:hAnsi="仿宋"/>
                <w:sz w:val="28"/>
                <w:szCs w:val="28"/>
              </w:rPr>
            </w:pPr>
            <w:r w:rsidRPr="002A3A82">
              <w:rPr>
                <w:rFonts w:ascii="仿宋_GB2312" w:eastAsia="仿宋_GB2312" w:hAnsi="仿宋" w:hint="eastAsia"/>
                <w:sz w:val="28"/>
                <w:szCs w:val="28"/>
              </w:rPr>
              <w:t>一次性奶嘴</w:t>
            </w:r>
          </w:p>
        </w:tc>
        <w:tc>
          <w:tcPr>
            <w:tcW w:w="1163" w:type="dxa"/>
            <w:tcBorders>
              <w:top w:val="single" w:sz="4" w:space="0" w:color="auto"/>
              <w:left w:val="single" w:sz="4" w:space="0" w:color="auto"/>
              <w:bottom w:val="single" w:sz="4" w:space="0" w:color="auto"/>
              <w:right w:val="single" w:sz="4" w:space="0" w:color="auto"/>
            </w:tcBorders>
          </w:tcPr>
          <w:p w:rsidR="00710827" w:rsidRPr="002A3A82" w:rsidRDefault="000A1D10" w:rsidP="000A1D10">
            <w:pPr>
              <w:widowControl/>
              <w:spacing w:line="560" w:lineRule="exact"/>
              <w:ind w:firstLineChars="100" w:firstLine="280"/>
              <w:rPr>
                <w:rFonts w:ascii="仿宋_GB2312" w:eastAsia="仿宋_GB2312" w:hAnsi="仿宋" w:hint="eastAsia"/>
                <w:sz w:val="28"/>
                <w:szCs w:val="28"/>
              </w:rPr>
            </w:pPr>
            <w:r>
              <w:rPr>
                <w:rFonts w:ascii="仿宋_GB2312" w:eastAsia="仿宋_GB2312" w:hAnsi="仿宋"/>
                <w:sz w:val="28"/>
                <w:szCs w:val="28"/>
              </w:rPr>
              <w:t>常规</w:t>
            </w:r>
          </w:p>
        </w:tc>
        <w:tc>
          <w:tcPr>
            <w:tcW w:w="1559" w:type="dxa"/>
            <w:tcBorders>
              <w:top w:val="single" w:sz="4" w:space="0" w:color="auto"/>
              <w:left w:val="single" w:sz="4" w:space="0" w:color="auto"/>
              <w:bottom w:val="single" w:sz="4" w:space="0" w:color="auto"/>
              <w:right w:val="single" w:sz="4" w:space="0" w:color="auto"/>
            </w:tcBorders>
          </w:tcPr>
          <w:p w:rsidR="00710827" w:rsidRPr="002A3A82" w:rsidRDefault="00505D9E" w:rsidP="002A3A82">
            <w:pPr>
              <w:widowControl/>
              <w:spacing w:line="560" w:lineRule="exact"/>
              <w:ind w:firstLineChars="100" w:firstLine="280"/>
              <w:rPr>
                <w:rFonts w:ascii="仿宋_GB2312" w:eastAsia="仿宋_GB2312" w:hAnsi="仿宋"/>
                <w:sz w:val="28"/>
                <w:szCs w:val="28"/>
              </w:rPr>
            </w:pPr>
            <w:r w:rsidRPr="002A3A82">
              <w:rPr>
                <w:rFonts w:ascii="仿宋_GB2312" w:eastAsia="仿宋_GB2312" w:hAnsi="仿宋"/>
                <w:sz w:val="28"/>
                <w:szCs w:val="28"/>
              </w:rPr>
              <w:t>11万</w:t>
            </w:r>
            <w:r w:rsidRPr="002A3A82">
              <w:rPr>
                <w:rFonts w:ascii="仿宋_GB2312" w:eastAsia="仿宋_GB2312" w:hAnsi="仿宋" w:hint="eastAsia"/>
                <w:sz w:val="28"/>
                <w:szCs w:val="28"/>
              </w:rPr>
              <w:t>个</w:t>
            </w:r>
          </w:p>
        </w:tc>
        <w:tc>
          <w:tcPr>
            <w:tcW w:w="1701" w:type="dxa"/>
            <w:tcBorders>
              <w:top w:val="single" w:sz="4" w:space="0" w:color="auto"/>
              <w:left w:val="single" w:sz="4" w:space="0" w:color="auto"/>
              <w:bottom w:val="single" w:sz="4" w:space="0" w:color="auto"/>
              <w:right w:val="single" w:sz="4" w:space="0" w:color="auto"/>
            </w:tcBorders>
          </w:tcPr>
          <w:p w:rsidR="00710827" w:rsidRDefault="000A1D10" w:rsidP="000A1D10">
            <w:pPr>
              <w:widowControl/>
              <w:spacing w:line="560" w:lineRule="exact"/>
              <w:jc w:val="center"/>
              <w:rPr>
                <w:rFonts w:ascii="仿宋_GB2312" w:eastAsia="仿宋_GB2312" w:hAnsi="仿宋"/>
                <w:sz w:val="28"/>
                <w:szCs w:val="28"/>
              </w:rPr>
            </w:pPr>
            <w:r>
              <w:rPr>
                <w:rFonts w:ascii="仿宋_GB2312" w:eastAsia="仿宋_GB2312" w:hint="eastAsia"/>
                <w:sz w:val="24"/>
              </w:rPr>
              <w:t>0.78</w:t>
            </w:r>
          </w:p>
        </w:tc>
        <w:tc>
          <w:tcPr>
            <w:tcW w:w="1066" w:type="dxa"/>
            <w:tcBorders>
              <w:top w:val="single" w:sz="4" w:space="0" w:color="auto"/>
              <w:left w:val="single" w:sz="4" w:space="0" w:color="auto"/>
              <w:bottom w:val="single" w:sz="4" w:space="0" w:color="auto"/>
              <w:right w:val="single" w:sz="4" w:space="0" w:color="auto"/>
            </w:tcBorders>
          </w:tcPr>
          <w:p w:rsidR="00710827" w:rsidRDefault="00710827">
            <w:pPr>
              <w:widowControl/>
              <w:spacing w:line="560" w:lineRule="exact"/>
              <w:ind w:firstLineChars="200" w:firstLine="560"/>
              <w:jc w:val="left"/>
              <w:rPr>
                <w:rFonts w:ascii="仿宋_GB2312" w:eastAsia="仿宋_GB2312" w:hAnsi="仿宋"/>
                <w:sz w:val="28"/>
                <w:szCs w:val="28"/>
              </w:rPr>
            </w:pPr>
          </w:p>
        </w:tc>
      </w:tr>
      <w:tr w:rsidR="00974982" w:rsidTr="000A1D10">
        <w:tc>
          <w:tcPr>
            <w:tcW w:w="850" w:type="dxa"/>
            <w:tcBorders>
              <w:top w:val="single" w:sz="4" w:space="0" w:color="auto"/>
              <w:left w:val="single" w:sz="4" w:space="0" w:color="auto"/>
              <w:bottom w:val="single" w:sz="4" w:space="0" w:color="auto"/>
              <w:right w:val="single" w:sz="4" w:space="0" w:color="auto"/>
            </w:tcBorders>
          </w:tcPr>
          <w:p w:rsidR="00974982" w:rsidRPr="002A3A82" w:rsidRDefault="00974982" w:rsidP="002A3A82">
            <w:pPr>
              <w:widowControl/>
              <w:spacing w:line="560" w:lineRule="exact"/>
              <w:ind w:firstLineChars="100" w:firstLine="280"/>
              <w:jc w:val="left"/>
              <w:rPr>
                <w:rFonts w:ascii="仿宋_GB2312" w:eastAsia="仿宋_GB2312" w:hAnsi="仿宋"/>
                <w:sz w:val="28"/>
                <w:szCs w:val="28"/>
              </w:rPr>
            </w:pPr>
            <w:r w:rsidRPr="002A3A82">
              <w:rPr>
                <w:rFonts w:ascii="仿宋_GB2312" w:eastAsia="仿宋_GB2312" w:hAnsi="仿宋" w:hint="eastAsia"/>
                <w:sz w:val="28"/>
                <w:szCs w:val="28"/>
              </w:rPr>
              <w:t>3</w:t>
            </w:r>
          </w:p>
        </w:tc>
        <w:tc>
          <w:tcPr>
            <w:tcW w:w="1956" w:type="dxa"/>
            <w:tcBorders>
              <w:top w:val="single" w:sz="4" w:space="0" w:color="auto"/>
              <w:left w:val="single" w:sz="4" w:space="0" w:color="auto"/>
              <w:bottom w:val="single" w:sz="4" w:space="0" w:color="auto"/>
              <w:right w:val="single" w:sz="4" w:space="0" w:color="auto"/>
            </w:tcBorders>
          </w:tcPr>
          <w:p w:rsidR="00974982" w:rsidRPr="002A3A82" w:rsidRDefault="00974982" w:rsidP="002A3A82">
            <w:pPr>
              <w:widowControl/>
              <w:spacing w:line="560" w:lineRule="exact"/>
              <w:rPr>
                <w:rFonts w:ascii="仿宋_GB2312" w:eastAsia="仿宋_GB2312" w:hAnsi="仿宋"/>
                <w:b/>
                <w:sz w:val="28"/>
                <w:szCs w:val="28"/>
              </w:rPr>
            </w:pPr>
            <w:proofErr w:type="gramStart"/>
            <w:r w:rsidRPr="002A3A82">
              <w:rPr>
                <w:rFonts w:ascii="仿宋_GB2312" w:eastAsia="仿宋_GB2312" w:hAnsi="仿宋" w:hint="eastAsia"/>
                <w:b/>
                <w:sz w:val="28"/>
                <w:szCs w:val="28"/>
              </w:rPr>
              <w:t>一</w:t>
            </w:r>
            <w:r w:rsidRPr="002A3A82">
              <w:rPr>
                <w:rFonts w:ascii="仿宋_GB2312" w:eastAsia="仿宋_GB2312" w:hAnsi="仿宋" w:hint="eastAsia"/>
                <w:sz w:val="28"/>
                <w:szCs w:val="28"/>
              </w:rPr>
              <w:t>次性奶盖</w:t>
            </w:r>
            <w:proofErr w:type="gramEnd"/>
          </w:p>
        </w:tc>
        <w:tc>
          <w:tcPr>
            <w:tcW w:w="1163" w:type="dxa"/>
            <w:tcBorders>
              <w:top w:val="single" w:sz="4" w:space="0" w:color="auto"/>
              <w:left w:val="single" w:sz="4" w:space="0" w:color="auto"/>
              <w:bottom w:val="single" w:sz="4" w:space="0" w:color="auto"/>
              <w:right w:val="single" w:sz="4" w:space="0" w:color="auto"/>
            </w:tcBorders>
          </w:tcPr>
          <w:p w:rsidR="00974982" w:rsidRPr="002A3A82" w:rsidRDefault="000A1D10" w:rsidP="000A1D10">
            <w:pPr>
              <w:widowControl/>
              <w:spacing w:line="560" w:lineRule="exact"/>
              <w:ind w:firstLineChars="100" w:firstLine="280"/>
              <w:rPr>
                <w:rFonts w:ascii="仿宋_GB2312" w:eastAsia="仿宋_GB2312" w:hAnsi="仿宋"/>
                <w:sz w:val="28"/>
                <w:szCs w:val="28"/>
              </w:rPr>
            </w:pPr>
            <w:r>
              <w:rPr>
                <w:rFonts w:ascii="仿宋_GB2312" w:eastAsia="仿宋_GB2312" w:hAnsi="仿宋"/>
                <w:sz w:val="28"/>
                <w:szCs w:val="28"/>
              </w:rPr>
              <w:t>常规</w:t>
            </w:r>
          </w:p>
        </w:tc>
        <w:tc>
          <w:tcPr>
            <w:tcW w:w="1559" w:type="dxa"/>
            <w:tcBorders>
              <w:top w:val="single" w:sz="4" w:space="0" w:color="auto"/>
              <w:left w:val="single" w:sz="4" w:space="0" w:color="auto"/>
              <w:bottom w:val="single" w:sz="4" w:space="0" w:color="auto"/>
              <w:right w:val="single" w:sz="4" w:space="0" w:color="auto"/>
            </w:tcBorders>
          </w:tcPr>
          <w:p w:rsidR="00974982" w:rsidRPr="002A3A82" w:rsidRDefault="00505D9E" w:rsidP="002A3A82">
            <w:pPr>
              <w:widowControl/>
              <w:spacing w:line="560" w:lineRule="exact"/>
              <w:ind w:firstLineChars="100" w:firstLine="280"/>
              <w:rPr>
                <w:rFonts w:ascii="仿宋_GB2312" w:eastAsia="仿宋_GB2312" w:hAnsi="仿宋"/>
                <w:sz w:val="28"/>
                <w:szCs w:val="28"/>
              </w:rPr>
            </w:pPr>
            <w:r w:rsidRPr="002A3A82">
              <w:rPr>
                <w:rFonts w:ascii="仿宋_GB2312" w:eastAsia="仿宋_GB2312" w:hAnsi="仿宋"/>
                <w:sz w:val="28"/>
                <w:szCs w:val="28"/>
              </w:rPr>
              <w:t>8万</w:t>
            </w:r>
            <w:r w:rsidRPr="002A3A82">
              <w:rPr>
                <w:rFonts w:ascii="仿宋_GB2312" w:eastAsia="仿宋_GB2312" w:hAnsi="仿宋" w:hint="eastAsia"/>
                <w:sz w:val="28"/>
                <w:szCs w:val="28"/>
              </w:rPr>
              <w:t>个</w:t>
            </w:r>
          </w:p>
        </w:tc>
        <w:tc>
          <w:tcPr>
            <w:tcW w:w="1701" w:type="dxa"/>
            <w:tcBorders>
              <w:top w:val="single" w:sz="4" w:space="0" w:color="auto"/>
              <w:left w:val="single" w:sz="4" w:space="0" w:color="auto"/>
              <w:bottom w:val="single" w:sz="4" w:space="0" w:color="auto"/>
              <w:right w:val="single" w:sz="4" w:space="0" w:color="auto"/>
            </w:tcBorders>
          </w:tcPr>
          <w:p w:rsidR="00974982" w:rsidRDefault="000A1D10" w:rsidP="000A1D10">
            <w:pPr>
              <w:widowControl/>
              <w:spacing w:line="560" w:lineRule="exact"/>
              <w:jc w:val="center"/>
              <w:rPr>
                <w:rFonts w:ascii="仿宋_GB2312" w:eastAsia="仿宋_GB2312" w:hAnsi="仿宋"/>
                <w:sz w:val="28"/>
                <w:szCs w:val="28"/>
              </w:rPr>
            </w:pPr>
            <w:r>
              <w:rPr>
                <w:rFonts w:ascii="仿宋_GB2312" w:eastAsia="仿宋_GB2312" w:hint="eastAsia"/>
                <w:sz w:val="24"/>
              </w:rPr>
              <w:t>0.4</w:t>
            </w:r>
          </w:p>
        </w:tc>
        <w:tc>
          <w:tcPr>
            <w:tcW w:w="1066" w:type="dxa"/>
            <w:tcBorders>
              <w:top w:val="single" w:sz="4" w:space="0" w:color="auto"/>
              <w:left w:val="single" w:sz="4" w:space="0" w:color="auto"/>
              <w:bottom w:val="single" w:sz="4" w:space="0" w:color="auto"/>
              <w:right w:val="single" w:sz="4" w:space="0" w:color="auto"/>
            </w:tcBorders>
          </w:tcPr>
          <w:p w:rsidR="00974982" w:rsidRDefault="00974982">
            <w:pPr>
              <w:widowControl/>
              <w:spacing w:line="560" w:lineRule="exact"/>
              <w:ind w:firstLineChars="200" w:firstLine="560"/>
              <w:jc w:val="left"/>
              <w:rPr>
                <w:rFonts w:ascii="仿宋_GB2312" w:eastAsia="仿宋_GB2312" w:hAnsi="仿宋"/>
                <w:sz w:val="28"/>
                <w:szCs w:val="28"/>
              </w:rPr>
            </w:pPr>
          </w:p>
        </w:tc>
      </w:tr>
      <w:tr w:rsidR="00710827" w:rsidTr="000A1D10">
        <w:tc>
          <w:tcPr>
            <w:tcW w:w="850" w:type="dxa"/>
            <w:tcBorders>
              <w:top w:val="single" w:sz="4" w:space="0" w:color="auto"/>
              <w:left w:val="single" w:sz="4" w:space="0" w:color="auto"/>
              <w:bottom w:val="single" w:sz="4" w:space="0" w:color="auto"/>
              <w:right w:val="single" w:sz="4" w:space="0" w:color="auto"/>
            </w:tcBorders>
          </w:tcPr>
          <w:p w:rsidR="00710827" w:rsidRDefault="00710827">
            <w:pPr>
              <w:widowControl/>
              <w:spacing w:line="560" w:lineRule="exact"/>
              <w:ind w:firstLineChars="200" w:firstLine="560"/>
              <w:jc w:val="left"/>
              <w:rPr>
                <w:rFonts w:ascii="仿宋_GB2312" w:eastAsia="仿宋_GB2312" w:hAnsi="仿宋"/>
                <w:sz w:val="28"/>
                <w:szCs w:val="28"/>
              </w:rPr>
            </w:pPr>
          </w:p>
        </w:tc>
        <w:tc>
          <w:tcPr>
            <w:tcW w:w="1956" w:type="dxa"/>
            <w:tcBorders>
              <w:top w:val="single" w:sz="4" w:space="0" w:color="auto"/>
              <w:left w:val="single" w:sz="4" w:space="0" w:color="auto"/>
              <w:bottom w:val="single" w:sz="4" w:space="0" w:color="auto"/>
              <w:right w:val="single" w:sz="4" w:space="0" w:color="auto"/>
            </w:tcBorders>
          </w:tcPr>
          <w:p w:rsidR="00710827" w:rsidRDefault="0085639D">
            <w:pPr>
              <w:widowControl/>
              <w:spacing w:line="560" w:lineRule="exact"/>
              <w:jc w:val="left"/>
              <w:rPr>
                <w:rFonts w:ascii="仿宋_GB2312" w:eastAsia="仿宋_GB2312" w:hAnsi="仿宋"/>
                <w:sz w:val="28"/>
                <w:szCs w:val="28"/>
              </w:rPr>
            </w:pPr>
            <w:r>
              <w:rPr>
                <w:rFonts w:ascii="仿宋_GB2312" w:eastAsia="仿宋_GB2312" w:hAnsi="仿宋" w:hint="eastAsia"/>
                <w:sz w:val="28"/>
                <w:szCs w:val="28"/>
              </w:rPr>
              <w:t>合计金额</w:t>
            </w:r>
          </w:p>
        </w:tc>
        <w:tc>
          <w:tcPr>
            <w:tcW w:w="5489" w:type="dxa"/>
            <w:gridSpan w:val="4"/>
            <w:tcBorders>
              <w:top w:val="single" w:sz="4" w:space="0" w:color="auto"/>
              <w:left w:val="single" w:sz="4" w:space="0" w:color="auto"/>
              <w:bottom w:val="single" w:sz="4" w:space="0" w:color="auto"/>
              <w:right w:val="single" w:sz="4" w:space="0" w:color="auto"/>
            </w:tcBorders>
          </w:tcPr>
          <w:p w:rsidR="00710827" w:rsidRDefault="00710827">
            <w:pPr>
              <w:widowControl/>
              <w:spacing w:line="560" w:lineRule="exact"/>
              <w:ind w:firstLineChars="200" w:firstLine="560"/>
              <w:jc w:val="left"/>
              <w:rPr>
                <w:rFonts w:ascii="仿宋_GB2312" w:eastAsia="仿宋_GB2312" w:hAnsi="仿宋"/>
                <w:sz w:val="28"/>
                <w:szCs w:val="28"/>
              </w:rPr>
            </w:pPr>
          </w:p>
        </w:tc>
      </w:tr>
    </w:tbl>
    <w:p w:rsidR="00710827" w:rsidRDefault="0085639D" w:rsidP="0038343D">
      <w:pPr>
        <w:spacing w:line="500" w:lineRule="exact"/>
        <w:ind w:firstLineChars="200" w:firstLine="643"/>
        <w:outlineLvl w:val="0"/>
        <w:rPr>
          <w:rFonts w:ascii="黑体" w:eastAsia="黑体" w:hAnsi="黑体" w:cs="仿宋_GB2312"/>
          <w:b/>
          <w:kern w:val="0"/>
          <w:sz w:val="32"/>
          <w:szCs w:val="32"/>
        </w:rPr>
      </w:pPr>
      <w:r>
        <w:rPr>
          <w:rFonts w:ascii="黑体" w:eastAsia="黑体" w:hAnsi="黑体" w:cs="仿宋_GB2312" w:hint="eastAsia"/>
          <w:b/>
          <w:kern w:val="0"/>
          <w:sz w:val="32"/>
          <w:szCs w:val="32"/>
        </w:rPr>
        <w:t>三、技术要求</w:t>
      </w:r>
    </w:p>
    <w:p w:rsidR="00710827" w:rsidRDefault="0085639D" w:rsidP="0038343D">
      <w:pPr>
        <w:spacing w:line="500" w:lineRule="exact"/>
        <w:ind w:firstLineChars="200" w:firstLine="640"/>
        <w:rPr>
          <w:rFonts w:ascii="仿宋_GB2312" w:eastAsia="仿宋_GB2312" w:hAnsi="仿宋"/>
          <w:kern w:val="0"/>
          <w:sz w:val="32"/>
          <w:szCs w:val="32"/>
        </w:rPr>
      </w:pPr>
      <w:r>
        <w:rPr>
          <w:rFonts w:ascii="仿宋_GB2312" w:eastAsia="仿宋_GB2312" w:hAnsi="仿宋" w:hint="eastAsia"/>
          <w:sz w:val="32"/>
          <w:szCs w:val="32"/>
        </w:rPr>
        <w:t>（一）</w:t>
      </w:r>
      <w:r>
        <w:rPr>
          <w:rFonts w:ascii="仿宋_GB2312" w:eastAsia="仿宋_GB2312" w:hAnsi="仿宋" w:hint="eastAsia"/>
          <w:kern w:val="0"/>
          <w:sz w:val="32"/>
          <w:szCs w:val="32"/>
        </w:rPr>
        <w:t>奶瓶形状：圆柱形</w:t>
      </w:r>
    </w:p>
    <w:p w:rsidR="00710827" w:rsidRDefault="00EE5E5D" w:rsidP="0038343D">
      <w:pPr>
        <w:spacing w:line="500" w:lineRule="exact"/>
        <w:ind w:firstLineChars="100" w:firstLine="320"/>
        <w:rPr>
          <w:rFonts w:ascii="仿宋_GB2312" w:eastAsia="仿宋_GB2312" w:hAnsi="仿宋"/>
          <w:kern w:val="0"/>
          <w:sz w:val="32"/>
          <w:szCs w:val="32"/>
        </w:rPr>
      </w:pPr>
      <w:r w:rsidRPr="00A751C3">
        <w:rPr>
          <w:rFonts w:ascii="仿宋_GB2312" w:eastAsia="仿宋_GB2312" w:hAnsi="仿宋" w:hint="eastAsia"/>
          <w:sz w:val="32"/>
          <w:szCs w:val="32"/>
        </w:rPr>
        <w:t>▲</w:t>
      </w:r>
      <w:r w:rsidR="0085639D">
        <w:rPr>
          <w:rFonts w:ascii="仿宋_GB2312" w:eastAsia="仿宋_GB2312" w:hAnsi="仿宋" w:hint="eastAsia"/>
          <w:sz w:val="32"/>
          <w:szCs w:val="32"/>
        </w:rPr>
        <w:t>（二）</w:t>
      </w:r>
      <w:r w:rsidR="0085639D">
        <w:rPr>
          <w:rFonts w:ascii="仿宋_GB2312" w:eastAsia="仿宋_GB2312" w:hAnsi="仿宋" w:hint="eastAsia"/>
          <w:kern w:val="0"/>
          <w:sz w:val="32"/>
          <w:szCs w:val="32"/>
        </w:rPr>
        <w:t>奶瓶材质：食品级奶瓶专用聚丙烯(PP)，不含双酚A，不含DEHP塑化剂，具有高透明、耐高温、无异味、硬度高等优点。</w:t>
      </w:r>
    </w:p>
    <w:p w:rsidR="00710827" w:rsidRDefault="0085639D" w:rsidP="0038343D">
      <w:pPr>
        <w:spacing w:line="500" w:lineRule="exact"/>
        <w:ind w:firstLineChars="200" w:firstLine="640"/>
        <w:rPr>
          <w:rFonts w:ascii="仿宋_GB2312" w:eastAsia="仿宋_GB2312" w:hAnsi="仿宋"/>
          <w:kern w:val="0"/>
          <w:sz w:val="32"/>
          <w:szCs w:val="32"/>
        </w:rPr>
      </w:pPr>
      <w:r>
        <w:rPr>
          <w:rFonts w:ascii="仿宋_GB2312" w:eastAsia="仿宋_GB2312" w:hAnsi="仿宋" w:hint="eastAsia"/>
          <w:sz w:val="32"/>
          <w:szCs w:val="32"/>
        </w:rPr>
        <w:t>（三）</w:t>
      </w:r>
      <w:r>
        <w:rPr>
          <w:rFonts w:ascii="仿宋_GB2312" w:eastAsia="仿宋_GB2312" w:hAnsi="仿宋" w:hint="eastAsia"/>
          <w:kern w:val="0"/>
          <w:sz w:val="32"/>
          <w:szCs w:val="32"/>
        </w:rPr>
        <w:t>口径：标准口</w:t>
      </w:r>
    </w:p>
    <w:p w:rsidR="00710827" w:rsidRDefault="00EE5E5D" w:rsidP="0038343D">
      <w:pPr>
        <w:spacing w:line="500" w:lineRule="exact"/>
        <w:ind w:firstLineChars="100" w:firstLine="320"/>
        <w:rPr>
          <w:rFonts w:ascii="仿宋_GB2312" w:eastAsia="仿宋_GB2312" w:hAnsi="仿宋"/>
          <w:kern w:val="0"/>
          <w:sz w:val="32"/>
          <w:szCs w:val="32"/>
        </w:rPr>
      </w:pPr>
      <w:r w:rsidRPr="00A751C3">
        <w:rPr>
          <w:rFonts w:ascii="仿宋_GB2312" w:eastAsia="仿宋_GB2312" w:hAnsi="仿宋" w:hint="eastAsia"/>
          <w:sz w:val="32"/>
          <w:szCs w:val="32"/>
        </w:rPr>
        <w:t>▲</w:t>
      </w:r>
      <w:r w:rsidR="0085639D">
        <w:rPr>
          <w:rFonts w:ascii="仿宋_GB2312" w:eastAsia="仿宋_GB2312" w:hAnsi="仿宋" w:hint="eastAsia"/>
          <w:sz w:val="32"/>
          <w:szCs w:val="32"/>
        </w:rPr>
        <w:t>（四）</w:t>
      </w:r>
      <w:r w:rsidR="0085639D" w:rsidRPr="00680F6C">
        <w:rPr>
          <w:rFonts w:ascii="仿宋_GB2312" w:eastAsia="仿宋_GB2312" w:hAnsi="仿宋" w:hint="eastAsia"/>
          <w:kern w:val="0"/>
          <w:sz w:val="32"/>
          <w:szCs w:val="32"/>
        </w:rPr>
        <w:t>奶嘴</w:t>
      </w:r>
      <w:r w:rsidR="004D1A72" w:rsidRPr="00680F6C">
        <w:rPr>
          <w:rFonts w:ascii="仿宋_GB2312" w:eastAsia="仿宋_GB2312" w:hAnsi="仿宋" w:hint="eastAsia"/>
          <w:kern w:val="0"/>
          <w:sz w:val="32"/>
          <w:szCs w:val="32"/>
        </w:rPr>
        <w:t>、</w:t>
      </w:r>
      <w:proofErr w:type="gramStart"/>
      <w:r w:rsidR="004D1A72" w:rsidRPr="00680F6C">
        <w:rPr>
          <w:rFonts w:ascii="仿宋_GB2312" w:eastAsia="仿宋_GB2312" w:hAnsi="仿宋" w:hint="eastAsia"/>
          <w:kern w:val="0"/>
          <w:sz w:val="32"/>
          <w:szCs w:val="32"/>
        </w:rPr>
        <w:t>奶盖</w:t>
      </w:r>
      <w:r w:rsidR="0085639D">
        <w:rPr>
          <w:rFonts w:ascii="仿宋_GB2312" w:eastAsia="仿宋_GB2312" w:hAnsi="仿宋" w:hint="eastAsia"/>
          <w:kern w:val="0"/>
          <w:sz w:val="32"/>
          <w:szCs w:val="32"/>
        </w:rPr>
        <w:t>材质</w:t>
      </w:r>
      <w:proofErr w:type="gramEnd"/>
      <w:r w:rsidR="0085639D">
        <w:rPr>
          <w:rFonts w:ascii="仿宋_GB2312" w:eastAsia="仿宋_GB2312" w:hAnsi="仿宋" w:hint="eastAsia"/>
          <w:kern w:val="0"/>
          <w:sz w:val="32"/>
          <w:szCs w:val="32"/>
        </w:rPr>
        <w:t>：食品级聚丙烯(PP)，无任何添加剂，色泽正常，无异臭，异味和杂质</w:t>
      </w:r>
      <w:r>
        <w:rPr>
          <w:rFonts w:ascii="仿宋_GB2312" w:eastAsia="仿宋_GB2312" w:hAnsi="仿宋" w:hint="eastAsia"/>
          <w:kern w:val="0"/>
          <w:sz w:val="32"/>
          <w:szCs w:val="32"/>
        </w:rPr>
        <w:t>。</w:t>
      </w:r>
    </w:p>
    <w:p w:rsidR="00710827" w:rsidRDefault="00EE5E5D" w:rsidP="0038343D">
      <w:pPr>
        <w:spacing w:line="500" w:lineRule="exact"/>
        <w:ind w:firstLineChars="100" w:firstLine="320"/>
        <w:rPr>
          <w:rFonts w:ascii="仿宋_GB2312" w:eastAsia="仿宋_GB2312" w:hAnsi="仿宋"/>
          <w:kern w:val="0"/>
          <w:sz w:val="32"/>
          <w:szCs w:val="32"/>
        </w:rPr>
      </w:pPr>
      <w:r w:rsidRPr="00A751C3">
        <w:rPr>
          <w:rFonts w:ascii="仿宋_GB2312" w:eastAsia="仿宋_GB2312" w:hAnsi="仿宋" w:hint="eastAsia"/>
          <w:sz w:val="32"/>
          <w:szCs w:val="32"/>
        </w:rPr>
        <w:t>▲</w:t>
      </w:r>
      <w:r w:rsidR="0085639D">
        <w:rPr>
          <w:rFonts w:ascii="仿宋_GB2312" w:eastAsia="仿宋_GB2312" w:hAnsi="仿宋" w:hint="eastAsia"/>
          <w:sz w:val="32"/>
          <w:szCs w:val="32"/>
        </w:rPr>
        <w:t>（五）</w:t>
      </w:r>
      <w:r w:rsidR="0085639D">
        <w:rPr>
          <w:rFonts w:ascii="仿宋_GB2312" w:eastAsia="仿宋_GB2312" w:hAnsi="仿宋" w:hint="eastAsia"/>
          <w:kern w:val="0"/>
          <w:sz w:val="32"/>
          <w:szCs w:val="32"/>
        </w:rPr>
        <w:t>灭菌方式：出厂所有产品经环氧乙烷灭菌</w:t>
      </w:r>
      <w:r>
        <w:rPr>
          <w:rFonts w:ascii="仿宋_GB2312" w:eastAsia="仿宋_GB2312" w:hAnsi="仿宋" w:hint="eastAsia"/>
          <w:kern w:val="0"/>
          <w:sz w:val="32"/>
          <w:szCs w:val="32"/>
        </w:rPr>
        <w:t>。</w:t>
      </w:r>
    </w:p>
    <w:p w:rsidR="00A2187E" w:rsidRDefault="0085639D" w:rsidP="0038343D">
      <w:pPr>
        <w:spacing w:line="500" w:lineRule="exact"/>
        <w:ind w:firstLineChars="200" w:firstLine="640"/>
        <w:rPr>
          <w:rFonts w:ascii="仿宋_GB2312" w:eastAsia="仿宋_GB2312" w:hAnsi="仿宋"/>
          <w:kern w:val="0"/>
          <w:sz w:val="32"/>
          <w:szCs w:val="32"/>
        </w:rPr>
      </w:pPr>
      <w:r>
        <w:rPr>
          <w:rFonts w:ascii="仿宋_GB2312" w:eastAsia="仿宋_GB2312" w:hAnsi="仿宋" w:hint="eastAsia"/>
          <w:sz w:val="32"/>
          <w:szCs w:val="32"/>
        </w:rPr>
        <w:t>（六）</w:t>
      </w:r>
      <w:r>
        <w:rPr>
          <w:rFonts w:ascii="仿宋_GB2312" w:eastAsia="仿宋_GB2312" w:hAnsi="仿宋" w:hint="eastAsia"/>
          <w:kern w:val="0"/>
          <w:sz w:val="32"/>
          <w:szCs w:val="32"/>
        </w:rPr>
        <w:t>包装方式：塑料袋热压封口包装，分为≤15个/包、</w:t>
      </w:r>
    </w:p>
    <w:p w:rsidR="00710827" w:rsidRDefault="0085639D" w:rsidP="0038343D">
      <w:pPr>
        <w:spacing w:line="500" w:lineRule="exact"/>
        <w:rPr>
          <w:rFonts w:ascii="仿宋_GB2312" w:eastAsia="仿宋_GB2312" w:hAnsi="Arial Unicode MS" w:cs="仿宋_GB2312"/>
          <w:kern w:val="0"/>
          <w:sz w:val="32"/>
          <w:szCs w:val="32"/>
        </w:rPr>
      </w:pPr>
      <w:r>
        <w:rPr>
          <w:rFonts w:ascii="仿宋_GB2312" w:eastAsia="仿宋_GB2312" w:hAnsi="仿宋" w:hint="eastAsia"/>
          <w:kern w:val="0"/>
          <w:sz w:val="32"/>
          <w:szCs w:val="32"/>
        </w:rPr>
        <w:t>单个独立包装。</w:t>
      </w:r>
    </w:p>
    <w:p w:rsidR="00710827" w:rsidRDefault="0085639D" w:rsidP="0038343D">
      <w:pPr>
        <w:pStyle w:val="a6"/>
        <w:shd w:val="clear" w:color="auto" w:fill="FFFFFF"/>
        <w:spacing w:line="500" w:lineRule="exact"/>
        <w:ind w:firstLineChars="200" w:firstLine="643"/>
        <w:rPr>
          <w:rFonts w:ascii="仿宋_GB2312" w:eastAsia="仿宋_GB2312" w:hAnsi="仿宋" w:cs="Calibri"/>
          <w:sz w:val="32"/>
          <w:szCs w:val="32"/>
        </w:rPr>
      </w:pPr>
      <w:r>
        <w:rPr>
          <w:rFonts w:ascii="黑体" w:eastAsia="黑体" w:hAnsi="黑体" w:cs="仿宋_GB2312" w:hint="eastAsia"/>
          <w:b/>
          <w:sz w:val="32"/>
          <w:szCs w:val="32"/>
        </w:rPr>
        <w:t>四、样品要求</w:t>
      </w:r>
    </w:p>
    <w:p w:rsidR="00710827" w:rsidRDefault="0085639D" w:rsidP="0038343D">
      <w:pPr>
        <w:spacing w:line="500" w:lineRule="exact"/>
        <w:ind w:firstLineChars="196" w:firstLine="627"/>
        <w:rPr>
          <w:rFonts w:ascii="仿宋_GB2312" w:eastAsia="仿宋_GB2312" w:hAnsi="宋体"/>
          <w:b/>
          <w:bCs/>
          <w:sz w:val="24"/>
        </w:rPr>
      </w:pPr>
      <w:r>
        <w:rPr>
          <w:rFonts w:ascii="仿宋_GB2312" w:eastAsia="仿宋_GB2312" w:hAnsi="仿宋" w:hint="eastAsia"/>
          <w:kern w:val="0"/>
          <w:sz w:val="32"/>
          <w:szCs w:val="32"/>
        </w:rPr>
        <w:t>投标人投标时携带一次性奶瓶、奶嘴</w:t>
      </w:r>
      <w:proofErr w:type="gramStart"/>
      <w:r w:rsidR="000043C5">
        <w:rPr>
          <w:rFonts w:ascii="仿宋_GB2312" w:eastAsia="仿宋_GB2312" w:hAnsi="仿宋" w:hint="eastAsia"/>
          <w:kern w:val="0"/>
          <w:sz w:val="32"/>
          <w:szCs w:val="32"/>
        </w:rPr>
        <w:t>及奶盖</w:t>
      </w:r>
      <w:r>
        <w:rPr>
          <w:rFonts w:ascii="仿宋_GB2312" w:eastAsia="仿宋_GB2312" w:hAnsi="仿宋" w:hint="eastAsia"/>
          <w:kern w:val="0"/>
          <w:sz w:val="32"/>
          <w:szCs w:val="32"/>
        </w:rPr>
        <w:t>样品</w:t>
      </w:r>
      <w:proofErr w:type="gramEnd"/>
      <w:r>
        <w:rPr>
          <w:rFonts w:ascii="仿宋_GB2312" w:eastAsia="仿宋_GB2312" w:hAnsi="仿宋" w:hint="eastAsia"/>
          <w:kern w:val="0"/>
          <w:sz w:val="32"/>
          <w:szCs w:val="32"/>
        </w:rPr>
        <w:t>，作为评标依据。</w:t>
      </w:r>
    </w:p>
    <w:p w:rsidR="00710827" w:rsidRDefault="0085639D" w:rsidP="0038343D">
      <w:pPr>
        <w:pStyle w:val="a6"/>
        <w:shd w:val="clear" w:color="auto" w:fill="FFFFFF"/>
        <w:spacing w:line="500" w:lineRule="exact"/>
        <w:ind w:firstLineChars="200" w:firstLine="643"/>
        <w:rPr>
          <w:rFonts w:ascii="黑体" w:eastAsia="黑体" w:hAnsi="黑体" w:cs="仿宋_GB2312"/>
          <w:b/>
          <w:sz w:val="32"/>
          <w:szCs w:val="32"/>
        </w:rPr>
      </w:pPr>
      <w:r>
        <w:rPr>
          <w:rFonts w:ascii="黑体" w:eastAsia="黑体" w:hAnsi="黑体" w:cs="仿宋_GB2312" w:hint="eastAsia"/>
          <w:b/>
          <w:sz w:val="32"/>
          <w:szCs w:val="32"/>
        </w:rPr>
        <w:t>五、其他要求</w:t>
      </w:r>
    </w:p>
    <w:p w:rsidR="00710827" w:rsidRDefault="0085639D" w:rsidP="0038343D">
      <w:pPr>
        <w:widowControl/>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（一）交货地点：深圳市龙岗中心医院指定地点。</w:t>
      </w:r>
    </w:p>
    <w:p w:rsidR="00710827" w:rsidRDefault="0085639D" w:rsidP="0038343D">
      <w:pPr>
        <w:widowControl/>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（二）交货期：收到采购单位送货通知后，在时间为1小时以内送达。逾期交货采购人有权按照相关规定处罚。不接受分厂、</w:t>
      </w:r>
      <w:r>
        <w:rPr>
          <w:rFonts w:ascii="仿宋_GB2312" w:eastAsia="仿宋_GB2312" w:hAnsi="仿宋" w:hint="eastAsia"/>
          <w:sz w:val="32"/>
          <w:szCs w:val="32"/>
        </w:rPr>
        <w:lastRenderedPageBreak/>
        <w:t>贴牌及非正当进货渠道产品。中标供应商应按照招标人每月的采购需求数量，做到分批分次不定时送货。</w:t>
      </w:r>
    </w:p>
    <w:p w:rsidR="00710827" w:rsidRDefault="0085639D" w:rsidP="0038343D">
      <w:pPr>
        <w:widowControl/>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（三）供货期：一年。供货期内保持单价不变，按实际用量结算，合同期满后，采购方根据中标单位的履约情况及产品质量可续签下一个年度合同，续签合同履行期限最长不超过12个月。</w:t>
      </w:r>
    </w:p>
    <w:p w:rsidR="00710827" w:rsidRDefault="0085639D" w:rsidP="0038343D">
      <w:pPr>
        <w:widowControl/>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（四）付款方式：</w:t>
      </w:r>
    </w:p>
    <w:p w:rsidR="00710827" w:rsidRDefault="00680F6C" w:rsidP="0038343D">
      <w:pPr>
        <w:widowControl/>
        <w:spacing w:line="500" w:lineRule="exact"/>
        <w:ind w:firstLineChars="300" w:firstLine="96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w:t>
      </w:r>
      <w:r w:rsidR="0085639D">
        <w:rPr>
          <w:rFonts w:ascii="仿宋_GB2312" w:eastAsia="仿宋_GB2312" w:hAnsi="仿宋" w:hint="eastAsia"/>
          <w:sz w:val="32"/>
          <w:szCs w:val="32"/>
        </w:rPr>
        <w:t>因采购物品数量不固定，以实际采购需求为准，先供货后付款，按月结算。采购方对所购商品验收合格后，按合同约定周期支付货款。结算时，供货商出具销售发票。</w:t>
      </w:r>
    </w:p>
    <w:p w:rsidR="00710827" w:rsidRDefault="0087002B" w:rsidP="0038343D">
      <w:pPr>
        <w:widowControl/>
        <w:spacing w:line="500" w:lineRule="exact"/>
        <w:ind w:firstLineChars="300" w:firstLine="960"/>
        <w:jc w:val="left"/>
        <w:rPr>
          <w:rFonts w:ascii="仿宋_GB2312" w:eastAsia="仿宋_GB2312" w:hAnsi="仿宋"/>
          <w:sz w:val="32"/>
          <w:szCs w:val="32"/>
        </w:rPr>
      </w:pPr>
      <w:r>
        <w:rPr>
          <w:rFonts w:ascii="仿宋_GB2312" w:eastAsia="仿宋_GB2312" w:hAnsi="仿宋"/>
          <w:sz w:val="32"/>
          <w:szCs w:val="32"/>
        </w:rPr>
        <w:t>2</w:t>
      </w:r>
      <w:r w:rsidR="00680F6C">
        <w:rPr>
          <w:rFonts w:ascii="仿宋_GB2312" w:eastAsia="仿宋_GB2312" w:hAnsi="仿宋" w:hint="eastAsia"/>
          <w:sz w:val="32"/>
          <w:szCs w:val="32"/>
        </w:rPr>
        <w:t>．</w:t>
      </w:r>
      <w:r w:rsidR="0085639D">
        <w:rPr>
          <w:rFonts w:ascii="仿宋_GB2312" w:eastAsia="仿宋_GB2312" w:hAnsi="仿宋" w:hint="eastAsia"/>
          <w:sz w:val="32"/>
          <w:szCs w:val="32"/>
        </w:rPr>
        <w:t>报价目录品种以采购方实际用量为准，根据采购</w:t>
      </w:r>
      <w:proofErr w:type="gramStart"/>
      <w:r w:rsidR="0085639D">
        <w:rPr>
          <w:rFonts w:ascii="仿宋_GB2312" w:eastAsia="仿宋_GB2312" w:hAnsi="仿宋" w:hint="eastAsia"/>
          <w:sz w:val="32"/>
          <w:szCs w:val="32"/>
        </w:rPr>
        <w:t>方需求</w:t>
      </w:r>
      <w:proofErr w:type="gramEnd"/>
      <w:r w:rsidR="0085639D">
        <w:rPr>
          <w:rFonts w:ascii="仿宋_GB2312" w:eastAsia="仿宋_GB2312" w:hAnsi="仿宋" w:hint="eastAsia"/>
          <w:sz w:val="32"/>
          <w:szCs w:val="32"/>
        </w:rPr>
        <w:t>不定时供货。</w:t>
      </w:r>
    </w:p>
    <w:p w:rsidR="00710827" w:rsidRDefault="0085639D" w:rsidP="0038343D">
      <w:pPr>
        <w:widowControl/>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（五）报价方式：人民币报价，根据货物明细及制作参数要求报价，报价包含货物价格及货物的包装费、运输费、保修费、保险费、伴随服务费及货物验收之前的所有税金(人民币报价)。</w:t>
      </w:r>
    </w:p>
    <w:p w:rsidR="00710827" w:rsidRDefault="0085639D" w:rsidP="0038343D">
      <w:pPr>
        <w:widowControl/>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投标人应根据本企业的成本自行决定报价。专家认为投标人的报价明显低于其他通过符合性审查投标人的报价，有可能影响服务质量或不能诚信履约的，将会要求该投标人在评标现场合理的时间内提供书面说明，必要时提交相关证明材料。投标人不能证明其报价合理性的，专家应将其作为无效投标处理。</w:t>
      </w:r>
    </w:p>
    <w:p w:rsidR="00710827" w:rsidRDefault="0085639D" w:rsidP="0038343D">
      <w:pPr>
        <w:widowControl/>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（六）质保期</w:t>
      </w:r>
    </w:p>
    <w:p w:rsidR="00710827" w:rsidRDefault="0085639D" w:rsidP="0038343D">
      <w:pPr>
        <w:widowControl/>
        <w:spacing w:line="500" w:lineRule="exact"/>
        <w:ind w:leftChars="100" w:left="210" w:firstLineChars="200" w:firstLine="640"/>
        <w:rPr>
          <w:rFonts w:ascii="仿宋_GB2312" w:eastAsia="仿宋_GB2312" w:hAnsi="仿宋"/>
          <w:sz w:val="32"/>
          <w:szCs w:val="32"/>
        </w:rPr>
      </w:pPr>
      <w:r>
        <w:rPr>
          <w:rFonts w:ascii="仿宋_GB2312" w:eastAsia="仿宋_GB2312" w:hAnsi="仿宋" w:hint="eastAsia"/>
          <w:sz w:val="32"/>
          <w:szCs w:val="32"/>
        </w:rPr>
        <w:t>保质期为一年或一年以上，如果供货的产品存在质量问题，供货商应负责无条件更换。</w:t>
      </w:r>
    </w:p>
    <w:p w:rsidR="00710827" w:rsidRDefault="0085639D" w:rsidP="0038343D">
      <w:pPr>
        <w:widowControl/>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（七）售后服务要求</w:t>
      </w:r>
    </w:p>
    <w:p w:rsidR="00710827" w:rsidRDefault="0085639D" w:rsidP="0038343D">
      <w:pPr>
        <w:widowControl/>
        <w:spacing w:line="500" w:lineRule="exact"/>
        <w:ind w:leftChars="100" w:left="210" w:firstLineChars="200" w:firstLine="640"/>
        <w:rPr>
          <w:rFonts w:ascii="仿宋_GB2312" w:eastAsia="仿宋_GB2312" w:hAnsi="仿宋"/>
          <w:sz w:val="32"/>
          <w:szCs w:val="32"/>
        </w:rPr>
      </w:pPr>
      <w:r>
        <w:rPr>
          <w:rFonts w:ascii="仿宋_GB2312" w:eastAsia="仿宋_GB2312" w:hAnsi="仿宋" w:hint="eastAsia"/>
          <w:sz w:val="32"/>
          <w:szCs w:val="32"/>
        </w:rPr>
        <w:t>１．投标人所供应的货物必须是所代表品牌厂商出品的、全新的、包装完好的、符合国家有关质量、安全、环保标准的原装产品。</w:t>
      </w:r>
    </w:p>
    <w:p w:rsidR="00710827" w:rsidRDefault="0085639D" w:rsidP="0038343D">
      <w:pPr>
        <w:widowControl/>
        <w:spacing w:line="500" w:lineRule="exact"/>
        <w:ind w:leftChars="100" w:left="210" w:firstLineChars="200" w:firstLine="640"/>
        <w:rPr>
          <w:rFonts w:ascii="仿宋_GB2312" w:eastAsia="仿宋_GB2312" w:hAnsi="仿宋"/>
          <w:sz w:val="32"/>
          <w:szCs w:val="32"/>
        </w:rPr>
      </w:pPr>
      <w:r>
        <w:rPr>
          <w:rFonts w:ascii="仿宋_GB2312" w:eastAsia="仿宋_GB2312" w:hAnsi="仿宋" w:hint="eastAsia"/>
          <w:sz w:val="32"/>
          <w:szCs w:val="32"/>
        </w:rPr>
        <w:lastRenderedPageBreak/>
        <w:t>２．投标人应保证所供货物是合格产品，符合采购方要求。如发现不符合以上要求，投标人应给予免费更换，产生的一切相关损失由投标人承担。</w:t>
      </w:r>
    </w:p>
    <w:p w:rsidR="00710827" w:rsidRDefault="0085639D" w:rsidP="0038343D">
      <w:pPr>
        <w:widowControl/>
        <w:spacing w:line="500" w:lineRule="exact"/>
        <w:ind w:leftChars="100" w:left="210" w:firstLineChars="200" w:firstLine="640"/>
        <w:rPr>
          <w:rFonts w:ascii="仿宋_GB2312" w:eastAsia="仿宋_GB2312" w:hAnsi="仿宋"/>
          <w:sz w:val="32"/>
          <w:szCs w:val="32"/>
        </w:rPr>
      </w:pPr>
      <w:r>
        <w:rPr>
          <w:rFonts w:ascii="仿宋_GB2312" w:eastAsia="仿宋_GB2312" w:hAnsi="仿宋" w:hint="eastAsia"/>
          <w:sz w:val="32"/>
          <w:szCs w:val="32"/>
        </w:rPr>
        <w:t>３．投标人提供的货物应包括原厂配置的产品技术资料、使用说明书、出厂合格证。</w:t>
      </w:r>
    </w:p>
    <w:p w:rsidR="00710827" w:rsidRDefault="0085639D" w:rsidP="0038343D">
      <w:pPr>
        <w:widowControl/>
        <w:spacing w:line="500" w:lineRule="exact"/>
        <w:ind w:firstLineChars="300" w:firstLine="960"/>
        <w:rPr>
          <w:rFonts w:ascii="仿宋_GB2312" w:eastAsia="仿宋_GB2312" w:hAnsi="仿宋"/>
          <w:sz w:val="32"/>
          <w:szCs w:val="32"/>
        </w:rPr>
      </w:pPr>
      <w:r>
        <w:rPr>
          <w:rFonts w:ascii="仿宋_GB2312" w:eastAsia="仿宋_GB2312" w:hAnsi="仿宋" w:hint="eastAsia"/>
          <w:sz w:val="32"/>
          <w:szCs w:val="32"/>
        </w:rPr>
        <w:t>４．所有货物必须运到指定的交货现场后才能拆封。</w:t>
      </w:r>
    </w:p>
    <w:p w:rsidR="00710827" w:rsidRDefault="0085639D" w:rsidP="0038343D">
      <w:pPr>
        <w:widowControl/>
        <w:spacing w:line="500" w:lineRule="exact"/>
        <w:ind w:leftChars="100" w:left="210" w:firstLineChars="200" w:firstLine="640"/>
        <w:rPr>
          <w:rFonts w:ascii="仿宋_GB2312" w:eastAsia="仿宋_GB2312" w:hAnsi="仿宋"/>
          <w:sz w:val="32"/>
          <w:szCs w:val="32"/>
        </w:rPr>
      </w:pPr>
      <w:r>
        <w:rPr>
          <w:rFonts w:ascii="仿宋_GB2312" w:eastAsia="仿宋_GB2312" w:hAnsi="仿宋" w:hint="eastAsia"/>
          <w:sz w:val="32"/>
          <w:szCs w:val="32"/>
        </w:rPr>
        <w:t>５．投标人未能按采购合同供货及提供服务给采购人造成的直接损失，未对采购人给予补偿的，采购人将按协议条款从其协议供货服务保证金中予以扣除。</w:t>
      </w:r>
    </w:p>
    <w:p w:rsidR="00710827" w:rsidRDefault="0085639D" w:rsidP="0038343D">
      <w:pPr>
        <w:widowControl/>
        <w:spacing w:line="500" w:lineRule="exact"/>
        <w:ind w:leftChars="100" w:left="210" w:firstLineChars="200" w:firstLine="640"/>
        <w:rPr>
          <w:rFonts w:ascii="仿宋_GB2312" w:eastAsia="仿宋_GB2312" w:hAnsi="仿宋"/>
          <w:sz w:val="32"/>
          <w:szCs w:val="32"/>
        </w:rPr>
      </w:pPr>
      <w:r>
        <w:rPr>
          <w:rFonts w:ascii="仿宋_GB2312" w:eastAsia="仿宋_GB2312" w:hAnsi="仿宋" w:hint="eastAsia"/>
          <w:sz w:val="32"/>
          <w:szCs w:val="32"/>
        </w:rPr>
        <w:t>6．在供货服务期内，如出现用户单位对协议供货、服务等投诉问题，经调查属实，将追究供货供应商（中标人）的责任。故障、投诉响应时间需在8小时内；</w:t>
      </w:r>
    </w:p>
    <w:p w:rsidR="00710827" w:rsidRDefault="0085639D" w:rsidP="0038343D">
      <w:pPr>
        <w:widowControl/>
        <w:spacing w:line="500" w:lineRule="exact"/>
        <w:ind w:leftChars="100" w:left="210" w:firstLineChars="200" w:firstLine="640"/>
        <w:rPr>
          <w:rFonts w:ascii="仿宋_GB2312" w:eastAsia="仿宋_GB2312" w:hAnsi="仿宋"/>
          <w:sz w:val="32"/>
          <w:szCs w:val="32"/>
        </w:rPr>
      </w:pPr>
      <w:r>
        <w:rPr>
          <w:rFonts w:ascii="仿宋_GB2312" w:eastAsia="仿宋_GB2312" w:hAnsi="仿宋" w:hint="eastAsia"/>
          <w:sz w:val="32"/>
          <w:szCs w:val="32"/>
        </w:rPr>
        <w:t>7．在供货服务期内，采购人将不定期对中标供货商抽检，抽检内容包括供货价格、服务质量等执行情况，并对抽检不合格单位发出整改意见书。对通过整改仍不能达到供货要求的，将视情节予以暂停直至取消其供货服务资格；</w:t>
      </w:r>
    </w:p>
    <w:p w:rsidR="00710827" w:rsidRDefault="0085639D" w:rsidP="00C16D22">
      <w:pPr>
        <w:widowControl/>
        <w:spacing w:line="500" w:lineRule="exact"/>
        <w:ind w:firstLineChars="300" w:firstLine="960"/>
        <w:rPr>
          <w:rFonts w:ascii="仿宋_GB2312" w:eastAsia="仿宋_GB2312" w:hAnsi="仿宋"/>
          <w:sz w:val="32"/>
          <w:szCs w:val="32"/>
        </w:rPr>
      </w:pPr>
      <w:bookmarkStart w:id="0" w:name="_GoBack"/>
      <w:bookmarkEnd w:id="0"/>
      <w:r>
        <w:rPr>
          <w:rFonts w:ascii="仿宋_GB2312" w:eastAsia="仿宋_GB2312" w:hAnsi="仿宋" w:hint="eastAsia"/>
          <w:sz w:val="32"/>
          <w:szCs w:val="32"/>
        </w:rPr>
        <w:t>8．投标人应按其投标文件中的承诺，进行其他售后服务工作。</w:t>
      </w:r>
    </w:p>
    <w:p w:rsidR="00710827" w:rsidRDefault="0085639D" w:rsidP="0038343D">
      <w:pPr>
        <w:widowControl/>
        <w:spacing w:line="500" w:lineRule="exact"/>
        <w:ind w:firstLineChars="100" w:firstLine="320"/>
        <w:rPr>
          <w:rFonts w:ascii="仿宋_GB2312" w:eastAsia="仿宋_GB2312" w:hAnsi="仿宋"/>
          <w:sz w:val="32"/>
          <w:szCs w:val="32"/>
        </w:rPr>
      </w:pPr>
      <w:r>
        <w:rPr>
          <w:rFonts w:ascii="仿宋_GB2312" w:eastAsia="仿宋_GB2312" w:hAnsi="仿宋" w:hint="eastAsia"/>
          <w:sz w:val="32"/>
          <w:szCs w:val="32"/>
        </w:rPr>
        <w:t>（八）安装、调试、验收及相关技术文件、资料</w:t>
      </w:r>
    </w:p>
    <w:p w:rsidR="00710827" w:rsidRDefault="0085639D" w:rsidP="0038343D">
      <w:pPr>
        <w:widowControl/>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１</w:t>
      </w:r>
      <w:r>
        <w:rPr>
          <w:rFonts w:ascii="仿宋_GB2312" w:eastAsia="仿宋_GB2312" w:hAnsi="仿宋"/>
          <w:sz w:val="32"/>
          <w:szCs w:val="32"/>
        </w:rPr>
        <w:t>．</w:t>
      </w:r>
      <w:r>
        <w:rPr>
          <w:rFonts w:ascii="仿宋_GB2312" w:eastAsia="仿宋_GB2312" w:hAnsi="仿宋" w:hint="eastAsia"/>
          <w:sz w:val="32"/>
          <w:szCs w:val="32"/>
        </w:rPr>
        <w:t>卖方将产品运输并卸至买方指定地点，买卖双方需马上派出代表前往工作现场，双方进行产品验收。如发现缺少、损坏部件，卖方须及时补交给买方，如因此造成拖延，买方有权按延期交货索赔。</w:t>
      </w:r>
    </w:p>
    <w:p w:rsidR="00710827" w:rsidRDefault="0085639D" w:rsidP="0038343D">
      <w:pPr>
        <w:widowControl/>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２</w:t>
      </w:r>
      <w:r>
        <w:rPr>
          <w:rFonts w:ascii="仿宋_GB2312" w:eastAsia="仿宋_GB2312" w:hAnsi="仿宋"/>
          <w:sz w:val="32"/>
          <w:szCs w:val="32"/>
        </w:rPr>
        <w:t>．</w:t>
      </w:r>
      <w:r>
        <w:rPr>
          <w:rFonts w:ascii="仿宋_GB2312" w:eastAsia="仿宋_GB2312" w:hAnsi="仿宋" w:hint="eastAsia"/>
          <w:sz w:val="32"/>
          <w:szCs w:val="32"/>
        </w:rPr>
        <w:t>保质期从验收合格之日起计。</w:t>
      </w:r>
    </w:p>
    <w:p w:rsidR="00710827" w:rsidRDefault="0085639D" w:rsidP="0038343D">
      <w:pPr>
        <w:widowControl/>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３</w:t>
      </w:r>
      <w:r>
        <w:rPr>
          <w:rFonts w:ascii="仿宋_GB2312" w:eastAsia="仿宋_GB2312" w:hAnsi="仿宋"/>
          <w:sz w:val="32"/>
          <w:szCs w:val="32"/>
        </w:rPr>
        <w:t>．</w:t>
      </w:r>
      <w:r>
        <w:rPr>
          <w:rFonts w:ascii="仿宋_GB2312" w:eastAsia="仿宋_GB2312" w:hAnsi="仿宋" w:hint="eastAsia"/>
          <w:sz w:val="32"/>
          <w:szCs w:val="32"/>
        </w:rPr>
        <w:t xml:space="preserve">产品质量检验标准遵照国家相关规定和最新标准执行。验收中如发现有质量不合格或型号规格、数量等与送货清单不符等情况，卖方应免费更换或补齐，并承担因此发生的违约责任。 </w:t>
      </w:r>
      <w:r>
        <w:rPr>
          <w:rFonts w:ascii="仿宋_GB2312" w:eastAsia="仿宋_GB2312" w:hAnsi="仿宋" w:hint="eastAsia"/>
          <w:sz w:val="32"/>
          <w:szCs w:val="32"/>
        </w:rPr>
        <w:lastRenderedPageBreak/>
        <w:t>卖方货物经过双方检验认可后，签署验收报告，产品保修期自验收合格之日起算，由卖方提供产品保修文件。计量设备必须提供符合国家检测标准的计量检测报告。</w:t>
      </w:r>
    </w:p>
    <w:p w:rsidR="00710827" w:rsidRDefault="0085639D" w:rsidP="0038343D">
      <w:pPr>
        <w:widowControl/>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４</w:t>
      </w:r>
      <w:r>
        <w:rPr>
          <w:rFonts w:ascii="仿宋_GB2312" w:eastAsia="仿宋_GB2312" w:hAnsi="仿宋"/>
          <w:sz w:val="32"/>
          <w:szCs w:val="32"/>
        </w:rPr>
        <w:t>．</w:t>
      </w:r>
      <w:r>
        <w:rPr>
          <w:rFonts w:ascii="仿宋_GB2312" w:eastAsia="仿宋_GB2312" w:hAnsi="仿宋" w:hint="eastAsia"/>
          <w:sz w:val="32"/>
          <w:szCs w:val="32"/>
        </w:rPr>
        <w:t xml:space="preserve">采购人现场验收和培训所发生的一切费用由供货商承担  </w:t>
      </w:r>
    </w:p>
    <w:p w:rsidR="00710827" w:rsidRDefault="0085639D" w:rsidP="0038343D">
      <w:pPr>
        <w:widowControl/>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５</w:t>
      </w:r>
      <w:r>
        <w:rPr>
          <w:rFonts w:ascii="仿宋_GB2312" w:eastAsia="仿宋_GB2312" w:hAnsi="仿宋"/>
          <w:sz w:val="32"/>
          <w:szCs w:val="32"/>
        </w:rPr>
        <w:t>．</w:t>
      </w:r>
      <w:r>
        <w:rPr>
          <w:rFonts w:ascii="仿宋_GB2312" w:eastAsia="仿宋_GB2312" w:hAnsi="仿宋" w:hint="eastAsia"/>
          <w:sz w:val="32"/>
          <w:szCs w:val="32"/>
        </w:rPr>
        <w:t>当满足以下条件时，买方才向卖方签发货物验收报告：</w:t>
      </w:r>
    </w:p>
    <w:p w:rsidR="00710827" w:rsidRDefault="0085639D" w:rsidP="0038343D">
      <w:pPr>
        <w:widowControl/>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①卖方已按照合同规定提供了全部产品及完整的技术资料。</w:t>
      </w:r>
    </w:p>
    <w:p w:rsidR="00710827" w:rsidRDefault="0085639D" w:rsidP="0038343D">
      <w:pPr>
        <w:widowControl/>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②货物符合招标文件技术规格书的要求，第三方验收合格（参数符合性检测）并出具书面证明，性能满足要求。</w:t>
      </w:r>
    </w:p>
    <w:p w:rsidR="00710827" w:rsidRDefault="0085639D" w:rsidP="0038343D">
      <w:pPr>
        <w:widowControl/>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③货物具备产品合格证。</w:t>
      </w:r>
    </w:p>
    <w:p w:rsidR="00710827" w:rsidRDefault="0085639D" w:rsidP="0038343D">
      <w:pPr>
        <w:widowControl/>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④对使用人员的产品操作、理论知识进行培训，直到合格为止。</w:t>
      </w:r>
    </w:p>
    <w:p w:rsidR="00710827" w:rsidRDefault="0085639D" w:rsidP="0038343D">
      <w:pPr>
        <w:widowControl/>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（九）运输及包装方式的要求</w:t>
      </w:r>
    </w:p>
    <w:p w:rsidR="00710827" w:rsidRDefault="0085639D" w:rsidP="0038343D">
      <w:pPr>
        <w:widowControl/>
        <w:spacing w:line="500" w:lineRule="exact"/>
        <w:ind w:leftChars="100" w:left="210" w:firstLineChars="100" w:firstLine="320"/>
        <w:rPr>
          <w:rFonts w:ascii="仿宋_GB2312" w:eastAsia="仿宋_GB2312" w:hAnsi="仿宋"/>
          <w:sz w:val="32"/>
          <w:szCs w:val="32"/>
        </w:rPr>
      </w:pPr>
      <w:r>
        <w:rPr>
          <w:rFonts w:ascii="仿宋_GB2312" w:eastAsia="仿宋_GB2312" w:hAnsi="仿宋" w:hint="eastAsia"/>
          <w:sz w:val="32"/>
          <w:szCs w:val="32"/>
        </w:rPr>
        <w:t xml:space="preserve"> </w:t>
      </w:r>
      <w:r w:rsidR="00FE191B">
        <w:rPr>
          <w:rFonts w:ascii="仿宋_GB2312" w:eastAsia="仿宋_GB2312" w:hAnsi="仿宋"/>
          <w:sz w:val="32"/>
          <w:szCs w:val="32"/>
        </w:rPr>
        <w:t xml:space="preserve"> </w:t>
      </w:r>
      <w:r>
        <w:rPr>
          <w:rFonts w:ascii="仿宋_GB2312" w:eastAsia="仿宋_GB2312" w:hAnsi="仿宋" w:hint="eastAsia"/>
          <w:sz w:val="32"/>
          <w:szCs w:val="32"/>
        </w:rPr>
        <w:t>１</w:t>
      </w:r>
      <w:r>
        <w:rPr>
          <w:rFonts w:ascii="仿宋_GB2312" w:eastAsia="仿宋_GB2312" w:hAnsi="仿宋"/>
          <w:sz w:val="32"/>
          <w:szCs w:val="32"/>
        </w:rPr>
        <w:t>．</w:t>
      </w:r>
      <w:r>
        <w:rPr>
          <w:rFonts w:ascii="仿宋_GB2312" w:eastAsia="仿宋_GB2312" w:hAnsi="仿宋" w:hint="eastAsia"/>
          <w:sz w:val="32"/>
          <w:szCs w:val="32"/>
        </w:rPr>
        <w:t>卖方负责产品正式验收合格前的一切费用（包括运输、包装、仓储、安装、保险等费用）。</w:t>
      </w:r>
    </w:p>
    <w:p w:rsidR="00710827" w:rsidRDefault="0085639D" w:rsidP="0038343D">
      <w:pPr>
        <w:widowControl/>
        <w:spacing w:line="500" w:lineRule="exact"/>
        <w:ind w:leftChars="100" w:left="210" w:firstLineChars="100" w:firstLine="320"/>
        <w:rPr>
          <w:rFonts w:ascii="仿宋_GB2312" w:eastAsia="仿宋_GB2312" w:hAnsi="仿宋"/>
          <w:sz w:val="32"/>
          <w:szCs w:val="32"/>
        </w:rPr>
      </w:pPr>
      <w:r>
        <w:rPr>
          <w:rFonts w:ascii="仿宋_GB2312" w:eastAsia="仿宋_GB2312" w:hAnsi="仿宋" w:hint="eastAsia"/>
          <w:sz w:val="32"/>
          <w:szCs w:val="32"/>
        </w:rPr>
        <w:t xml:space="preserve"> </w:t>
      </w:r>
      <w:r w:rsidR="00FE191B">
        <w:rPr>
          <w:rFonts w:ascii="仿宋_GB2312" w:eastAsia="仿宋_GB2312" w:hAnsi="仿宋"/>
          <w:sz w:val="32"/>
          <w:szCs w:val="32"/>
        </w:rPr>
        <w:t xml:space="preserve"> </w:t>
      </w:r>
      <w:r>
        <w:rPr>
          <w:rFonts w:ascii="仿宋_GB2312" w:eastAsia="仿宋_GB2312" w:hAnsi="仿宋" w:hint="eastAsia"/>
          <w:sz w:val="32"/>
          <w:szCs w:val="32"/>
        </w:rPr>
        <w:t>２</w:t>
      </w:r>
      <w:r>
        <w:rPr>
          <w:rFonts w:ascii="仿宋_GB2312" w:eastAsia="仿宋_GB2312" w:hAnsi="仿宋"/>
          <w:sz w:val="32"/>
          <w:szCs w:val="32"/>
        </w:rPr>
        <w:t>．</w:t>
      </w:r>
      <w:r>
        <w:rPr>
          <w:rFonts w:ascii="仿宋_GB2312" w:eastAsia="仿宋_GB2312" w:hAnsi="仿宋" w:hint="eastAsia"/>
          <w:sz w:val="32"/>
          <w:szCs w:val="32"/>
        </w:rPr>
        <w:t>包装方式按照原厂出厂原标准，卖方承担由于其包装或其防护措施不妥而引起货物锈蚀、损坏和丢失等任何损失，并承担因此而发生的违约责任。</w:t>
      </w:r>
    </w:p>
    <w:p w:rsidR="00FE191B" w:rsidRDefault="0085639D" w:rsidP="0038343D">
      <w:pPr>
        <w:widowControl/>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（十）供货流程</w:t>
      </w:r>
    </w:p>
    <w:p w:rsidR="00710827" w:rsidRDefault="0085639D" w:rsidP="0038343D">
      <w:pPr>
        <w:widowControl/>
        <w:spacing w:line="500" w:lineRule="exact"/>
        <w:ind w:leftChars="100" w:left="210" w:firstLineChars="200" w:firstLine="640"/>
        <w:rPr>
          <w:rFonts w:ascii="仿宋_GB2312" w:eastAsia="仿宋_GB2312" w:hAnsi="仿宋"/>
          <w:sz w:val="32"/>
          <w:szCs w:val="32"/>
        </w:rPr>
      </w:pPr>
      <w:r>
        <w:rPr>
          <w:rFonts w:ascii="仿宋_GB2312" w:eastAsia="仿宋_GB2312" w:hAnsi="仿宋" w:hint="eastAsia"/>
          <w:sz w:val="32"/>
          <w:szCs w:val="32"/>
        </w:rPr>
        <w:t>1．供货方法：中标供应商必须随时按照采购人每次的订单要求进行供货。</w:t>
      </w:r>
    </w:p>
    <w:p w:rsidR="00710827" w:rsidRDefault="0085639D" w:rsidP="0038343D">
      <w:pPr>
        <w:widowControl/>
        <w:spacing w:line="500" w:lineRule="exact"/>
        <w:ind w:leftChars="100" w:left="210" w:firstLineChars="200" w:firstLine="640"/>
        <w:rPr>
          <w:rFonts w:ascii="仿宋_GB2312" w:eastAsia="仿宋_GB2312" w:hAnsi="仿宋"/>
          <w:sz w:val="32"/>
          <w:szCs w:val="32"/>
        </w:rPr>
      </w:pPr>
      <w:r>
        <w:rPr>
          <w:rFonts w:ascii="仿宋_GB2312" w:eastAsia="仿宋_GB2312" w:hAnsi="仿宋" w:hint="eastAsia"/>
          <w:sz w:val="32"/>
          <w:szCs w:val="32"/>
        </w:rPr>
        <w:t>2．合同履行：合同签订后，中标供应商须按合同规定的事项提供相关服务，采购方也须按照合同的约定履行义务，双方不应向对方提出超越合同以外的其他要求。</w:t>
      </w:r>
    </w:p>
    <w:p w:rsidR="00710827" w:rsidRDefault="0085639D" w:rsidP="0038343D">
      <w:pPr>
        <w:widowControl/>
        <w:spacing w:line="500" w:lineRule="exact"/>
        <w:ind w:leftChars="100" w:left="210" w:firstLineChars="200" w:firstLine="640"/>
        <w:rPr>
          <w:rFonts w:ascii="仿宋_GB2312" w:eastAsia="仿宋_GB2312" w:hAnsi="仿宋"/>
          <w:sz w:val="32"/>
          <w:szCs w:val="32"/>
        </w:rPr>
      </w:pPr>
      <w:r>
        <w:rPr>
          <w:rFonts w:ascii="仿宋_GB2312" w:eastAsia="仿宋_GB2312" w:hAnsi="仿宋" w:hint="eastAsia"/>
          <w:sz w:val="32"/>
          <w:szCs w:val="32"/>
        </w:rPr>
        <w:t>3．供货要求：中标供货商应指派固定的人员按采购人提供的品种、数量、质量、时间等（具体以合同及采购订单的要求为准）将所需货物送到用户指定的地点。</w:t>
      </w:r>
    </w:p>
    <w:p w:rsidR="00710827" w:rsidRDefault="0085639D" w:rsidP="0038343D">
      <w:pPr>
        <w:widowControl/>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（十一）注意事项</w:t>
      </w:r>
    </w:p>
    <w:p w:rsidR="00710827" w:rsidRDefault="0085639D" w:rsidP="0038343D">
      <w:pPr>
        <w:widowControl/>
        <w:spacing w:line="500" w:lineRule="exact"/>
        <w:ind w:leftChars="100" w:left="210" w:firstLineChars="200" w:firstLine="640"/>
        <w:rPr>
          <w:rFonts w:ascii="仿宋_GB2312" w:eastAsia="仿宋_GB2312" w:hAnsi="仿宋"/>
          <w:sz w:val="32"/>
          <w:szCs w:val="32"/>
        </w:rPr>
      </w:pPr>
      <w:r>
        <w:rPr>
          <w:rFonts w:ascii="仿宋_GB2312" w:eastAsia="仿宋_GB2312" w:hAnsi="仿宋" w:hint="eastAsia"/>
          <w:sz w:val="32"/>
          <w:szCs w:val="32"/>
        </w:rPr>
        <w:lastRenderedPageBreak/>
        <w:t>1．中标人不得将项目非法分包或转包给任何单位和个人。否则，采购单位有权即刻终止合同，并要求中标人赔偿相应损失。</w:t>
      </w:r>
    </w:p>
    <w:p w:rsidR="00710827" w:rsidRDefault="0085639D" w:rsidP="0038343D">
      <w:pPr>
        <w:widowControl/>
        <w:spacing w:line="500" w:lineRule="exact"/>
        <w:ind w:leftChars="100" w:left="210" w:firstLineChars="200" w:firstLine="640"/>
        <w:rPr>
          <w:rFonts w:ascii="仿宋_GB2312" w:eastAsia="仿宋_GB2312" w:hAnsi="仿宋"/>
          <w:sz w:val="32"/>
          <w:szCs w:val="32"/>
        </w:rPr>
      </w:pPr>
      <w:r>
        <w:rPr>
          <w:rFonts w:ascii="仿宋_GB2312" w:eastAsia="仿宋_GB2312" w:hAnsi="仿宋" w:hint="eastAsia"/>
          <w:sz w:val="32"/>
          <w:szCs w:val="32"/>
        </w:rPr>
        <w:t>2．投标人若认为招标文件的技术要求或其他要求</w:t>
      </w:r>
      <w:proofErr w:type="gramStart"/>
      <w:r>
        <w:rPr>
          <w:rFonts w:ascii="仿宋_GB2312" w:eastAsia="仿宋_GB2312" w:hAnsi="仿宋" w:hint="eastAsia"/>
          <w:sz w:val="32"/>
          <w:szCs w:val="32"/>
        </w:rPr>
        <w:t>有倾</w:t>
      </w:r>
      <w:proofErr w:type="gramEnd"/>
      <w:r>
        <w:rPr>
          <w:rFonts w:ascii="仿宋_GB2312" w:eastAsia="仿宋_GB2312" w:hAnsi="仿宋" w:hint="eastAsia"/>
          <w:sz w:val="32"/>
          <w:szCs w:val="32"/>
        </w:rPr>
        <w:t>向性或</w:t>
      </w:r>
      <w:proofErr w:type="gramStart"/>
      <w:r>
        <w:rPr>
          <w:rFonts w:ascii="仿宋_GB2312" w:eastAsia="仿宋_GB2312" w:hAnsi="仿宋" w:hint="eastAsia"/>
          <w:sz w:val="32"/>
          <w:szCs w:val="32"/>
        </w:rPr>
        <w:t>不</w:t>
      </w:r>
      <w:proofErr w:type="gramEnd"/>
      <w:r>
        <w:rPr>
          <w:rFonts w:ascii="仿宋_GB2312" w:eastAsia="仿宋_GB2312" w:hAnsi="仿宋" w:hint="eastAsia"/>
          <w:sz w:val="32"/>
          <w:szCs w:val="32"/>
        </w:rPr>
        <w:t>公正性，可在招标答疑阶段提出，以维护招标行为的公平、公正。</w:t>
      </w:r>
    </w:p>
    <w:p w:rsidR="00710827" w:rsidRDefault="0085639D" w:rsidP="0038343D">
      <w:pPr>
        <w:widowControl/>
        <w:spacing w:line="500" w:lineRule="exact"/>
        <w:ind w:leftChars="100" w:left="210" w:firstLineChars="200" w:firstLine="640"/>
        <w:rPr>
          <w:rFonts w:ascii="仿宋_GB2312" w:eastAsia="仿宋_GB2312" w:hAnsi="仿宋"/>
          <w:sz w:val="32"/>
          <w:szCs w:val="32"/>
        </w:rPr>
      </w:pPr>
      <w:r>
        <w:rPr>
          <w:rFonts w:ascii="仿宋_GB2312" w:eastAsia="仿宋_GB2312" w:hAnsi="仿宋" w:hint="eastAsia"/>
          <w:sz w:val="32"/>
          <w:szCs w:val="32"/>
        </w:rPr>
        <w:t>3．投标人使用的标准必须是国际公认或国家、或地方政府颁布的同等或更高的标准，如投标人使用的标准低于上述标准，评标委员会将有权不予接受，投标人必须列表将明显的差异详细说明。</w:t>
      </w:r>
    </w:p>
    <w:p w:rsidR="00710827" w:rsidRDefault="0085639D" w:rsidP="0038343D">
      <w:pPr>
        <w:widowControl/>
        <w:spacing w:line="500" w:lineRule="exact"/>
        <w:ind w:leftChars="100" w:left="210" w:firstLineChars="200" w:firstLine="640"/>
        <w:rPr>
          <w:rFonts w:ascii="仿宋_GB2312" w:eastAsia="仿宋_GB2312" w:hAnsi="仿宋"/>
          <w:sz w:val="32"/>
          <w:szCs w:val="32"/>
        </w:rPr>
      </w:pPr>
      <w:r>
        <w:rPr>
          <w:rFonts w:ascii="仿宋_GB2312" w:eastAsia="仿宋_GB2312" w:hAnsi="仿宋" w:hint="eastAsia"/>
          <w:sz w:val="32"/>
          <w:szCs w:val="32"/>
        </w:rPr>
        <w:t>4．投标人所提交的投标文件对技术参数和各项要求的响应</w:t>
      </w:r>
      <w:proofErr w:type="gramStart"/>
      <w:r>
        <w:rPr>
          <w:rFonts w:ascii="仿宋_GB2312" w:eastAsia="仿宋_GB2312" w:hAnsi="仿宋" w:hint="eastAsia"/>
          <w:sz w:val="32"/>
          <w:szCs w:val="32"/>
        </w:rPr>
        <w:t>应</w:t>
      </w:r>
      <w:proofErr w:type="gramEnd"/>
      <w:r>
        <w:rPr>
          <w:rFonts w:ascii="仿宋_GB2312" w:eastAsia="仿宋_GB2312" w:hAnsi="仿宋" w:hint="eastAsia"/>
          <w:sz w:val="32"/>
          <w:szCs w:val="32"/>
        </w:rPr>
        <w:t>是列出具体内容。如果投标人只注明“符合”或“满足”，将被视为“不符合”，并可能严重影响评标结果。</w:t>
      </w:r>
    </w:p>
    <w:p w:rsidR="00710827" w:rsidRDefault="0085639D" w:rsidP="0038343D">
      <w:pPr>
        <w:widowControl/>
        <w:spacing w:line="500" w:lineRule="exact"/>
        <w:ind w:leftChars="100" w:left="210" w:firstLineChars="200" w:firstLine="640"/>
        <w:rPr>
          <w:rFonts w:ascii="仿宋_GB2312" w:eastAsia="仿宋_GB2312" w:hAnsi="仿宋" w:cs="仿宋_GB2312"/>
          <w:spacing w:val="30"/>
          <w:kern w:val="0"/>
          <w:sz w:val="32"/>
          <w:szCs w:val="32"/>
        </w:rPr>
      </w:pPr>
      <w:r>
        <w:rPr>
          <w:rFonts w:ascii="仿宋_GB2312" w:eastAsia="仿宋_GB2312" w:hAnsi="仿宋" w:hint="eastAsia"/>
          <w:sz w:val="32"/>
          <w:szCs w:val="32"/>
        </w:rPr>
        <w:t>5．如投标人提交伪造资质证书、合同文件等投标文件的，一经发现我院将列入黑名单，不能再参与投标。</w:t>
      </w:r>
    </w:p>
    <w:p w:rsidR="00710827" w:rsidRDefault="0085639D" w:rsidP="0038343D">
      <w:pPr>
        <w:snapToGrid w:val="0"/>
        <w:spacing w:line="500" w:lineRule="exact"/>
        <w:ind w:left="5" w:firstLineChars="226" w:firstLine="723"/>
        <w:rPr>
          <w:rFonts w:ascii="仿宋_GB2312" w:eastAsia="仿宋_GB2312" w:hAnsi="仿宋"/>
          <w:sz w:val="32"/>
          <w:szCs w:val="32"/>
        </w:rPr>
      </w:pPr>
      <w:r w:rsidRPr="00522262">
        <w:rPr>
          <w:rFonts w:ascii="仿宋_GB2312" w:eastAsia="仿宋_GB2312" w:hAnsi="仿宋" w:hint="eastAsia"/>
          <w:sz w:val="32"/>
          <w:szCs w:val="32"/>
        </w:rPr>
        <w:t>以上资料均需加盖公章，个人身份证原件必须随身携带，以备查验。</w:t>
      </w:r>
    </w:p>
    <w:p w:rsidR="00E37FDA" w:rsidRPr="004B5D2C" w:rsidRDefault="00E37FDA" w:rsidP="004B5D2C">
      <w:pPr>
        <w:pStyle w:val="2"/>
        <w:numPr>
          <w:ilvl w:val="0"/>
          <w:numId w:val="4"/>
        </w:numPr>
        <w:spacing w:line="240" w:lineRule="auto"/>
        <w:rPr>
          <w:rFonts w:ascii="仿宋_GB2312" w:eastAsia="仿宋_GB2312" w:hAnsi="仿宋" w:cs="Calibri"/>
        </w:rPr>
      </w:pPr>
      <w:bookmarkStart w:id="1" w:name="_Toc8619"/>
      <w:bookmarkStart w:id="2" w:name="_Toc99727063"/>
      <w:r w:rsidRPr="004B5D2C">
        <w:rPr>
          <w:rFonts w:ascii="仿宋_GB2312" w:eastAsia="仿宋_GB2312" w:hAnsi="仿宋" w:cs="Calibri" w:hint="eastAsia"/>
        </w:rPr>
        <w:t>技术需求响应一览表</w:t>
      </w:r>
      <w:bookmarkEnd w:id="1"/>
      <w:bookmarkEnd w:id="2"/>
    </w:p>
    <w:tbl>
      <w:tblPr>
        <w:tblW w:w="90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30"/>
        <w:gridCol w:w="2680"/>
        <w:gridCol w:w="2176"/>
        <w:gridCol w:w="1750"/>
        <w:gridCol w:w="1623"/>
      </w:tblGrid>
      <w:tr w:rsidR="00E37FDA" w:rsidTr="00DE4D1D">
        <w:trPr>
          <w:trHeight w:val="677"/>
        </w:trPr>
        <w:tc>
          <w:tcPr>
            <w:tcW w:w="830" w:type="dxa"/>
            <w:shd w:val="clear" w:color="auto" w:fill="EAF1DD" w:themeFill="accent3" w:themeFillTint="33"/>
            <w:vAlign w:val="center"/>
          </w:tcPr>
          <w:p w:rsidR="00E37FDA" w:rsidRPr="00262A2F" w:rsidRDefault="00E37FDA" w:rsidP="00D61D2D">
            <w:pPr>
              <w:jc w:val="center"/>
              <w:rPr>
                <w:rFonts w:ascii="仿宋_GB2312" w:eastAsia="仿宋_GB2312" w:hAnsi="仿宋"/>
                <w:kern w:val="0"/>
                <w:sz w:val="28"/>
                <w:szCs w:val="28"/>
              </w:rPr>
            </w:pPr>
            <w:r w:rsidRPr="00262A2F">
              <w:rPr>
                <w:rFonts w:ascii="仿宋_GB2312" w:eastAsia="仿宋_GB2312" w:hAnsi="仿宋" w:hint="eastAsia"/>
                <w:kern w:val="0"/>
                <w:sz w:val="28"/>
                <w:szCs w:val="28"/>
              </w:rPr>
              <w:t>序号</w:t>
            </w:r>
          </w:p>
        </w:tc>
        <w:tc>
          <w:tcPr>
            <w:tcW w:w="2680" w:type="dxa"/>
            <w:shd w:val="clear" w:color="auto" w:fill="EAF1DD" w:themeFill="accent3" w:themeFillTint="33"/>
            <w:vAlign w:val="center"/>
          </w:tcPr>
          <w:p w:rsidR="00E37FDA" w:rsidRPr="00262A2F" w:rsidRDefault="00E37FDA" w:rsidP="00D61D2D">
            <w:pPr>
              <w:jc w:val="center"/>
              <w:rPr>
                <w:rFonts w:ascii="仿宋_GB2312" w:eastAsia="仿宋_GB2312" w:hAnsi="仿宋"/>
                <w:kern w:val="0"/>
                <w:sz w:val="28"/>
                <w:szCs w:val="28"/>
              </w:rPr>
            </w:pPr>
            <w:r w:rsidRPr="00262A2F">
              <w:rPr>
                <w:rFonts w:ascii="仿宋_GB2312" w:eastAsia="仿宋_GB2312" w:hAnsi="仿宋" w:hint="eastAsia"/>
                <w:kern w:val="0"/>
                <w:sz w:val="28"/>
                <w:szCs w:val="28"/>
              </w:rPr>
              <w:t>招标条款</w:t>
            </w:r>
          </w:p>
        </w:tc>
        <w:tc>
          <w:tcPr>
            <w:tcW w:w="2176" w:type="dxa"/>
            <w:shd w:val="clear" w:color="auto" w:fill="EAF1DD" w:themeFill="accent3" w:themeFillTint="33"/>
            <w:vAlign w:val="center"/>
          </w:tcPr>
          <w:p w:rsidR="00E37FDA" w:rsidRPr="00262A2F" w:rsidRDefault="00E37FDA" w:rsidP="00D61D2D">
            <w:pPr>
              <w:jc w:val="center"/>
              <w:rPr>
                <w:rFonts w:ascii="仿宋_GB2312" w:eastAsia="仿宋_GB2312" w:hAnsi="仿宋"/>
                <w:kern w:val="0"/>
                <w:sz w:val="28"/>
                <w:szCs w:val="28"/>
              </w:rPr>
            </w:pPr>
            <w:r w:rsidRPr="00262A2F">
              <w:rPr>
                <w:rFonts w:ascii="仿宋_GB2312" w:eastAsia="仿宋_GB2312" w:hAnsi="仿宋" w:hint="eastAsia"/>
                <w:kern w:val="0"/>
                <w:sz w:val="28"/>
                <w:szCs w:val="28"/>
              </w:rPr>
              <w:t>投标条款</w:t>
            </w:r>
          </w:p>
        </w:tc>
        <w:tc>
          <w:tcPr>
            <w:tcW w:w="1750" w:type="dxa"/>
            <w:shd w:val="clear" w:color="auto" w:fill="EAF1DD" w:themeFill="accent3" w:themeFillTint="33"/>
            <w:vAlign w:val="center"/>
          </w:tcPr>
          <w:p w:rsidR="00E37FDA" w:rsidRPr="00262A2F" w:rsidRDefault="00E37FDA" w:rsidP="00D61D2D">
            <w:pPr>
              <w:jc w:val="center"/>
              <w:rPr>
                <w:rFonts w:ascii="仿宋_GB2312" w:eastAsia="仿宋_GB2312" w:hAnsi="仿宋"/>
                <w:kern w:val="0"/>
                <w:sz w:val="28"/>
                <w:szCs w:val="28"/>
              </w:rPr>
            </w:pPr>
            <w:r w:rsidRPr="00262A2F">
              <w:rPr>
                <w:rFonts w:ascii="仿宋_GB2312" w:eastAsia="仿宋_GB2312" w:hAnsi="仿宋" w:hint="eastAsia"/>
                <w:kern w:val="0"/>
                <w:sz w:val="28"/>
                <w:szCs w:val="28"/>
              </w:rPr>
              <w:t>偏离情况</w:t>
            </w:r>
          </w:p>
        </w:tc>
        <w:tc>
          <w:tcPr>
            <w:tcW w:w="1623" w:type="dxa"/>
            <w:shd w:val="clear" w:color="auto" w:fill="EAF1DD" w:themeFill="accent3" w:themeFillTint="33"/>
            <w:vAlign w:val="center"/>
          </w:tcPr>
          <w:p w:rsidR="00E37FDA" w:rsidRPr="00262A2F" w:rsidRDefault="00E37FDA" w:rsidP="00D61D2D">
            <w:pPr>
              <w:jc w:val="center"/>
              <w:rPr>
                <w:rFonts w:ascii="仿宋_GB2312" w:eastAsia="仿宋_GB2312" w:hAnsi="仿宋"/>
                <w:kern w:val="0"/>
                <w:sz w:val="28"/>
                <w:szCs w:val="28"/>
              </w:rPr>
            </w:pPr>
            <w:r w:rsidRPr="00262A2F">
              <w:rPr>
                <w:rFonts w:ascii="仿宋_GB2312" w:eastAsia="仿宋_GB2312" w:hAnsi="仿宋" w:hint="eastAsia"/>
                <w:kern w:val="0"/>
                <w:sz w:val="28"/>
                <w:szCs w:val="28"/>
              </w:rPr>
              <w:t>说明</w:t>
            </w:r>
          </w:p>
        </w:tc>
      </w:tr>
      <w:tr w:rsidR="00E37FDA" w:rsidTr="00DE4D1D">
        <w:trPr>
          <w:trHeight w:val="495"/>
        </w:trPr>
        <w:tc>
          <w:tcPr>
            <w:tcW w:w="830" w:type="dxa"/>
            <w:vAlign w:val="center"/>
          </w:tcPr>
          <w:p w:rsidR="00E37FDA" w:rsidRPr="00DE4D1D" w:rsidRDefault="00E37FDA" w:rsidP="005835AC">
            <w:pPr>
              <w:jc w:val="center"/>
              <w:rPr>
                <w:rFonts w:ascii="仿宋_GB2312" w:eastAsia="仿宋_GB2312" w:hAnsi="仿宋"/>
                <w:kern w:val="0"/>
                <w:sz w:val="28"/>
                <w:szCs w:val="28"/>
              </w:rPr>
            </w:pPr>
            <w:r w:rsidRPr="00DE4D1D">
              <w:rPr>
                <w:rFonts w:ascii="仿宋_GB2312" w:eastAsia="仿宋_GB2312" w:hAnsi="仿宋" w:hint="eastAsia"/>
                <w:kern w:val="0"/>
                <w:sz w:val="28"/>
                <w:szCs w:val="28"/>
              </w:rPr>
              <w:t>1</w:t>
            </w:r>
          </w:p>
        </w:tc>
        <w:tc>
          <w:tcPr>
            <w:tcW w:w="2680" w:type="dxa"/>
            <w:vAlign w:val="center"/>
          </w:tcPr>
          <w:p w:rsidR="00E37FDA" w:rsidRPr="00262A2F" w:rsidRDefault="005835AC" w:rsidP="00262A2F">
            <w:pPr>
              <w:spacing w:line="500" w:lineRule="exact"/>
              <w:rPr>
                <w:rFonts w:ascii="仿宋_GB2312" w:eastAsia="仿宋_GB2312" w:hAnsi="仿宋" w:hint="eastAsia"/>
                <w:kern w:val="0"/>
                <w:sz w:val="28"/>
                <w:szCs w:val="28"/>
              </w:rPr>
            </w:pPr>
            <w:r w:rsidRPr="00262A2F">
              <w:rPr>
                <w:rFonts w:ascii="仿宋_GB2312" w:eastAsia="仿宋_GB2312" w:hAnsi="仿宋" w:hint="eastAsia"/>
                <w:kern w:val="0"/>
                <w:sz w:val="28"/>
                <w:szCs w:val="28"/>
              </w:rPr>
              <w:t>奶瓶形状：圆柱形</w:t>
            </w:r>
          </w:p>
        </w:tc>
        <w:tc>
          <w:tcPr>
            <w:tcW w:w="2176" w:type="dxa"/>
            <w:vAlign w:val="center"/>
          </w:tcPr>
          <w:p w:rsidR="00E37FDA" w:rsidRDefault="00E37FDA" w:rsidP="00D61D2D">
            <w:pPr>
              <w:rPr>
                <w:rFonts w:asciiTheme="minorEastAsia" w:eastAsiaTheme="minorEastAsia" w:hAnsiTheme="minorEastAsia"/>
              </w:rPr>
            </w:pPr>
          </w:p>
        </w:tc>
        <w:tc>
          <w:tcPr>
            <w:tcW w:w="1750" w:type="dxa"/>
            <w:vAlign w:val="center"/>
          </w:tcPr>
          <w:p w:rsidR="00E37FDA" w:rsidRDefault="00E37FDA" w:rsidP="00D61D2D">
            <w:pPr>
              <w:rPr>
                <w:rFonts w:asciiTheme="minorEastAsia" w:eastAsiaTheme="minorEastAsia" w:hAnsiTheme="minorEastAsia"/>
              </w:rPr>
            </w:pPr>
          </w:p>
        </w:tc>
        <w:tc>
          <w:tcPr>
            <w:tcW w:w="1623" w:type="dxa"/>
            <w:vAlign w:val="center"/>
          </w:tcPr>
          <w:p w:rsidR="00E37FDA" w:rsidRDefault="00E37FDA" w:rsidP="00D61D2D">
            <w:pPr>
              <w:rPr>
                <w:rFonts w:asciiTheme="minorEastAsia" w:eastAsiaTheme="minorEastAsia" w:hAnsiTheme="minorEastAsia"/>
              </w:rPr>
            </w:pPr>
          </w:p>
        </w:tc>
      </w:tr>
      <w:tr w:rsidR="00E37FDA" w:rsidTr="00DE4D1D">
        <w:trPr>
          <w:trHeight w:val="518"/>
        </w:trPr>
        <w:tc>
          <w:tcPr>
            <w:tcW w:w="830" w:type="dxa"/>
            <w:vAlign w:val="center"/>
          </w:tcPr>
          <w:p w:rsidR="00E37FDA" w:rsidRPr="00DE4D1D" w:rsidRDefault="00E37FDA" w:rsidP="005835AC">
            <w:pPr>
              <w:jc w:val="center"/>
              <w:rPr>
                <w:rFonts w:ascii="仿宋_GB2312" w:eastAsia="仿宋_GB2312" w:hAnsi="仿宋"/>
                <w:kern w:val="0"/>
                <w:sz w:val="28"/>
                <w:szCs w:val="28"/>
              </w:rPr>
            </w:pPr>
            <w:r w:rsidRPr="00DE4D1D">
              <w:rPr>
                <w:rFonts w:ascii="仿宋_GB2312" w:eastAsia="仿宋_GB2312" w:hAnsi="仿宋" w:hint="eastAsia"/>
                <w:kern w:val="0"/>
                <w:sz w:val="28"/>
                <w:szCs w:val="28"/>
              </w:rPr>
              <w:t>2</w:t>
            </w:r>
          </w:p>
        </w:tc>
        <w:tc>
          <w:tcPr>
            <w:tcW w:w="2680" w:type="dxa"/>
            <w:vAlign w:val="center"/>
          </w:tcPr>
          <w:p w:rsidR="00E37FDA" w:rsidRPr="00DE4D1D" w:rsidRDefault="005835AC" w:rsidP="00DE4D1D">
            <w:pPr>
              <w:spacing w:line="500" w:lineRule="exact"/>
              <w:ind w:firstLineChars="100" w:firstLine="280"/>
              <w:rPr>
                <w:rFonts w:ascii="仿宋_GB2312" w:eastAsia="仿宋_GB2312" w:hAnsi="仿宋" w:hint="eastAsia"/>
                <w:kern w:val="0"/>
                <w:sz w:val="28"/>
                <w:szCs w:val="28"/>
              </w:rPr>
            </w:pPr>
            <w:r w:rsidRPr="00262A2F">
              <w:rPr>
                <w:rFonts w:ascii="仿宋_GB2312" w:eastAsia="仿宋_GB2312" w:hAnsi="仿宋" w:hint="eastAsia"/>
                <w:sz w:val="28"/>
                <w:szCs w:val="28"/>
              </w:rPr>
              <w:t>▲</w:t>
            </w:r>
            <w:r w:rsidRPr="00262A2F">
              <w:rPr>
                <w:rFonts w:ascii="仿宋_GB2312" w:eastAsia="仿宋_GB2312" w:hAnsi="仿宋" w:hint="eastAsia"/>
                <w:kern w:val="0"/>
                <w:sz w:val="28"/>
                <w:szCs w:val="28"/>
              </w:rPr>
              <w:t>奶瓶材质：食品级奶瓶专用聚丙烯(PP)，不含双酚A，不含DEHP塑化剂，具有高透明、耐高</w:t>
            </w:r>
            <w:r w:rsidRPr="00262A2F">
              <w:rPr>
                <w:rFonts w:ascii="仿宋_GB2312" w:eastAsia="仿宋_GB2312" w:hAnsi="仿宋" w:hint="eastAsia"/>
                <w:kern w:val="0"/>
                <w:sz w:val="28"/>
                <w:szCs w:val="28"/>
              </w:rPr>
              <w:lastRenderedPageBreak/>
              <w:t>温、无异味、硬度高等优点。</w:t>
            </w:r>
          </w:p>
        </w:tc>
        <w:tc>
          <w:tcPr>
            <w:tcW w:w="2176" w:type="dxa"/>
            <w:vAlign w:val="center"/>
          </w:tcPr>
          <w:p w:rsidR="00E37FDA" w:rsidRDefault="00E37FDA" w:rsidP="00D61D2D">
            <w:pPr>
              <w:rPr>
                <w:rFonts w:asciiTheme="minorEastAsia" w:eastAsiaTheme="minorEastAsia" w:hAnsiTheme="minorEastAsia"/>
              </w:rPr>
            </w:pPr>
          </w:p>
        </w:tc>
        <w:tc>
          <w:tcPr>
            <w:tcW w:w="1750" w:type="dxa"/>
            <w:vAlign w:val="center"/>
          </w:tcPr>
          <w:p w:rsidR="00E37FDA" w:rsidRDefault="00E37FDA" w:rsidP="00D61D2D">
            <w:pPr>
              <w:rPr>
                <w:rFonts w:asciiTheme="minorEastAsia" w:eastAsiaTheme="minorEastAsia" w:hAnsiTheme="minorEastAsia"/>
              </w:rPr>
            </w:pPr>
          </w:p>
        </w:tc>
        <w:tc>
          <w:tcPr>
            <w:tcW w:w="1623" w:type="dxa"/>
            <w:vAlign w:val="center"/>
          </w:tcPr>
          <w:p w:rsidR="00E37FDA" w:rsidRDefault="00E37FDA" w:rsidP="00D61D2D">
            <w:pPr>
              <w:rPr>
                <w:rFonts w:asciiTheme="minorEastAsia" w:eastAsiaTheme="minorEastAsia" w:hAnsiTheme="minorEastAsia"/>
              </w:rPr>
            </w:pPr>
          </w:p>
        </w:tc>
      </w:tr>
      <w:tr w:rsidR="00E37FDA" w:rsidTr="00DE4D1D">
        <w:trPr>
          <w:trHeight w:val="495"/>
        </w:trPr>
        <w:tc>
          <w:tcPr>
            <w:tcW w:w="830" w:type="dxa"/>
            <w:vAlign w:val="center"/>
          </w:tcPr>
          <w:p w:rsidR="00E37FDA" w:rsidRPr="00DE4D1D" w:rsidRDefault="00E37FDA" w:rsidP="00262A2F">
            <w:pPr>
              <w:jc w:val="center"/>
              <w:rPr>
                <w:rFonts w:ascii="仿宋_GB2312" w:eastAsia="仿宋_GB2312" w:hAnsi="仿宋"/>
                <w:kern w:val="0"/>
                <w:sz w:val="28"/>
                <w:szCs w:val="28"/>
              </w:rPr>
            </w:pPr>
            <w:r w:rsidRPr="00DE4D1D">
              <w:rPr>
                <w:rFonts w:ascii="仿宋_GB2312" w:eastAsia="仿宋_GB2312" w:hAnsi="仿宋" w:hint="eastAsia"/>
                <w:kern w:val="0"/>
                <w:sz w:val="28"/>
                <w:szCs w:val="28"/>
              </w:rPr>
              <w:t>3</w:t>
            </w:r>
          </w:p>
        </w:tc>
        <w:tc>
          <w:tcPr>
            <w:tcW w:w="2680" w:type="dxa"/>
            <w:vAlign w:val="center"/>
          </w:tcPr>
          <w:p w:rsidR="00E37FDA" w:rsidRPr="00DE4D1D" w:rsidRDefault="005835AC" w:rsidP="00DE4D1D">
            <w:pPr>
              <w:spacing w:line="500" w:lineRule="exact"/>
              <w:rPr>
                <w:rFonts w:ascii="仿宋_GB2312" w:eastAsia="仿宋_GB2312" w:hAnsi="仿宋" w:hint="eastAsia"/>
                <w:kern w:val="0"/>
                <w:sz w:val="28"/>
                <w:szCs w:val="28"/>
              </w:rPr>
            </w:pPr>
            <w:r w:rsidRPr="00262A2F">
              <w:rPr>
                <w:rFonts w:ascii="仿宋_GB2312" w:eastAsia="仿宋_GB2312" w:hAnsi="仿宋" w:hint="eastAsia"/>
                <w:kern w:val="0"/>
                <w:sz w:val="28"/>
                <w:szCs w:val="28"/>
              </w:rPr>
              <w:t>口径：标准口</w:t>
            </w:r>
          </w:p>
        </w:tc>
        <w:tc>
          <w:tcPr>
            <w:tcW w:w="2176" w:type="dxa"/>
            <w:vAlign w:val="center"/>
          </w:tcPr>
          <w:p w:rsidR="00E37FDA" w:rsidRDefault="00E37FDA" w:rsidP="00D61D2D">
            <w:pPr>
              <w:rPr>
                <w:rFonts w:asciiTheme="minorEastAsia" w:eastAsiaTheme="minorEastAsia" w:hAnsiTheme="minorEastAsia"/>
              </w:rPr>
            </w:pPr>
          </w:p>
        </w:tc>
        <w:tc>
          <w:tcPr>
            <w:tcW w:w="1750" w:type="dxa"/>
            <w:vAlign w:val="center"/>
          </w:tcPr>
          <w:p w:rsidR="00E37FDA" w:rsidRDefault="00E37FDA" w:rsidP="00D61D2D">
            <w:pPr>
              <w:rPr>
                <w:rFonts w:asciiTheme="minorEastAsia" w:eastAsiaTheme="minorEastAsia" w:hAnsiTheme="minorEastAsia"/>
              </w:rPr>
            </w:pPr>
          </w:p>
        </w:tc>
        <w:tc>
          <w:tcPr>
            <w:tcW w:w="1623" w:type="dxa"/>
            <w:vAlign w:val="center"/>
          </w:tcPr>
          <w:p w:rsidR="00E37FDA" w:rsidRDefault="00E37FDA" w:rsidP="00D61D2D">
            <w:pPr>
              <w:rPr>
                <w:rFonts w:asciiTheme="minorEastAsia" w:eastAsiaTheme="minorEastAsia" w:hAnsiTheme="minorEastAsia"/>
              </w:rPr>
            </w:pPr>
          </w:p>
        </w:tc>
      </w:tr>
      <w:tr w:rsidR="005835AC" w:rsidTr="00DE4D1D">
        <w:trPr>
          <w:trHeight w:val="495"/>
        </w:trPr>
        <w:tc>
          <w:tcPr>
            <w:tcW w:w="830" w:type="dxa"/>
            <w:vAlign w:val="center"/>
          </w:tcPr>
          <w:p w:rsidR="005835AC" w:rsidRPr="00DE4D1D" w:rsidRDefault="005835AC" w:rsidP="00262A2F">
            <w:pPr>
              <w:jc w:val="center"/>
              <w:rPr>
                <w:rFonts w:ascii="仿宋_GB2312" w:eastAsia="仿宋_GB2312" w:hAnsi="仿宋" w:hint="eastAsia"/>
                <w:kern w:val="0"/>
                <w:sz w:val="28"/>
                <w:szCs w:val="28"/>
              </w:rPr>
            </w:pPr>
            <w:r w:rsidRPr="00DE4D1D">
              <w:rPr>
                <w:rFonts w:ascii="仿宋_GB2312" w:eastAsia="仿宋_GB2312" w:hAnsi="仿宋" w:hint="eastAsia"/>
                <w:kern w:val="0"/>
                <w:sz w:val="28"/>
                <w:szCs w:val="28"/>
              </w:rPr>
              <w:t>4</w:t>
            </w:r>
          </w:p>
        </w:tc>
        <w:tc>
          <w:tcPr>
            <w:tcW w:w="2680" w:type="dxa"/>
            <w:vAlign w:val="center"/>
          </w:tcPr>
          <w:p w:rsidR="005835AC" w:rsidRPr="00DE4D1D" w:rsidRDefault="005835AC" w:rsidP="00DE4D1D">
            <w:pPr>
              <w:spacing w:line="500" w:lineRule="exact"/>
              <w:ind w:firstLineChars="100" w:firstLine="280"/>
              <w:rPr>
                <w:rFonts w:ascii="仿宋_GB2312" w:eastAsia="仿宋_GB2312" w:hAnsi="仿宋" w:hint="eastAsia"/>
                <w:kern w:val="0"/>
                <w:sz w:val="28"/>
                <w:szCs w:val="28"/>
              </w:rPr>
            </w:pPr>
            <w:r w:rsidRPr="00262A2F">
              <w:rPr>
                <w:rFonts w:ascii="仿宋_GB2312" w:eastAsia="仿宋_GB2312" w:hAnsi="仿宋" w:hint="eastAsia"/>
                <w:sz w:val="28"/>
                <w:szCs w:val="28"/>
              </w:rPr>
              <w:t>▲</w:t>
            </w:r>
            <w:r w:rsidRPr="00262A2F">
              <w:rPr>
                <w:rFonts w:ascii="仿宋_GB2312" w:eastAsia="仿宋_GB2312" w:hAnsi="仿宋" w:hint="eastAsia"/>
                <w:kern w:val="0"/>
                <w:sz w:val="28"/>
                <w:szCs w:val="28"/>
              </w:rPr>
              <w:t>奶嘴、</w:t>
            </w:r>
            <w:proofErr w:type="gramStart"/>
            <w:r w:rsidRPr="00262A2F">
              <w:rPr>
                <w:rFonts w:ascii="仿宋_GB2312" w:eastAsia="仿宋_GB2312" w:hAnsi="仿宋" w:hint="eastAsia"/>
                <w:kern w:val="0"/>
                <w:sz w:val="28"/>
                <w:szCs w:val="28"/>
              </w:rPr>
              <w:t>奶盖材质</w:t>
            </w:r>
            <w:proofErr w:type="gramEnd"/>
            <w:r w:rsidRPr="00262A2F">
              <w:rPr>
                <w:rFonts w:ascii="仿宋_GB2312" w:eastAsia="仿宋_GB2312" w:hAnsi="仿宋" w:hint="eastAsia"/>
                <w:kern w:val="0"/>
                <w:sz w:val="28"/>
                <w:szCs w:val="28"/>
              </w:rPr>
              <w:t>：食品级聚丙烯(PP)，无任何添加剂，色泽正常，无异臭，异味和杂质。</w:t>
            </w:r>
          </w:p>
        </w:tc>
        <w:tc>
          <w:tcPr>
            <w:tcW w:w="2176" w:type="dxa"/>
            <w:vAlign w:val="center"/>
          </w:tcPr>
          <w:p w:rsidR="005835AC" w:rsidRDefault="005835AC" w:rsidP="00D61D2D">
            <w:pPr>
              <w:rPr>
                <w:rFonts w:asciiTheme="minorEastAsia" w:eastAsiaTheme="minorEastAsia" w:hAnsiTheme="minorEastAsia"/>
              </w:rPr>
            </w:pPr>
          </w:p>
        </w:tc>
        <w:tc>
          <w:tcPr>
            <w:tcW w:w="1750" w:type="dxa"/>
            <w:vAlign w:val="center"/>
          </w:tcPr>
          <w:p w:rsidR="005835AC" w:rsidRDefault="005835AC" w:rsidP="00D61D2D">
            <w:pPr>
              <w:rPr>
                <w:rFonts w:asciiTheme="minorEastAsia" w:eastAsiaTheme="minorEastAsia" w:hAnsiTheme="minorEastAsia"/>
              </w:rPr>
            </w:pPr>
          </w:p>
        </w:tc>
        <w:tc>
          <w:tcPr>
            <w:tcW w:w="1623" w:type="dxa"/>
            <w:vAlign w:val="center"/>
          </w:tcPr>
          <w:p w:rsidR="005835AC" w:rsidRDefault="005835AC" w:rsidP="00D61D2D">
            <w:pPr>
              <w:rPr>
                <w:rFonts w:asciiTheme="minorEastAsia" w:eastAsiaTheme="minorEastAsia" w:hAnsiTheme="minorEastAsia"/>
              </w:rPr>
            </w:pPr>
          </w:p>
        </w:tc>
      </w:tr>
      <w:tr w:rsidR="005835AC" w:rsidTr="00DE4D1D">
        <w:trPr>
          <w:trHeight w:val="495"/>
        </w:trPr>
        <w:tc>
          <w:tcPr>
            <w:tcW w:w="830" w:type="dxa"/>
            <w:vAlign w:val="center"/>
          </w:tcPr>
          <w:p w:rsidR="005835AC" w:rsidRPr="00DE4D1D" w:rsidRDefault="005835AC" w:rsidP="00262A2F">
            <w:pPr>
              <w:jc w:val="center"/>
              <w:rPr>
                <w:rFonts w:ascii="仿宋_GB2312" w:eastAsia="仿宋_GB2312" w:hAnsi="仿宋" w:hint="eastAsia"/>
                <w:kern w:val="0"/>
                <w:sz w:val="28"/>
                <w:szCs w:val="28"/>
              </w:rPr>
            </w:pPr>
            <w:r w:rsidRPr="00DE4D1D">
              <w:rPr>
                <w:rFonts w:ascii="仿宋_GB2312" w:eastAsia="仿宋_GB2312" w:hAnsi="仿宋" w:hint="eastAsia"/>
                <w:kern w:val="0"/>
                <w:sz w:val="28"/>
                <w:szCs w:val="28"/>
              </w:rPr>
              <w:t>5</w:t>
            </w:r>
          </w:p>
        </w:tc>
        <w:tc>
          <w:tcPr>
            <w:tcW w:w="2680" w:type="dxa"/>
            <w:vAlign w:val="center"/>
          </w:tcPr>
          <w:p w:rsidR="005835AC" w:rsidRPr="00DE4D1D" w:rsidRDefault="005835AC" w:rsidP="00DE4D1D">
            <w:pPr>
              <w:spacing w:line="500" w:lineRule="exact"/>
              <w:ind w:firstLineChars="100" w:firstLine="280"/>
              <w:rPr>
                <w:rFonts w:ascii="仿宋_GB2312" w:eastAsia="仿宋_GB2312" w:hAnsi="仿宋" w:hint="eastAsia"/>
                <w:kern w:val="0"/>
                <w:sz w:val="28"/>
                <w:szCs w:val="28"/>
              </w:rPr>
            </w:pPr>
            <w:r w:rsidRPr="00262A2F">
              <w:rPr>
                <w:rFonts w:ascii="仿宋_GB2312" w:eastAsia="仿宋_GB2312" w:hAnsi="仿宋" w:hint="eastAsia"/>
                <w:sz w:val="28"/>
                <w:szCs w:val="28"/>
              </w:rPr>
              <w:t>▲</w:t>
            </w:r>
            <w:r w:rsidRPr="00262A2F">
              <w:rPr>
                <w:rFonts w:ascii="仿宋_GB2312" w:eastAsia="仿宋_GB2312" w:hAnsi="仿宋" w:hint="eastAsia"/>
                <w:kern w:val="0"/>
                <w:sz w:val="28"/>
                <w:szCs w:val="28"/>
              </w:rPr>
              <w:t>灭菌方式：出厂所有产品经环氧乙烷灭菌。</w:t>
            </w:r>
          </w:p>
        </w:tc>
        <w:tc>
          <w:tcPr>
            <w:tcW w:w="2176" w:type="dxa"/>
            <w:vAlign w:val="center"/>
          </w:tcPr>
          <w:p w:rsidR="005835AC" w:rsidRDefault="005835AC" w:rsidP="00D61D2D">
            <w:pPr>
              <w:rPr>
                <w:rFonts w:asciiTheme="minorEastAsia" w:eastAsiaTheme="minorEastAsia" w:hAnsiTheme="minorEastAsia"/>
              </w:rPr>
            </w:pPr>
          </w:p>
        </w:tc>
        <w:tc>
          <w:tcPr>
            <w:tcW w:w="1750" w:type="dxa"/>
            <w:vAlign w:val="center"/>
          </w:tcPr>
          <w:p w:rsidR="005835AC" w:rsidRDefault="005835AC" w:rsidP="00D61D2D">
            <w:pPr>
              <w:rPr>
                <w:rFonts w:asciiTheme="minorEastAsia" w:eastAsiaTheme="minorEastAsia" w:hAnsiTheme="minorEastAsia"/>
              </w:rPr>
            </w:pPr>
          </w:p>
        </w:tc>
        <w:tc>
          <w:tcPr>
            <w:tcW w:w="1623" w:type="dxa"/>
            <w:vAlign w:val="center"/>
          </w:tcPr>
          <w:p w:rsidR="005835AC" w:rsidRDefault="005835AC" w:rsidP="00D61D2D">
            <w:pPr>
              <w:rPr>
                <w:rFonts w:asciiTheme="minorEastAsia" w:eastAsiaTheme="minorEastAsia" w:hAnsiTheme="minorEastAsia"/>
              </w:rPr>
            </w:pPr>
          </w:p>
        </w:tc>
      </w:tr>
      <w:tr w:rsidR="005835AC" w:rsidTr="00DE4D1D">
        <w:trPr>
          <w:trHeight w:val="495"/>
        </w:trPr>
        <w:tc>
          <w:tcPr>
            <w:tcW w:w="830" w:type="dxa"/>
            <w:vAlign w:val="center"/>
          </w:tcPr>
          <w:p w:rsidR="005835AC" w:rsidRPr="00DE4D1D" w:rsidRDefault="005835AC" w:rsidP="00262A2F">
            <w:pPr>
              <w:jc w:val="center"/>
              <w:rPr>
                <w:rFonts w:ascii="仿宋_GB2312" w:eastAsia="仿宋_GB2312" w:hAnsi="仿宋" w:hint="eastAsia"/>
                <w:kern w:val="0"/>
                <w:sz w:val="28"/>
                <w:szCs w:val="28"/>
              </w:rPr>
            </w:pPr>
            <w:r w:rsidRPr="00DE4D1D">
              <w:rPr>
                <w:rFonts w:ascii="仿宋_GB2312" w:eastAsia="仿宋_GB2312" w:hAnsi="仿宋"/>
                <w:kern w:val="0"/>
                <w:sz w:val="28"/>
                <w:szCs w:val="28"/>
              </w:rPr>
              <w:t>6</w:t>
            </w:r>
          </w:p>
        </w:tc>
        <w:tc>
          <w:tcPr>
            <w:tcW w:w="2680" w:type="dxa"/>
            <w:vAlign w:val="center"/>
          </w:tcPr>
          <w:p w:rsidR="005835AC" w:rsidRPr="00DE4D1D" w:rsidRDefault="005835AC" w:rsidP="00DE4D1D">
            <w:pPr>
              <w:spacing w:line="500" w:lineRule="exact"/>
              <w:rPr>
                <w:rFonts w:ascii="仿宋_GB2312" w:eastAsia="仿宋_GB2312" w:hAnsi="仿宋" w:hint="eastAsia"/>
                <w:kern w:val="0"/>
                <w:sz w:val="28"/>
                <w:szCs w:val="28"/>
              </w:rPr>
            </w:pPr>
            <w:r w:rsidRPr="00262A2F">
              <w:rPr>
                <w:rFonts w:ascii="仿宋_GB2312" w:eastAsia="仿宋_GB2312" w:hAnsi="仿宋" w:hint="eastAsia"/>
                <w:kern w:val="0"/>
                <w:sz w:val="28"/>
                <w:szCs w:val="28"/>
              </w:rPr>
              <w:t>包装方式：塑料袋热压封口包装，分为≤15个/包、单个独立包装。</w:t>
            </w:r>
          </w:p>
        </w:tc>
        <w:tc>
          <w:tcPr>
            <w:tcW w:w="2176" w:type="dxa"/>
            <w:vAlign w:val="center"/>
          </w:tcPr>
          <w:p w:rsidR="005835AC" w:rsidRDefault="005835AC" w:rsidP="00D61D2D">
            <w:pPr>
              <w:rPr>
                <w:rFonts w:asciiTheme="minorEastAsia" w:eastAsiaTheme="minorEastAsia" w:hAnsiTheme="minorEastAsia"/>
              </w:rPr>
            </w:pPr>
          </w:p>
        </w:tc>
        <w:tc>
          <w:tcPr>
            <w:tcW w:w="1750" w:type="dxa"/>
            <w:vAlign w:val="center"/>
          </w:tcPr>
          <w:p w:rsidR="005835AC" w:rsidRDefault="005835AC" w:rsidP="00D61D2D">
            <w:pPr>
              <w:rPr>
                <w:rFonts w:asciiTheme="minorEastAsia" w:eastAsiaTheme="minorEastAsia" w:hAnsiTheme="minorEastAsia"/>
              </w:rPr>
            </w:pPr>
          </w:p>
        </w:tc>
        <w:tc>
          <w:tcPr>
            <w:tcW w:w="1623" w:type="dxa"/>
            <w:vAlign w:val="center"/>
          </w:tcPr>
          <w:p w:rsidR="005835AC" w:rsidRDefault="005835AC" w:rsidP="00D61D2D">
            <w:pPr>
              <w:rPr>
                <w:rFonts w:asciiTheme="minorEastAsia" w:eastAsiaTheme="minorEastAsia" w:hAnsiTheme="minorEastAsia"/>
              </w:rPr>
            </w:pPr>
          </w:p>
        </w:tc>
      </w:tr>
    </w:tbl>
    <w:p w:rsidR="00E37FDA" w:rsidRPr="00045610" w:rsidRDefault="00E37FDA" w:rsidP="00E37FDA">
      <w:pPr>
        <w:adjustRightInd w:val="0"/>
        <w:snapToGrid w:val="0"/>
        <w:spacing w:line="300" w:lineRule="auto"/>
        <w:ind w:right="420"/>
        <w:rPr>
          <w:snapToGrid w:val="0"/>
          <w:kern w:val="0"/>
        </w:rPr>
      </w:pPr>
    </w:p>
    <w:p w:rsidR="00710827" w:rsidRDefault="00E37FDA" w:rsidP="00DE4D1D">
      <w:pPr>
        <w:widowControl/>
        <w:spacing w:line="560" w:lineRule="exact"/>
        <w:rPr>
          <w:rFonts w:ascii="仿宋_GB2312" w:eastAsia="仿宋_GB2312" w:hAnsi="仿宋"/>
          <w:b/>
          <w:bCs/>
          <w:sz w:val="32"/>
          <w:szCs w:val="32"/>
        </w:rPr>
      </w:pPr>
      <w:r>
        <w:rPr>
          <w:rFonts w:ascii="仿宋_GB2312" w:eastAsia="仿宋_GB2312" w:hAnsi="仿宋" w:hint="eastAsia"/>
          <w:b/>
          <w:bCs/>
          <w:sz w:val="32"/>
          <w:szCs w:val="32"/>
        </w:rPr>
        <w:t>七</w:t>
      </w:r>
      <w:r w:rsidR="0085639D">
        <w:rPr>
          <w:rFonts w:ascii="仿宋_GB2312" w:eastAsia="仿宋_GB2312" w:hAnsi="仿宋" w:hint="eastAsia"/>
          <w:b/>
          <w:bCs/>
          <w:sz w:val="32"/>
          <w:szCs w:val="32"/>
        </w:rPr>
        <w:t>、供应商须知：</w:t>
      </w:r>
    </w:p>
    <w:p w:rsidR="00710827" w:rsidRDefault="0085639D" w:rsidP="00DE4D1D">
      <w:pPr>
        <w:widowControl/>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所有资料要有封面、目录、页码、装订成册。</w:t>
      </w:r>
    </w:p>
    <w:p w:rsidR="00710827" w:rsidRDefault="0085639D" w:rsidP="00DE4D1D">
      <w:pPr>
        <w:widowControl/>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所有资料每页须加盖公章。</w:t>
      </w:r>
    </w:p>
    <w:p w:rsidR="00710827" w:rsidRDefault="0085639D" w:rsidP="00DE4D1D">
      <w:pPr>
        <w:widowControl/>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所有资料须密封并加盖公章。</w:t>
      </w:r>
    </w:p>
    <w:p w:rsidR="00710827" w:rsidRDefault="0085639D" w:rsidP="0038343D">
      <w:pPr>
        <w:widowControl/>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携带完整资料到5栋201房总务科报名审核资料，登记好公司名称、业务代表姓名、联系电话及提供的产品项目。</w:t>
      </w:r>
    </w:p>
    <w:p w:rsidR="00710827" w:rsidRDefault="0085639D" w:rsidP="0038343D">
      <w:pPr>
        <w:widowControl/>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经取得院内公开采购的项目在验收时，其实际质量与其参加院内公开采购时提供的条件不符或在规定时间内拒签合同以及不按合同条款执行合同者均视为不履行合约，将其供应商列入我院黑名单，在一年内不允许该公司参加我院内公开采购活动。</w:t>
      </w:r>
    </w:p>
    <w:p w:rsidR="00710827" w:rsidRDefault="0085639D" w:rsidP="0038343D">
      <w:pPr>
        <w:widowControl/>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投标人的产品质量及服务承诺书不能严重低于招标文件中的服务要求标准做出响应，允许出现负偏差，但不得出现严重负偏差。</w:t>
      </w:r>
    </w:p>
    <w:p w:rsidR="00710827" w:rsidRDefault="0085639D" w:rsidP="0038343D">
      <w:pPr>
        <w:widowControl/>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投标文件的规定。投标文件须密封装袋，制作一本正本，一本副本，每份投标文件必须装订且须在封面上清楚标明“正本”或“副本”字样。一旦正本与副本不符，以正本为准。 投标文件不得涂改和增删，如要修改错漏处，必须由同</w:t>
      </w:r>
      <w:proofErr w:type="gramStart"/>
      <w:r>
        <w:rPr>
          <w:rFonts w:ascii="仿宋_GB2312" w:eastAsia="仿宋_GB2312" w:hAnsi="仿宋" w:hint="eastAsia"/>
          <w:sz w:val="32"/>
          <w:szCs w:val="32"/>
        </w:rPr>
        <w:t>一签署</w:t>
      </w:r>
      <w:proofErr w:type="gramEnd"/>
      <w:r>
        <w:rPr>
          <w:rFonts w:ascii="仿宋_GB2312" w:eastAsia="仿宋_GB2312" w:hAnsi="仿宋" w:hint="eastAsia"/>
          <w:sz w:val="32"/>
          <w:szCs w:val="32"/>
        </w:rPr>
        <w:t>人在修改处签字或盖章。</w:t>
      </w:r>
    </w:p>
    <w:p w:rsidR="00710827" w:rsidRDefault="0085639D" w:rsidP="0038343D">
      <w:pPr>
        <w:widowControl/>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评审结束后，中标公示3天后，中标供应商须在10个工作日内到我院签署合同，超过10个工作日未前来签合同的，我院有权宣布本次采购结果作废，重新确定供应商。</w:t>
      </w:r>
    </w:p>
    <w:p w:rsidR="00710827" w:rsidRDefault="00710827">
      <w:pPr>
        <w:widowControl/>
        <w:spacing w:line="560" w:lineRule="exact"/>
        <w:ind w:firstLineChars="200" w:firstLine="640"/>
        <w:rPr>
          <w:rFonts w:ascii="仿宋_GB2312" w:eastAsia="仿宋_GB2312" w:hAnsi="仿宋"/>
          <w:sz w:val="32"/>
          <w:szCs w:val="32"/>
        </w:rPr>
      </w:pPr>
    </w:p>
    <w:sectPr w:rsidR="00710827" w:rsidSect="00710827">
      <w:footerReference w:type="default" r:id="rId8"/>
      <w:pgSz w:w="11906" w:h="16838"/>
      <w:pgMar w:top="1440" w:right="1474" w:bottom="1440" w:left="1474"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678" w:rsidRDefault="007D1678" w:rsidP="00710827">
      <w:r>
        <w:separator/>
      </w:r>
    </w:p>
  </w:endnote>
  <w:endnote w:type="continuationSeparator" w:id="0">
    <w:p w:rsidR="007D1678" w:rsidRDefault="007D1678" w:rsidP="00710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827" w:rsidRDefault="002B1C2E">
    <w:pPr>
      <w:pStyle w:val="a4"/>
      <w:jc w:val="center"/>
      <w:rPr>
        <w:rFonts w:ascii="宋体" w:hAnsi="宋体"/>
        <w:sz w:val="28"/>
        <w:szCs w:val="28"/>
      </w:rPr>
    </w:pPr>
    <w:r>
      <w:rPr>
        <w:rFonts w:ascii="宋体" w:hAnsi="宋体"/>
        <w:sz w:val="28"/>
        <w:szCs w:val="28"/>
      </w:rPr>
      <w:fldChar w:fldCharType="begin"/>
    </w:r>
    <w:r w:rsidR="0085639D">
      <w:rPr>
        <w:rFonts w:ascii="宋体" w:hAnsi="宋体"/>
        <w:sz w:val="28"/>
        <w:szCs w:val="28"/>
      </w:rPr>
      <w:instrText>PAGE   \* MERGEFORMAT</w:instrText>
    </w:r>
    <w:r>
      <w:rPr>
        <w:rFonts w:ascii="宋体" w:hAnsi="宋体"/>
        <w:sz w:val="28"/>
        <w:szCs w:val="28"/>
      </w:rPr>
      <w:fldChar w:fldCharType="separate"/>
    </w:r>
    <w:r w:rsidR="00C16D22" w:rsidRPr="00C16D22">
      <w:rPr>
        <w:rFonts w:ascii="宋体" w:hAnsi="宋体"/>
        <w:noProof/>
        <w:sz w:val="28"/>
        <w:szCs w:val="28"/>
        <w:lang w:val="zh-CN"/>
      </w:rPr>
      <w:t>-</w:t>
    </w:r>
    <w:r w:rsidR="00C16D22">
      <w:rPr>
        <w:rFonts w:ascii="宋体" w:hAnsi="宋体"/>
        <w:noProof/>
        <w:sz w:val="28"/>
        <w:szCs w:val="28"/>
      </w:rPr>
      <w:t xml:space="preserve"> 6 -</w:t>
    </w:r>
    <w:r>
      <w:rPr>
        <w:rFonts w:ascii="宋体" w:hAnsi="宋体"/>
        <w:sz w:val="28"/>
        <w:szCs w:val="28"/>
      </w:rPr>
      <w:fldChar w:fldCharType="end"/>
    </w:r>
  </w:p>
  <w:p w:rsidR="00710827" w:rsidRDefault="0071082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678" w:rsidRDefault="007D1678" w:rsidP="00710827">
      <w:r>
        <w:separator/>
      </w:r>
    </w:p>
  </w:footnote>
  <w:footnote w:type="continuationSeparator" w:id="0">
    <w:p w:rsidR="007D1678" w:rsidRDefault="007D1678" w:rsidP="007108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508B4"/>
    <w:multiLevelType w:val="hybridMultilevel"/>
    <w:tmpl w:val="D464AA10"/>
    <w:lvl w:ilvl="0" w:tplc="53043036">
      <w:start w:val="6"/>
      <w:numFmt w:val="japaneseCounting"/>
      <w:lvlText w:val="%1、"/>
      <w:lvlJc w:val="left"/>
      <w:pPr>
        <w:ind w:left="1582" w:hanging="720"/>
      </w:pPr>
      <w:rPr>
        <w:rFonts w:hint="default"/>
      </w:rPr>
    </w:lvl>
    <w:lvl w:ilvl="1" w:tplc="04090019" w:tentative="1">
      <w:start w:val="1"/>
      <w:numFmt w:val="lowerLetter"/>
      <w:lvlText w:val="%2)"/>
      <w:lvlJc w:val="left"/>
      <w:pPr>
        <w:ind w:left="1702" w:hanging="420"/>
      </w:pPr>
    </w:lvl>
    <w:lvl w:ilvl="2" w:tplc="0409001B" w:tentative="1">
      <w:start w:val="1"/>
      <w:numFmt w:val="lowerRoman"/>
      <w:lvlText w:val="%3."/>
      <w:lvlJc w:val="right"/>
      <w:pPr>
        <w:ind w:left="2122" w:hanging="420"/>
      </w:pPr>
    </w:lvl>
    <w:lvl w:ilvl="3" w:tplc="0409000F" w:tentative="1">
      <w:start w:val="1"/>
      <w:numFmt w:val="decimal"/>
      <w:lvlText w:val="%4."/>
      <w:lvlJc w:val="left"/>
      <w:pPr>
        <w:ind w:left="2542" w:hanging="420"/>
      </w:pPr>
    </w:lvl>
    <w:lvl w:ilvl="4" w:tplc="04090019" w:tentative="1">
      <w:start w:val="1"/>
      <w:numFmt w:val="lowerLetter"/>
      <w:lvlText w:val="%5)"/>
      <w:lvlJc w:val="left"/>
      <w:pPr>
        <w:ind w:left="2962" w:hanging="420"/>
      </w:pPr>
    </w:lvl>
    <w:lvl w:ilvl="5" w:tplc="0409001B" w:tentative="1">
      <w:start w:val="1"/>
      <w:numFmt w:val="lowerRoman"/>
      <w:lvlText w:val="%6."/>
      <w:lvlJc w:val="right"/>
      <w:pPr>
        <w:ind w:left="3382" w:hanging="420"/>
      </w:pPr>
    </w:lvl>
    <w:lvl w:ilvl="6" w:tplc="0409000F" w:tentative="1">
      <w:start w:val="1"/>
      <w:numFmt w:val="decimal"/>
      <w:lvlText w:val="%7."/>
      <w:lvlJc w:val="left"/>
      <w:pPr>
        <w:ind w:left="3802" w:hanging="420"/>
      </w:pPr>
    </w:lvl>
    <w:lvl w:ilvl="7" w:tplc="04090019" w:tentative="1">
      <w:start w:val="1"/>
      <w:numFmt w:val="lowerLetter"/>
      <w:lvlText w:val="%8)"/>
      <w:lvlJc w:val="left"/>
      <w:pPr>
        <w:ind w:left="4222" w:hanging="420"/>
      </w:pPr>
    </w:lvl>
    <w:lvl w:ilvl="8" w:tplc="0409001B" w:tentative="1">
      <w:start w:val="1"/>
      <w:numFmt w:val="lowerRoman"/>
      <w:lvlText w:val="%9."/>
      <w:lvlJc w:val="right"/>
      <w:pPr>
        <w:ind w:left="4642" w:hanging="420"/>
      </w:pPr>
    </w:lvl>
  </w:abstractNum>
  <w:abstractNum w:abstractNumId="1" w15:restartNumberingAfterBreak="0">
    <w:nsid w:val="2F564068"/>
    <w:multiLevelType w:val="hybridMultilevel"/>
    <w:tmpl w:val="E130A5E2"/>
    <w:lvl w:ilvl="0" w:tplc="38DA5038">
      <w:start w:val="6"/>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 w15:restartNumberingAfterBreak="0">
    <w:nsid w:val="44E00C89"/>
    <w:multiLevelType w:val="hybridMultilevel"/>
    <w:tmpl w:val="2A08D918"/>
    <w:lvl w:ilvl="0" w:tplc="A6385E9E">
      <w:start w:val="7"/>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 w15:restartNumberingAfterBreak="0">
    <w:nsid w:val="783550B3"/>
    <w:multiLevelType w:val="multilevel"/>
    <w:tmpl w:val="783550B3"/>
    <w:lvl w:ilvl="0">
      <w:start w:val="1"/>
      <w:numFmt w:val="chineseCountingThousand"/>
      <w:lvlText w:val="（%1）"/>
      <w:lvlJc w:val="left"/>
      <w:pPr>
        <w:ind w:left="846" w:hanging="420"/>
      </w:pPr>
      <w:rPr>
        <w:rFonts w:hint="eastAsia"/>
      </w:rPr>
    </w:lvl>
    <w:lvl w:ilvl="1">
      <w:start w:val="1"/>
      <w:numFmt w:val="lowerLetter"/>
      <w:lvlText w:val="%2)"/>
      <w:lvlJc w:val="left"/>
      <w:pPr>
        <w:ind w:left="-1144" w:hanging="420"/>
      </w:pPr>
    </w:lvl>
    <w:lvl w:ilvl="2">
      <w:start w:val="1"/>
      <w:numFmt w:val="lowerRoman"/>
      <w:lvlText w:val="%3."/>
      <w:lvlJc w:val="right"/>
      <w:pPr>
        <w:ind w:left="-724" w:hanging="420"/>
      </w:pPr>
    </w:lvl>
    <w:lvl w:ilvl="3">
      <w:start w:val="1"/>
      <w:numFmt w:val="decimal"/>
      <w:lvlText w:val="%4."/>
      <w:lvlJc w:val="left"/>
      <w:pPr>
        <w:ind w:left="-304" w:hanging="420"/>
      </w:pPr>
    </w:lvl>
    <w:lvl w:ilvl="4">
      <w:start w:val="1"/>
      <w:numFmt w:val="lowerLetter"/>
      <w:lvlText w:val="%5)"/>
      <w:lvlJc w:val="left"/>
      <w:pPr>
        <w:ind w:left="116" w:hanging="420"/>
      </w:pPr>
    </w:lvl>
    <w:lvl w:ilvl="5">
      <w:start w:val="1"/>
      <w:numFmt w:val="lowerRoman"/>
      <w:lvlText w:val="%6."/>
      <w:lvlJc w:val="right"/>
      <w:pPr>
        <w:ind w:left="536" w:hanging="420"/>
      </w:pPr>
    </w:lvl>
    <w:lvl w:ilvl="6">
      <w:start w:val="1"/>
      <w:numFmt w:val="decimal"/>
      <w:lvlText w:val="%7."/>
      <w:lvlJc w:val="left"/>
      <w:pPr>
        <w:ind w:left="956" w:hanging="420"/>
      </w:pPr>
    </w:lvl>
    <w:lvl w:ilvl="7">
      <w:start w:val="1"/>
      <w:numFmt w:val="lowerLetter"/>
      <w:lvlText w:val="%8)"/>
      <w:lvlJc w:val="left"/>
      <w:pPr>
        <w:ind w:left="1376" w:hanging="420"/>
      </w:pPr>
    </w:lvl>
    <w:lvl w:ilvl="8">
      <w:start w:val="1"/>
      <w:numFmt w:val="lowerRoman"/>
      <w:lvlText w:val="%9."/>
      <w:lvlJc w:val="right"/>
      <w:pPr>
        <w:ind w:left="1796"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2AE6"/>
    <w:rsid w:val="000043C5"/>
    <w:rsid w:val="0001548F"/>
    <w:rsid w:val="00017191"/>
    <w:rsid w:val="000227E2"/>
    <w:rsid w:val="00032811"/>
    <w:rsid w:val="00043045"/>
    <w:rsid w:val="0004474B"/>
    <w:rsid w:val="00052D57"/>
    <w:rsid w:val="00057538"/>
    <w:rsid w:val="00064214"/>
    <w:rsid w:val="00064F74"/>
    <w:rsid w:val="00067AD8"/>
    <w:rsid w:val="00070A9D"/>
    <w:rsid w:val="00072A2F"/>
    <w:rsid w:val="0008121D"/>
    <w:rsid w:val="00082700"/>
    <w:rsid w:val="00084347"/>
    <w:rsid w:val="00093D4A"/>
    <w:rsid w:val="000949F4"/>
    <w:rsid w:val="00096811"/>
    <w:rsid w:val="000A068D"/>
    <w:rsid w:val="000A1D10"/>
    <w:rsid w:val="000A4B52"/>
    <w:rsid w:val="000B45F8"/>
    <w:rsid w:val="000B4F61"/>
    <w:rsid w:val="000B7F74"/>
    <w:rsid w:val="000C257B"/>
    <w:rsid w:val="000D2D4D"/>
    <w:rsid w:val="000D760E"/>
    <w:rsid w:val="000E1B21"/>
    <w:rsid w:val="000E43E8"/>
    <w:rsid w:val="00101455"/>
    <w:rsid w:val="00110A4D"/>
    <w:rsid w:val="00115EA5"/>
    <w:rsid w:val="00123AED"/>
    <w:rsid w:val="00132241"/>
    <w:rsid w:val="0014037B"/>
    <w:rsid w:val="00143FA5"/>
    <w:rsid w:val="00160627"/>
    <w:rsid w:val="00162D2B"/>
    <w:rsid w:val="00173F10"/>
    <w:rsid w:val="00174E70"/>
    <w:rsid w:val="00175176"/>
    <w:rsid w:val="00182A1A"/>
    <w:rsid w:val="00187F06"/>
    <w:rsid w:val="00191E61"/>
    <w:rsid w:val="0019510C"/>
    <w:rsid w:val="001A2B68"/>
    <w:rsid w:val="001A53EC"/>
    <w:rsid w:val="001A5C6A"/>
    <w:rsid w:val="001A5CC9"/>
    <w:rsid w:val="001B68F1"/>
    <w:rsid w:val="001C1B57"/>
    <w:rsid w:val="001C6FC2"/>
    <w:rsid w:val="001D06CC"/>
    <w:rsid w:val="001E1AD1"/>
    <w:rsid w:val="001F078E"/>
    <w:rsid w:val="0021070E"/>
    <w:rsid w:val="00211599"/>
    <w:rsid w:val="002153D8"/>
    <w:rsid w:val="00217B31"/>
    <w:rsid w:val="002249AF"/>
    <w:rsid w:val="00231C65"/>
    <w:rsid w:val="0023453D"/>
    <w:rsid w:val="00234720"/>
    <w:rsid w:val="002347E4"/>
    <w:rsid w:val="00235C31"/>
    <w:rsid w:val="002457FE"/>
    <w:rsid w:val="00262930"/>
    <w:rsid w:val="00262A2F"/>
    <w:rsid w:val="002675A7"/>
    <w:rsid w:val="00270221"/>
    <w:rsid w:val="002719D2"/>
    <w:rsid w:val="00271C4C"/>
    <w:rsid w:val="00275B1A"/>
    <w:rsid w:val="00280D8B"/>
    <w:rsid w:val="00280ECA"/>
    <w:rsid w:val="00285695"/>
    <w:rsid w:val="00295BA1"/>
    <w:rsid w:val="0029742A"/>
    <w:rsid w:val="002A3A82"/>
    <w:rsid w:val="002A7D0F"/>
    <w:rsid w:val="002B1C2E"/>
    <w:rsid w:val="002B27F9"/>
    <w:rsid w:val="002B30AE"/>
    <w:rsid w:val="002C1331"/>
    <w:rsid w:val="002D2E74"/>
    <w:rsid w:val="002E0CBF"/>
    <w:rsid w:val="002E5934"/>
    <w:rsid w:val="002E69DF"/>
    <w:rsid w:val="002F7089"/>
    <w:rsid w:val="0030209B"/>
    <w:rsid w:val="003026A5"/>
    <w:rsid w:val="00306259"/>
    <w:rsid w:val="0031655E"/>
    <w:rsid w:val="00321A33"/>
    <w:rsid w:val="003231CF"/>
    <w:rsid w:val="00323445"/>
    <w:rsid w:val="003257A7"/>
    <w:rsid w:val="0032774D"/>
    <w:rsid w:val="003320A9"/>
    <w:rsid w:val="0033421A"/>
    <w:rsid w:val="00337A2D"/>
    <w:rsid w:val="00341635"/>
    <w:rsid w:val="00350EC2"/>
    <w:rsid w:val="00351EAC"/>
    <w:rsid w:val="003523E7"/>
    <w:rsid w:val="003549ED"/>
    <w:rsid w:val="0035651E"/>
    <w:rsid w:val="00361941"/>
    <w:rsid w:val="0036298E"/>
    <w:rsid w:val="00366F60"/>
    <w:rsid w:val="00381217"/>
    <w:rsid w:val="0038343D"/>
    <w:rsid w:val="003849D6"/>
    <w:rsid w:val="003856A9"/>
    <w:rsid w:val="00390560"/>
    <w:rsid w:val="00390740"/>
    <w:rsid w:val="003A1EFA"/>
    <w:rsid w:val="003A3CCF"/>
    <w:rsid w:val="003B35B9"/>
    <w:rsid w:val="003B487F"/>
    <w:rsid w:val="003D046F"/>
    <w:rsid w:val="003D685F"/>
    <w:rsid w:val="003E3C22"/>
    <w:rsid w:val="003E3CB9"/>
    <w:rsid w:val="003E556A"/>
    <w:rsid w:val="00415F49"/>
    <w:rsid w:val="004164DA"/>
    <w:rsid w:val="00416C9B"/>
    <w:rsid w:val="00420CBC"/>
    <w:rsid w:val="0042308A"/>
    <w:rsid w:val="00427951"/>
    <w:rsid w:val="0043518B"/>
    <w:rsid w:val="00436248"/>
    <w:rsid w:val="00450AE9"/>
    <w:rsid w:val="00450FB7"/>
    <w:rsid w:val="0046180C"/>
    <w:rsid w:val="00470C66"/>
    <w:rsid w:val="004732D3"/>
    <w:rsid w:val="004803B2"/>
    <w:rsid w:val="00494459"/>
    <w:rsid w:val="004A2220"/>
    <w:rsid w:val="004B0CFE"/>
    <w:rsid w:val="004B2E6D"/>
    <w:rsid w:val="004B5D2C"/>
    <w:rsid w:val="004C6CB1"/>
    <w:rsid w:val="004C7252"/>
    <w:rsid w:val="004D0B12"/>
    <w:rsid w:val="004D1A72"/>
    <w:rsid w:val="004D328D"/>
    <w:rsid w:val="004D6756"/>
    <w:rsid w:val="004D75A0"/>
    <w:rsid w:val="004D7C4F"/>
    <w:rsid w:val="004E3490"/>
    <w:rsid w:val="004F467F"/>
    <w:rsid w:val="004F7D33"/>
    <w:rsid w:val="005014EE"/>
    <w:rsid w:val="0050177E"/>
    <w:rsid w:val="00505505"/>
    <w:rsid w:val="00505D9E"/>
    <w:rsid w:val="00516301"/>
    <w:rsid w:val="00517A0D"/>
    <w:rsid w:val="00522262"/>
    <w:rsid w:val="00537335"/>
    <w:rsid w:val="005410C5"/>
    <w:rsid w:val="00541FBE"/>
    <w:rsid w:val="00551F92"/>
    <w:rsid w:val="00554EA5"/>
    <w:rsid w:val="00557A9E"/>
    <w:rsid w:val="00563CE2"/>
    <w:rsid w:val="00563D30"/>
    <w:rsid w:val="00567D70"/>
    <w:rsid w:val="00580CDC"/>
    <w:rsid w:val="005835AC"/>
    <w:rsid w:val="00584EF1"/>
    <w:rsid w:val="00586A0E"/>
    <w:rsid w:val="005912CB"/>
    <w:rsid w:val="00596D1C"/>
    <w:rsid w:val="00597951"/>
    <w:rsid w:val="005A6224"/>
    <w:rsid w:val="005C35F7"/>
    <w:rsid w:val="005D02A0"/>
    <w:rsid w:val="005D6DED"/>
    <w:rsid w:val="005D75FA"/>
    <w:rsid w:val="005E5630"/>
    <w:rsid w:val="005F308D"/>
    <w:rsid w:val="005F3357"/>
    <w:rsid w:val="006037DF"/>
    <w:rsid w:val="00613247"/>
    <w:rsid w:val="00614FB7"/>
    <w:rsid w:val="006300C8"/>
    <w:rsid w:val="0063174E"/>
    <w:rsid w:val="0063413F"/>
    <w:rsid w:val="00634E28"/>
    <w:rsid w:val="006453AD"/>
    <w:rsid w:val="00670376"/>
    <w:rsid w:val="00671E0E"/>
    <w:rsid w:val="00680F6C"/>
    <w:rsid w:val="0068246D"/>
    <w:rsid w:val="006B5176"/>
    <w:rsid w:val="006B695B"/>
    <w:rsid w:val="006C241F"/>
    <w:rsid w:val="006C6521"/>
    <w:rsid w:val="006C70F2"/>
    <w:rsid w:val="006D612D"/>
    <w:rsid w:val="006D6FF6"/>
    <w:rsid w:val="006E1BD4"/>
    <w:rsid w:val="006E221C"/>
    <w:rsid w:val="006E6E83"/>
    <w:rsid w:val="006F55D7"/>
    <w:rsid w:val="0070367E"/>
    <w:rsid w:val="0070502B"/>
    <w:rsid w:val="0070672C"/>
    <w:rsid w:val="00710827"/>
    <w:rsid w:val="0071316E"/>
    <w:rsid w:val="0072070E"/>
    <w:rsid w:val="00725402"/>
    <w:rsid w:val="00742980"/>
    <w:rsid w:val="00742E8A"/>
    <w:rsid w:val="007453DC"/>
    <w:rsid w:val="00756768"/>
    <w:rsid w:val="007725D7"/>
    <w:rsid w:val="00785291"/>
    <w:rsid w:val="0078590B"/>
    <w:rsid w:val="00796D30"/>
    <w:rsid w:val="007A00A6"/>
    <w:rsid w:val="007A106D"/>
    <w:rsid w:val="007A2A7D"/>
    <w:rsid w:val="007A2C0B"/>
    <w:rsid w:val="007A4AF5"/>
    <w:rsid w:val="007A6D3D"/>
    <w:rsid w:val="007A78E0"/>
    <w:rsid w:val="007B4467"/>
    <w:rsid w:val="007B54D9"/>
    <w:rsid w:val="007C502D"/>
    <w:rsid w:val="007C5669"/>
    <w:rsid w:val="007D1678"/>
    <w:rsid w:val="007D70F3"/>
    <w:rsid w:val="007E5DC5"/>
    <w:rsid w:val="007F0E06"/>
    <w:rsid w:val="007F55E5"/>
    <w:rsid w:val="0081100F"/>
    <w:rsid w:val="008134C1"/>
    <w:rsid w:val="00820B34"/>
    <w:rsid w:val="00825F0A"/>
    <w:rsid w:val="008262B6"/>
    <w:rsid w:val="00836A48"/>
    <w:rsid w:val="008429D2"/>
    <w:rsid w:val="008458F9"/>
    <w:rsid w:val="00847F91"/>
    <w:rsid w:val="0085084B"/>
    <w:rsid w:val="0085639D"/>
    <w:rsid w:val="00857375"/>
    <w:rsid w:val="0086046E"/>
    <w:rsid w:val="00861AAD"/>
    <w:rsid w:val="0086284D"/>
    <w:rsid w:val="0087002B"/>
    <w:rsid w:val="00875D0F"/>
    <w:rsid w:val="008842E5"/>
    <w:rsid w:val="008865F0"/>
    <w:rsid w:val="008877DF"/>
    <w:rsid w:val="008903F1"/>
    <w:rsid w:val="008913EF"/>
    <w:rsid w:val="00891E12"/>
    <w:rsid w:val="008975AA"/>
    <w:rsid w:val="008A2483"/>
    <w:rsid w:val="008A724A"/>
    <w:rsid w:val="008B5832"/>
    <w:rsid w:val="008C54EA"/>
    <w:rsid w:val="008C5EC6"/>
    <w:rsid w:val="008D3CDB"/>
    <w:rsid w:val="008D4F23"/>
    <w:rsid w:val="008D57C0"/>
    <w:rsid w:val="008E4724"/>
    <w:rsid w:val="008F04E1"/>
    <w:rsid w:val="008F6A2E"/>
    <w:rsid w:val="009022FA"/>
    <w:rsid w:val="009025AC"/>
    <w:rsid w:val="00903164"/>
    <w:rsid w:val="00903CCB"/>
    <w:rsid w:val="00904F70"/>
    <w:rsid w:val="0091155C"/>
    <w:rsid w:val="00917176"/>
    <w:rsid w:val="009316FC"/>
    <w:rsid w:val="009401C2"/>
    <w:rsid w:val="00945408"/>
    <w:rsid w:val="00946262"/>
    <w:rsid w:val="00946B93"/>
    <w:rsid w:val="00953F4B"/>
    <w:rsid w:val="00953FC2"/>
    <w:rsid w:val="00955431"/>
    <w:rsid w:val="009571E7"/>
    <w:rsid w:val="00973984"/>
    <w:rsid w:val="00974982"/>
    <w:rsid w:val="00974AAF"/>
    <w:rsid w:val="00980CB1"/>
    <w:rsid w:val="0098186F"/>
    <w:rsid w:val="009833E9"/>
    <w:rsid w:val="00986513"/>
    <w:rsid w:val="00991238"/>
    <w:rsid w:val="009A036C"/>
    <w:rsid w:val="009A48C4"/>
    <w:rsid w:val="009B1892"/>
    <w:rsid w:val="009B38C8"/>
    <w:rsid w:val="009B6224"/>
    <w:rsid w:val="009C0C7E"/>
    <w:rsid w:val="009C67B5"/>
    <w:rsid w:val="009D196F"/>
    <w:rsid w:val="009D4956"/>
    <w:rsid w:val="009D59D4"/>
    <w:rsid w:val="009E404B"/>
    <w:rsid w:val="009E5EB3"/>
    <w:rsid w:val="009E6C1A"/>
    <w:rsid w:val="009E6F9F"/>
    <w:rsid w:val="009F3B20"/>
    <w:rsid w:val="009F4FD5"/>
    <w:rsid w:val="009F6641"/>
    <w:rsid w:val="00A00650"/>
    <w:rsid w:val="00A0228F"/>
    <w:rsid w:val="00A060E0"/>
    <w:rsid w:val="00A1197A"/>
    <w:rsid w:val="00A169BA"/>
    <w:rsid w:val="00A2187E"/>
    <w:rsid w:val="00A21C6A"/>
    <w:rsid w:val="00A24A8C"/>
    <w:rsid w:val="00A26F54"/>
    <w:rsid w:val="00A4331F"/>
    <w:rsid w:val="00A45AAE"/>
    <w:rsid w:val="00A46592"/>
    <w:rsid w:val="00A65618"/>
    <w:rsid w:val="00A751C3"/>
    <w:rsid w:val="00A77087"/>
    <w:rsid w:val="00A77F96"/>
    <w:rsid w:val="00A84866"/>
    <w:rsid w:val="00A94CCC"/>
    <w:rsid w:val="00A9560F"/>
    <w:rsid w:val="00AA64A2"/>
    <w:rsid w:val="00AB25BC"/>
    <w:rsid w:val="00AB720B"/>
    <w:rsid w:val="00AE543A"/>
    <w:rsid w:val="00AF5ADB"/>
    <w:rsid w:val="00AF6241"/>
    <w:rsid w:val="00AF6B36"/>
    <w:rsid w:val="00B02C0E"/>
    <w:rsid w:val="00B03BC6"/>
    <w:rsid w:val="00B11B70"/>
    <w:rsid w:val="00B150CC"/>
    <w:rsid w:val="00B1697D"/>
    <w:rsid w:val="00B22E31"/>
    <w:rsid w:val="00B31C51"/>
    <w:rsid w:val="00B31D6C"/>
    <w:rsid w:val="00B31D8E"/>
    <w:rsid w:val="00B32A89"/>
    <w:rsid w:val="00B32BF4"/>
    <w:rsid w:val="00B33EC0"/>
    <w:rsid w:val="00B407C8"/>
    <w:rsid w:val="00B44AFE"/>
    <w:rsid w:val="00B452DF"/>
    <w:rsid w:val="00B52934"/>
    <w:rsid w:val="00B55EE3"/>
    <w:rsid w:val="00B6067A"/>
    <w:rsid w:val="00B608E8"/>
    <w:rsid w:val="00B62AE6"/>
    <w:rsid w:val="00B71DF7"/>
    <w:rsid w:val="00B7704A"/>
    <w:rsid w:val="00B77878"/>
    <w:rsid w:val="00B84C36"/>
    <w:rsid w:val="00B87690"/>
    <w:rsid w:val="00B904E3"/>
    <w:rsid w:val="00B92B88"/>
    <w:rsid w:val="00B939B7"/>
    <w:rsid w:val="00B95654"/>
    <w:rsid w:val="00B96CC8"/>
    <w:rsid w:val="00BA0BAA"/>
    <w:rsid w:val="00BB7B00"/>
    <w:rsid w:val="00BB7C9D"/>
    <w:rsid w:val="00BC1041"/>
    <w:rsid w:val="00BC2009"/>
    <w:rsid w:val="00BC2CD2"/>
    <w:rsid w:val="00BC7B0A"/>
    <w:rsid w:val="00BD32ED"/>
    <w:rsid w:val="00BD3609"/>
    <w:rsid w:val="00BD4732"/>
    <w:rsid w:val="00BD68C9"/>
    <w:rsid w:val="00BD6B36"/>
    <w:rsid w:val="00BD779F"/>
    <w:rsid w:val="00BE3D10"/>
    <w:rsid w:val="00BF068A"/>
    <w:rsid w:val="00BF38B1"/>
    <w:rsid w:val="00BF52CD"/>
    <w:rsid w:val="00C1202B"/>
    <w:rsid w:val="00C16D22"/>
    <w:rsid w:val="00C215C7"/>
    <w:rsid w:val="00C23465"/>
    <w:rsid w:val="00C24F0D"/>
    <w:rsid w:val="00C25335"/>
    <w:rsid w:val="00C2582E"/>
    <w:rsid w:val="00C27024"/>
    <w:rsid w:val="00C27033"/>
    <w:rsid w:val="00C362DB"/>
    <w:rsid w:val="00C37219"/>
    <w:rsid w:val="00C41141"/>
    <w:rsid w:val="00C53882"/>
    <w:rsid w:val="00C541E4"/>
    <w:rsid w:val="00C5683D"/>
    <w:rsid w:val="00C573E8"/>
    <w:rsid w:val="00C71F3E"/>
    <w:rsid w:val="00C802AA"/>
    <w:rsid w:val="00C90D40"/>
    <w:rsid w:val="00C91DDD"/>
    <w:rsid w:val="00C93F3E"/>
    <w:rsid w:val="00CA15D8"/>
    <w:rsid w:val="00CB08B8"/>
    <w:rsid w:val="00CB2B7A"/>
    <w:rsid w:val="00CB48B8"/>
    <w:rsid w:val="00CB62C3"/>
    <w:rsid w:val="00CB7FAA"/>
    <w:rsid w:val="00CC4340"/>
    <w:rsid w:val="00CC470B"/>
    <w:rsid w:val="00CC6135"/>
    <w:rsid w:val="00CD2FC0"/>
    <w:rsid w:val="00CD5F5A"/>
    <w:rsid w:val="00CE3004"/>
    <w:rsid w:val="00CF2004"/>
    <w:rsid w:val="00CF5D98"/>
    <w:rsid w:val="00D00475"/>
    <w:rsid w:val="00D07E9C"/>
    <w:rsid w:val="00D20C5B"/>
    <w:rsid w:val="00D2140B"/>
    <w:rsid w:val="00D2194A"/>
    <w:rsid w:val="00D22D27"/>
    <w:rsid w:val="00D26903"/>
    <w:rsid w:val="00D3062A"/>
    <w:rsid w:val="00D3567A"/>
    <w:rsid w:val="00D37015"/>
    <w:rsid w:val="00D449CA"/>
    <w:rsid w:val="00D47225"/>
    <w:rsid w:val="00D507B8"/>
    <w:rsid w:val="00D535C9"/>
    <w:rsid w:val="00D57A3D"/>
    <w:rsid w:val="00D61E32"/>
    <w:rsid w:val="00D634E7"/>
    <w:rsid w:val="00D646B8"/>
    <w:rsid w:val="00D65889"/>
    <w:rsid w:val="00D67B86"/>
    <w:rsid w:val="00D75FE5"/>
    <w:rsid w:val="00D77F29"/>
    <w:rsid w:val="00D80DC6"/>
    <w:rsid w:val="00D879DC"/>
    <w:rsid w:val="00D930E7"/>
    <w:rsid w:val="00D939CE"/>
    <w:rsid w:val="00D95016"/>
    <w:rsid w:val="00D97178"/>
    <w:rsid w:val="00DB537B"/>
    <w:rsid w:val="00DC3B1C"/>
    <w:rsid w:val="00DC6A68"/>
    <w:rsid w:val="00DD2C59"/>
    <w:rsid w:val="00DE4D1D"/>
    <w:rsid w:val="00DF5402"/>
    <w:rsid w:val="00E0670F"/>
    <w:rsid w:val="00E17523"/>
    <w:rsid w:val="00E3350D"/>
    <w:rsid w:val="00E356B7"/>
    <w:rsid w:val="00E36167"/>
    <w:rsid w:val="00E37FDA"/>
    <w:rsid w:val="00E44B35"/>
    <w:rsid w:val="00E66F92"/>
    <w:rsid w:val="00E73CF7"/>
    <w:rsid w:val="00E76ACD"/>
    <w:rsid w:val="00E85ECC"/>
    <w:rsid w:val="00E95392"/>
    <w:rsid w:val="00EA7C25"/>
    <w:rsid w:val="00EB3D69"/>
    <w:rsid w:val="00EB52F9"/>
    <w:rsid w:val="00ED1004"/>
    <w:rsid w:val="00ED6F5D"/>
    <w:rsid w:val="00EE357E"/>
    <w:rsid w:val="00EE5E5D"/>
    <w:rsid w:val="00EE722A"/>
    <w:rsid w:val="00EF7A4F"/>
    <w:rsid w:val="00F0733D"/>
    <w:rsid w:val="00F10684"/>
    <w:rsid w:val="00F27BC0"/>
    <w:rsid w:val="00F305DD"/>
    <w:rsid w:val="00F41999"/>
    <w:rsid w:val="00F436CF"/>
    <w:rsid w:val="00F47FD1"/>
    <w:rsid w:val="00F50DC4"/>
    <w:rsid w:val="00F72DD1"/>
    <w:rsid w:val="00F73764"/>
    <w:rsid w:val="00F81A69"/>
    <w:rsid w:val="00F83B7D"/>
    <w:rsid w:val="00F87EC5"/>
    <w:rsid w:val="00FA0254"/>
    <w:rsid w:val="00FA0AFA"/>
    <w:rsid w:val="00FA17B5"/>
    <w:rsid w:val="00FA7ED7"/>
    <w:rsid w:val="00FB5CE3"/>
    <w:rsid w:val="00FC0A13"/>
    <w:rsid w:val="00FC6312"/>
    <w:rsid w:val="00FC71A3"/>
    <w:rsid w:val="00FD1165"/>
    <w:rsid w:val="00FD258C"/>
    <w:rsid w:val="00FD3A9B"/>
    <w:rsid w:val="00FD53E0"/>
    <w:rsid w:val="00FD62C3"/>
    <w:rsid w:val="00FD7D84"/>
    <w:rsid w:val="00FE13B5"/>
    <w:rsid w:val="00FE191B"/>
    <w:rsid w:val="00FE2193"/>
    <w:rsid w:val="00FE251D"/>
    <w:rsid w:val="00FE39B0"/>
    <w:rsid w:val="00FF189F"/>
    <w:rsid w:val="0667450A"/>
    <w:rsid w:val="0DE24DA9"/>
    <w:rsid w:val="100552CD"/>
    <w:rsid w:val="1769686D"/>
    <w:rsid w:val="1CFE59B2"/>
    <w:rsid w:val="378C5855"/>
    <w:rsid w:val="3B55210D"/>
    <w:rsid w:val="49226EE5"/>
    <w:rsid w:val="5F243487"/>
    <w:rsid w:val="69C80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42665B9-141E-409C-A587-5780FAB0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827"/>
    <w:pPr>
      <w:widowControl w:val="0"/>
      <w:jc w:val="both"/>
    </w:pPr>
    <w:rPr>
      <w:rFonts w:ascii="Calibri" w:eastAsia="宋体" w:hAnsi="Calibri" w:cs="Calibri"/>
      <w:kern w:val="2"/>
      <w:sz w:val="21"/>
      <w:szCs w:val="21"/>
    </w:rPr>
  </w:style>
  <w:style w:type="paragraph" w:styleId="2">
    <w:name w:val="heading 2"/>
    <w:basedOn w:val="a"/>
    <w:next w:val="a"/>
    <w:link w:val="2Char"/>
    <w:qFormat/>
    <w:locked/>
    <w:rsid w:val="00EE5E5D"/>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10827"/>
    <w:rPr>
      <w:sz w:val="18"/>
      <w:szCs w:val="18"/>
    </w:rPr>
  </w:style>
  <w:style w:type="paragraph" w:styleId="a4">
    <w:name w:val="footer"/>
    <w:basedOn w:val="a"/>
    <w:link w:val="Char0"/>
    <w:uiPriority w:val="99"/>
    <w:unhideWhenUsed/>
    <w:qFormat/>
    <w:rsid w:val="00710827"/>
    <w:pPr>
      <w:tabs>
        <w:tab w:val="center" w:pos="4153"/>
        <w:tab w:val="right" w:pos="8306"/>
      </w:tabs>
      <w:snapToGrid w:val="0"/>
      <w:jc w:val="left"/>
    </w:pPr>
    <w:rPr>
      <w:rFonts w:cs="Times New Roman"/>
      <w:kern w:val="0"/>
      <w:sz w:val="18"/>
      <w:szCs w:val="18"/>
    </w:rPr>
  </w:style>
  <w:style w:type="paragraph" w:styleId="a5">
    <w:name w:val="header"/>
    <w:basedOn w:val="a"/>
    <w:link w:val="Char1"/>
    <w:uiPriority w:val="99"/>
    <w:unhideWhenUsed/>
    <w:rsid w:val="00710827"/>
    <w:pPr>
      <w:pBdr>
        <w:bottom w:val="single" w:sz="6" w:space="1" w:color="auto"/>
      </w:pBdr>
      <w:tabs>
        <w:tab w:val="center" w:pos="4153"/>
        <w:tab w:val="right" w:pos="8306"/>
      </w:tabs>
      <w:snapToGrid w:val="0"/>
      <w:jc w:val="center"/>
    </w:pPr>
    <w:rPr>
      <w:rFonts w:cs="Times New Roman"/>
      <w:kern w:val="0"/>
      <w:sz w:val="18"/>
      <w:szCs w:val="18"/>
    </w:rPr>
  </w:style>
  <w:style w:type="paragraph" w:styleId="a6">
    <w:name w:val="Normal (Web)"/>
    <w:basedOn w:val="a"/>
    <w:qFormat/>
    <w:rsid w:val="00710827"/>
    <w:pPr>
      <w:widowControl/>
      <w:spacing w:line="300" w:lineRule="atLeast"/>
      <w:jc w:val="left"/>
    </w:pPr>
    <w:rPr>
      <w:rFonts w:ascii="宋体" w:hAnsi="宋体" w:cs="宋体"/>
      <w:kern w:val="0"/>
      <w:sz w:val="24"/>
      <w:szCs w:val="24"/>
    </w:rPr>
  </w:style>
  <w:style w:type="table" w:styleId="a7">
    <w:name w:val="Table Grid"/>
    <w:basedOn w:val="a1"/>
    <w:uiPriority w:val="99"/>
    <w:qFormat/>
    <w:locked/>
    <w:rsid w:val="00710827"/>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CharCharCharChar">
    <w:name w:val="默认段落字体 Para Char Char Char Char"/>
    <w:basedOn w:val="a"/>
    <w:uiPriority w:val="99"/>
    <w:rsid w:val="00710827"/>
    <w:rPr>
      <w:rFonts w:ascii="Times New Roman" w:hAnsi="Times New Roman" w:cs="Times New Roman"/>
    </w:rPr>
  </w:style>
  <w:style w:type="character" w:customStyle="1" w:styleId="Char1">
    <w:name w:val="页眉 Char"/>
    <w:link w:val="a5"/>
    <w:uiPriority w:val="99"/>
    <w:rsid w:val="00710827"/>
    <w:rPr>
      <w:rFonts w:cs="Calibri"/>
      <w:sz w:val="18"/>
      <w:szCs w:val="18"/>
    </w:rPr>
  </w:style>
  <w:style w:type="character" w:customStyle="1" w:styleId="Char0">
    <w:name w:val="页脚 Char"/>
    <w:link w:val="a4"/>
    <w:uiPriority w:val="99"/>
    <w:qFormat/>
    <w:rsid w:val="00710827"/>
    <w:rPr>
      <w:rFonts w:cs="Calibri"/>
      <w:sz w:val="18"/>
      <w:szCs w:val="18"/>
    </w:rPr>
  </w:style>
  <w:style w:type="character" w:customStyle="1" w:styleId="Char">
    <w:name w:val="批注框文本 Char"/>
    <w:link w:val="a3"/>
    <w:uiPriority w:val="99"/>
    <w:semiHidden/>
    <w:qFormat/>
    <w:rsid w:val="00710827"/>
    <w:rPr>
      <w:rFonts w:cs="Calibri"/>
      <w:kern w:val="2"/>
      <w:sz w:val="18"/>
      <w:szCs w:val="18"/>
    </w:rPr>
  </w:style>
  <w:style w:type="character" w:customStyle="1" w:styleId="Char2">
    <w:name w:val="正文文本 Char"/>
    <w:link w:val="a8"/>
    <w:rsid w:val="00D449CA"/>
    <w:rPr>
      <w:rFonts w:ascii="宋体" w:hAnsi="宋体"/>
      <w:b/>
      <w:szCs w:val="28"/>
    </w:rPr>
  </w:style>
  <w:style w:type="paragraph" w:styleId="a8">
    <w:name w:val="Body Text"/>
    <w:basedOn w:val="a"/>
    <w:link w:val="Char2"/>
    <w:rsid w:val="00D449CA"/>
    <w:rPr>
      <w:rFonts w:ascii="宋体" w:eastAsiaTheme="minorEastAsia" w:hAnsi="宋体" w:cstheme="minorBidi"/>
      <w:b/>
      <w:kern w:val="0"/>
      <w:sz w:val="20"/>
      <w:szCs w:val="28"/>
    </w:rPr>
  </w:style>
  <w:style w:type="character" w:customStyle="1" w:styleId="Char10">
    <w:name w:val="正文文本 Char1"/>
    <w:basedOn w:val="a0"/>
    <w:uiPriority w:val="99"/>
    <w:semiHidden/>
    <w:rsid w:val="00D449CA"/>
    <w:rPr>
      <w:rFonts w:ascii="Calibri" w:eastAsia="宋体" w:hAnsi="Calibri" w:cs="Calibri"/>
      <w:kern w:val="2"/>
      <w:sz w:val="21"/>
      <w:szCs w:val="21"/>
    </w:rPr>
  </w:style>
  <w:style w:type="paragraph" w:customStyle="1" w:styleId="a9">
    <w:name w:val="图"/>
    <w:basedOn w:val="a"/>
    <w:uiPriority w:val="99"/>
    <w:qFormat/>
    <w:rsid w:val="00D449CA"/>
    <w:pPr>
      <w:keepNext/>
      <w:adjustRightInd w:val="0"/>
      <w:snapToGrid w:val="0"/>
      <w:spacing w:before="60" w:after="60" w:line="300" w:lineRule="auto"/>
      <w:jc w:val="center"/>
    </w:pPr>
    <w:rPr>
      <w:rFonts w:ascii="Times New Roman" w:hAnsi="Times New Roman" w:cs="Times New Roman"/>
      <w:spacing w:val="20"/>
      <w:kern w:val="0"/>
      <w:sz w:val="24"/>
      <w:szCs w:val="20"/>
    </w:rPr>
  </w:style>
  <w:style w:type="paragraph" w:styleId="aa">
    <w:name w:val="Plain Text"/>
    <w:basedOn w:val="a"/>
    <w:link w:val="Char3"/>
    <w:qFormat/>
    <w:rsid w:val="00EE5E5D"/>
    <w:rPr>
      <w:rFonts w:ascii="宋体" w:eastAsiaTheme="minorEastAsia" w:hAnsi="Courier New" w:cs="Courier New"/>
    </w:rPr>
  </w:style>
  <w:style w:type="character" w:customStyle="1" w:styleId="Char3">
    <w:name w:val="纯文本 Char"/>
    <w:basedOn w:val="a0"/>
    <w:link w:val="aa"/>
    <w:qFormat/>
    <w:rsid w:val="00EE5E5D"/>
    <w:rPr>
      <w:rFonts w:ascii="宋体" w:hAnsi="Courier New" w:cs="Courier New"/>
      <w:kern w:val="2"/>
      <w:sz w:val="21"/>
      <w:szCs w:val="21"/>
    </w:rPr>
  </w:style>
  <w:style w:type="character" w:customStyle="1" w:styleId="2Char">
    <w:name w:val="标题 2 Char"/>
    <w:basedOn w:val="a0"/>
    <w:link w:val="2"/>
    <w:qFormat/>
    <w:rsid w:val="00EE5E5D"/>
    <w:rPr>
      <w:rFonts w:ascii="Arial" w:eastAsia="黑体" w:hAnsi="Arial"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10</Pages>
  <Words>703</Words>
  <Characters>4008</Characters>
  <Application>Microsoft Office Word</Application>
  <DocSecurity>0</DocSecurity>
  <Lines>33</Lines>
  <Paragraphs>9</Paragraphs>
  <ScaleCrop>false</ScaleCrop>
  <Company>Microsoft</Company>
  <LinksUpToDate>false</LinksUpToDate>
  <CharactersWithSpaces>4702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“新生儿配方奶粉”招标公告</dc:title>
  <dc:creator>think</dc:creator>
  <cp:lastModifiedBy>office</cp:lastModifiedBy>
  <cp:revision>44</cp:revision>
  <cp:lastPrinted>2020-04-22T09:02:00Z</cp:lastPrinted>
  <dcterms:created xsi:type="dcterms:W3CDTF">2020-05-22T02:37:00Z</dcterms:created>
  <dcterms:modified xsi:type="dcterms:W3CDTF">2022-05-16T03:15:00Z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