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napToGrid/>
        <w:spacing w:beforeAutospacing="0" w:afterAutospacing="0" w:line="520" w:lineRule="exact"/>
        <w:jc w:val="center"/>
        <w:rPr>
          <w:rFonts w:cs="宋体"/>
          <w:sz w:val="44"/>
          <w:szCs w:val="44"/>
        </w:rPr>
      </w:pPr>
      <w:r>
        <w:rPr>
          <w:rFonts w:cs="宋体"/>
          <w:sz w:val="44"/>
          <w:szCs w:val="44"/>
        </w:rPr>
        <w:t>深圳市龙岗区第</w:t>
      </w:r>
      <w:r>
        <w:rPr>
          <w:rFonts w:hint="eastAsia" w:cs="宋体"/>
          <w:sz w:val="44"/>
          <w:szCs w:val="44"/>
          <w:lang w:eastAsia="zh-CN"/>
        </w:rPr>
        <w:t>七</w:t>
      </w:r>
      <w:r>
        <w:rPr>
          <w:rFonts w:cs="宋体"/>
          <w:sz w:val="44"/>
          <w:szCs w:val="44"/>
        </w:rPr>
        <w:t>人民医院小型建设工程</w:t>
      </w:r>
    </w:p>
    <w:p>
      <w:pPr>
        <w:pStyle w:val="2"/>
        <w:adjustRightInd/>
        <w:snapToGrid/>
        <w:spacing w:beforeAutospacing="0" w:afterAutospacing="0" w:line="520" w:lineRule="exact"/>
        <w:jc w:val="center"/>
        <w:rPr>
          <w:rFonts w:hint="default" w:cs="宋体"/>
          <w:sz w:val="44"/>
          <w:szCs w:val="44"/>
        </w:rPr>
      </w:pPr>
      <w:r>
        <w:rPr>
          <w:rFonts w:cs="宋体"/>
          <w:sz w:val="44"/>
          <w:szCs w:val="44"/>
        </w:rPr>
        <w:t>2022年度设计服务公开遴选公告</w:t>
      </w:r>
    </w:p>
    <w:p/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根据《龙岗区卫生健康系统小型建设工程发包指引（试行）》（深龙卫健通〔2021〕11号）文件精神，由深圳市龙岗区第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人民医院研究决定，对深圳市龙岗区第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人民医院2022年度小型建设工程单项设计费10万元以下，年度50万以内的设计单位进行公开遴选，欢迎符合以下资格的企业单位来参加投标。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人民医院小型建设工程2022年度设计服务项目。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项目内容:单笔服务费不超过10万元，年度不超过50万元的设计项目。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二、投标须知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委托限定条件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合同有效期为一年。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年度实际产生费用不超过50万元。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投标标准要求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具备建筑行业（建筑工程）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参与本项目投标前三年内，在经营活动中没有重大违法记录（由供应商在《政府采购投标及履约承诺函》中作出声明）。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被列入失信被执行人、重大税收违法案件当事人名单、政府采购严重违法失信行为记录名单（由供应商在《政府采购投标及履约承诺函》中作出声明）。注：“信用中国”“中国政府采购网”“深圳信用网”以及“深圳市政府采购监管网”为供应商信用信息的查询渠道，相关信息以开标当日的查询结果为准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定标规则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投标单位提交其投标文件，由招标人定标小组按择优项进行定标。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择优要素包括：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2年内有设计社区健康服务中心计划免疫接种区经验（3个案例以上），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信用评价等级、资质等级、人员配备。定标以择优为主、竞价为辅，分等级评分，取最多等级A的作为中标人。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同等条件下选择下浮率最高者为优先（下浮率不低于10%），下浮率报价时精确到小数点后两位，且后两位不能为零（实例：下浮率10.68%）。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费用结算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视具体情况按年度支付或按项目单独支付。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费用按国家发展计划委员会《工程勘察设计收费标准》（计价格）〔2002〕10号）阶梯式收费标准（附件2），即工程结算价200万元以下取4.5%，200万至500万之间取4.18%，下浮率不低于10%（以竞价数据为准），按实结算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、报名受理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有意向投标的单位于公告期间（2022年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日）发邮件报名登记（邮箱: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w-qqy-zwk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lg.gov.cn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），报名信息应包含投标单位名称及投标资格佐证。若未履行投标，则记录为不诚信行为，下次投标不予采纳。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若报名单位或符合资质单位不足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家，则另发公告延长报名时间。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报名答疑联系方式：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郑小姐</w:t>
      </w:r>
      <w:r>
        <w:rPr>
          <w:rFonts w:hint="eastAsia" w:ascii="仿宋_GB2312" w:hAnsi="仿宋_GB2312" w:eastAsia="仿宋_GB2312" w:cs="仿宋_GB2312"/>
          <w:sz w:val="32"/>
          <w:szCs w:val="32"/>
        </w:rPr>
        <w:t>（0755-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28995762-807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四、投标资料及投标方式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投标所需提交资料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营业执照（复印件）、资质证书（复印件）、法人代表证明书（原件）、法人授权委托书（原件）、法人及授权委托人身份证（复印件）、被授权人身份证（原件）核对、企业诚信承诺函(承诺提交文件真实性)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壹式壹份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资信及商务文件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包含按择优要素编制的资料、竞价报价单、投标人认为有必要提供的其他资料。以上资料中的复印件必须都加盖公章。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壹式伍份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投递方式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上述申报材料，分别密封提交，均用文件袋密封好并在文件袋正面注明应标项目名称、应标单位、应标联系人及联系电话等信息，封条需加盖单位公章。如未按要求注明，视为无效标书。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递交资料地址：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龙岗区第七人民医院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二办</w:t>
      </w:r>
      <w:r>
        <w:rPr>
          <w:rFonts w:hint="eastAsia" w:ascii="仿宋_GB2312" w:hAnsi="仿宋_GB2312" w:eastAsia="仿宋_GB2312" w:cs="仿宋_GB2312"/>
          <w:sz w:val="32"/>
          <w:szCs w:val="32"/>
        </w:rPr>
        <w:t>总务科（地址：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龙岗区南湾街道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大族河山6栋206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投递及资格审查时间：2022年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0至17:00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开标时间：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另行通知。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招标单位：深圳市龙岗区第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right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iNjZmNzk5YjkwZDIwYTlkODc4N2JmOTQ4ZTc3Y2MifQ=="/>
  </w:docVars>
  <w:rsids>
    <w:rsidRoot w:val="00000000"/>
    <w:rsid w:val="189B2A93"/>
    <w:rsid w:val="26916E90"/>
    <w:rsid w:val="35AC0179"/>
    <w:rsid w:val="3BC4253C"/>
    <w:rsid w:val="3CE14CD3"/>
    <w:rsid w:val="47BB2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FFFFFF"/>
      <w:tabs>
        <w:tab w:val="left" w:pos="426"/>
      </w:tabs>
      <w:adjustRightInd w:val="0"/>
      <w:snapToGrid w:val="0"/>
      <w:spacing w:line="360" w:lineRule="auto"/>
      <w:jc w:val="both"/>
    </w:pPr>
    <w:rPr>
      <w:rFonts w:ascii="宋体" w:hAnsi="宋体" w:eastAsia="宋体" w:cs="宋体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cs="Times New Roman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kern w:val="2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  <w:tab w:val="clear" w:pos="426"/>
      </w:tabs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426"/>
      </w:tabs>
      <w:spacing w:line="240" w:lineRule="auto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宋体" w:hAnsi="宋体" w:cs="宋体"/>
      <w:sz w:val="18"/>
      <w:szCs w:val="18"/>
      <w:shd w:val="clear" w:color="auto" w:fill="FFFFFF"/>
    </w:rPr>
  </w:style>
  <w:style w:type="character" w:customStyle="1" w:styleId="13">
    <w:name w:val="页脚 Char"/>
    <w:basedOn w:val="9"/>
    <w:link w:val="4"/>
    <w:qFormat/>
    <w:uiPriority w:val="0"/>
    <w:rPr>
      <w:rFonts w:ascii="宋体" w:hAnsi="宋体" w:cs="宋体"/>
      <w:sz w:val="18"/>
      <w:szCs w:val="1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1373</Words>
  <Characters>1492</Characters>
  <Lines>9</Lines>
  <Paragraphs>2</Paragraphs>
  <TotalTime>0</TotalTime>
  <ScaleCrop>false</ScaleCrop>
  <LinksUpToDate>false</LinksUpToDate>
  <CharactersWithSpaces>1523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2021-06-07T00:36:00Z</dcterms:created>
  <dc:creator>suym</dc:creator>
  <cp:lastModifiedBy>YB1</cp:lastModifiedBy>
  <dcterms:modified xsi:type="dcterms:W3CDTF">2022-05-17T07:04:03Z</dcterms:modified>
  <dc:title>深圳市龙岗区第七人民医院小型建设工程2022年度设计服务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173A31E53C734C41BF62E4A36CBCE707</vt:lpwstr>
  </property>
</Properties>
</file>