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="宋体" w:hAnsi="宋体" w:eastAsia="宋体" w:cs="宋体"/>
          <w:sz w:val="44"/>
          <w:szCs w:val="44"/>
        </w:rPr>
      </w:pPr>
      <w:r>
        <w:rPr>
          <w:rFonts w:hint="default" w:ascii="宋体" w:hAnsi="宋体" w:eastAsia="宋体" w:cs="宋体"/>
          <w:b/>
          <w:sz w:val="44"/>
          <w:szCs w:val="44"/>
          <w:lang w:eastAsia="zh-CN"/>
        </w:rPr>
        <w:t>线上面试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指引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center"/>
        <w:textAlignment w:val="auto"/>
        <w:rPr>
          <w:rStyle w:val="6"/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0"/>
          <w:szCs w:val="30"/>
          <w:highlight w:val="none"/>
          <w:shd w:val="clear" w:fill="FFFFFF"/>
          <w:lang w:val="en-US" w:eastAsia="zh-CN"/>
        </w:rPr>
        <w:t>面试形式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因新冠肺炎疫情形势影响，本次公立医院总会计师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面试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采取线上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面试的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形式。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0"/>
          <w:szCs w:val="30"/>
          <w:highlight w:val="none"/>
          <w:shd w:val="clear" w:fill="FFFFFF"/>
          <w:lang w:val="en-US" w:eastAsia="zh-CN"/>
        </w:rPr>
        <w:t>面试平台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本次面试所使用的APP平台为：腾讯会议。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 xml:space="preserve">    考生需要提前准备两个腾讯会议个人账号，账号1用于加入面试平台，账号2用于加入监控平台。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2.面试平台、监控平台的会议号及密码：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u w:val="none"/>
          <w:lang w:val="en-US" w:eastAsia="zh-CN"/>
        </w:rPr>
        <w:t>面试前以手机短信形式告知。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1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考生须按相关要求，按时加入指定会议室进行报到、面试。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0"/>
          <w:szCs w:val="30"/>
          <w:highlight w:val="none"/>
          <w:shd w:val="clear" w:fill="FFFFFF"/>
          <w:lang w:val="en-US" w:eastAsia="zh-CN"/>
        </w:rPr>
        <w:t>面试时间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 w:bidi="ar"/>
        </w:rPr>
        <w:t>2022年4月28日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0"/>
          <w:szCs w:val="30"/>
          <w:highlight w:val="none"/>
          <w:shd w:val="clear" w:fill="FFFFFF"/>
          <w:lang w:val="en-US" w:eastAsia="zh-CN"/>
        </w:rPr>
        <w:t>面试要求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2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6"/>
          <w:rFonts w:hint="eastAsia" w:ascii="仿宋" w:hAnsi="仿宋" w:eastAsia="仿宋" w:cs="仿宋"/>
          <w:color w:val="auto"/>
          <w:sz w:val="30"/>
          <w:szCs w:val="30"/>
        </w:rPr>
        <w:t>（一）</w:t>
      </w:r>
      <w:r>
        <w:rPr>
          <w:rStyle w:val="6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考场</w:t>
      </w:r>
      <w:r>
        <w:rPr>
          <w:rStyle w:val="6"/>
          <w:rFonts w:hint="eastAsia" w:ascii="仿宋" w:hAnsi="仿宋" w:eastAsia="仿宋" w:cs="仿宋"/>
          <w:color w:val="auto"/>
          <w:sz w:val="30"/>
          <w:szCs w:val="30"/>
        </w:rPr>
        <w:t>环境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须提前准备相对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独立、封闭、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安静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面试环境，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采光良好，不逆光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应选择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干净、整洁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适合面试的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背景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墙，纯色背景墙为佳，面试时不得使用虚拟背景。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在候考及面试时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不能有其他人员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在场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2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6"/>
          <w:rFonts w:hint="eastAsia" w:ascii="仿宋" w:hAnsi="仿宋" w:eastAsia="仿宋" w:cs="仿宋"/>
          <w:color w:val="auto"/>
          <w:sz w:val="30"/>
          <w:szCs w:val="30"/>
        </w:rPr>
        <w:t>（二）网络</w:t>
      </w:r>
      <w:r>
        <w:rPr>
          <w:rStyle w:val="6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平台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考生须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>提前下载“腾讯会议”APP（更新至最新版本）并熟悉操作方法。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考生须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  <w:t>确保网络良好能满足面试需求，建议优先使用有线网络。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考生须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准备应急方案，确保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突发情况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时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能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随时启用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备用方案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继续面试。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630" w:leftChars="0" w:right="0" w:rightChars="0"/>
        <w:textAlignment w:val="auto"/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</w:pPr>
      <w:r>
        <w:rPr>
          <w:rStyle w:val="6"/>
          <w:rFonts w:hint="default" w:ascii="仿宋" w:hAnsi="仿宋" w:eastAsia="仿宋" w:cs="仿宋"/>
          <w:b/>
          <w:bCs w:val="0"/>
          <w:color w:val="auto"/>
          <w:sz w:val="30"/>
          <w:szCs w:val="30"/>
          <w:lang w:eastAsia="zh-CN"/>
        </w:rPr>
        <w:t>（三）</w:t>
      </w:r>
      <w:r>
        <w:rPr>
          <w:rStyle w:val="6"/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>设施设备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采用双机位模式参加面试，即考生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准备两台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带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摄像头、麦克风的设备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如一台笔记本电脑和一部手机）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能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通过不同账号登录腾讯会议APP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第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一台设备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笔记本电脑或台式机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建议使用有线网络）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,用账号1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登录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面试平台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从正面拍摄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考生，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用于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第二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台设备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如手机）用账号2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登录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监控平台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从考生侧后方45°角适当位置拍摄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面试环境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用于监控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jc w:val="left"/>
        <w:textAlignment w:val="auto"/>
        <w:rPr>
          <w:rStyle w:val="6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3.考生须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确保设备电量充足，保证设备充电电源连接，备好充电宝。保证面试过程不受其他因素干扰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2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6"/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Style w:val="6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</w:t>
      </w:r>
      <w:r>
        <w:rPr>
          <w:rStyle w:val="6"/>
          <w:rFonts w:hint="eastAsia" w:ascii="仿宋" w:hAnsi="仿宋" w:eastAsia="仿宋" w:cs="仿宋"/>
          <w:color w:val="auto"/>
          <w:sz w:val="30"/>
          <w:szCs w:val="30"/>
        </w:rPr>
        <w:t>）画面</w:t>
      </w:r>
      <w:r>
        <w:rPr>
          <w:rStyle w:val="6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呈现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在监控平台进行身份核验时，应站立并手持身份证原件面向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监控平台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镜头，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身份证个人信息面对准镜头且无遮挡（</w:t>
      </w:r>
      <w:r>
        <w:rPr>
          <w:rFonts w:hint="eastAsia" w:ascii="楷体" w:hAnsi="楷体" w:eastAsia="楷体" w:cs="楷体"/>
          <w:color w:val="auto"/>
          <w:sz w:val="30"/>
          <w:szCs w:val="30"/>
          <w:highlight w:val="none"/>
          <w:lang w:val="en-US" w:eastAsia="zh-CN"/>
        </w:rPr>
        <w:t>如示例图1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drawing>
          <wp:inline distT="0" distB="0" distL="114300" distR="114300">
            <wp:extent cx="3796030" cy="2849245"/>
            <wp:effectExtent l="0" t="0" r="13970" b="635"/>
            <wp:docPr id="1" name="图片 1" descr="图片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highlight w:val="none"/>
          <w:lang w:val="en-US" w:eastAsia="zh-CN"/>
        </w:rPr>
        <w:t>示例图1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2.考生在面试平台进行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面试时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应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正向面对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面试平台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，保证头肩部出现在视频画面中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0"/>
          <w:szCs w:val="30"/>
          <w:highlight w:val="none"/>
          <w:lang w:val="en-US" w:eastAsia="zh-CN"/>
        </w:rPr>
        <w:t>如示例图2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，保证面部清晰可见，声音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清晰；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drawing>
          <wp:inline distT="0" distB="0" distL="114300" distR="114300">
            <wp:extent cx="3613785" cy="3060700"/>
            <wp:effectExtent l="0" t="0" r="13335" b="2540"/>
            <wp:docPr id="3" name="图片 3" descr="图片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(1)"/>
                    <pic:cNvPicPr>
                      <a:picLocks noChangeAspect="1"/>
                    </pic:cNvPicPr>
                  </pic:nvPicPr>
                  <pic:blipFill>
                    <a:blip r:embed="rId5"/>
                    <a:srcRect r="21707"/>
                    <a:stretch>
                      <a:fillRect/>
                    </a:stretch>
                  </pic:blipFill>
                  <pic:spPr>
                    <a:xfrm>
                      <a:off x="0" y="0"/>
                      <a:ext cx="3613785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highlight w:val="none"/>
          <w:lang w:val="en-US" w:eastAsia="zh-CN"/>
        </w:rPr>
        <w:t>示例图2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须衣着大方得体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，头发不得遮挡面部、耳部，不得佩戴帽子、口罩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耳机、智能手表、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电子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手环及智能眼镜等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考生前方不得备有纸笔等任何书写或记录工具以及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各类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资料。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/>
        </w:rPr>
        <w:t>面试流程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2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30"/>
          <w:szCs w:val="30"/>
          <w:highlight w:val="none"/>
        </w:rPr>
        <w:t>第一步：报到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eastAsia="zh-CN"/>
        </w:rPr>
        <w:t>（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val="en-US" w:eastAsia="zh-CN"/>
        </w:rPr>
        <w:t>仅使用</w:t>
      </w:r>
      <w:r>
        <w:rPr>
          <w:rStyle w:val="6"/>
          <w:rFonts w:hint="eastAsia" w:ascii="仿宋" w:hAnsi="仿宋" w:eastAsia="仿宋" w:cs="仿宋"/>
          <w:b/>
          <w:bCs w:val="0"/>
          <w:color w:val="auto"/>
          <w:sz w:val="30"/>
          <w:szCs w:val="30"/>
          <w:highlight w:val="none"/>
          <w:lang w:val="en-US" w:eastAsia="zh-CN"/>
        </w:rPr>
        <w:t>监控平台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val="en-US"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2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1.修改“您的名称”：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考生须将账号2的“您的名称”修改为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“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姓名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如：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韩梅梅），开启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麦克风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扬声器、摄像头，申请加入监控平台。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2.时间要求：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 w:bidi="ar"/>
        </w:rPr>
        <w:t>上午7:30开始报到，7:45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前进入指定监控平台报到，逾时视为放弃面试资格。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2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第二步：获取个人</w:t>
      </w:r>
      <w:r>
        <w:rPr>
          <w:rStyle w:val="6"/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抽签号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eastAsia="zh-CN"/>
        </w:rPr>
        <w:t>（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val="en-US" w:eastAsia="zh-CN"/>
        </w:rPr>
        <w:t>仅使用</w:t>
      </w:r>
      <w:r>
        <w:rPr>
          <w:rStyle w:val="6"/>
          <w:rFonts w:hint="eastAsia" w:ascii="仿宋" w:hAnsi="仿宋" w:eastAsia="仿宋" w:cs="仿宋"/>
          <w:b/>
          <w:bCs w:val="0"/>
          <w:color w:val="auto"/>
          <w:sz w:val="30"/>
          <w:szCs w:val="30"/>
          <w:highlight w:val="none"/>
          <w:lang w:val="en-US" w:eastAsia="zh-CN"/>
        </w:rPr>
        <w:t>监控平台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val="en-US"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考生将被逐一准入监控平台，提供身份证原件进行身份核验。核验通过并获取个人抽签号后，退出监控平台。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其中</w:t>
      </w:r>
      <w:r>
        <w:rPr>
          <w:rFonts w:hint="default" w:ascii="仿宋" w:hAnsi="仿宋" w:eastAsia="仿宋" w:cs="仿宋"/>
          <w:color w:val="auto"/>
          <w:sz w:val="30"/>
          <w:szCs w:val="30"/>
          <w:highlight w:val="none"/>
          <w:lang w:eastAsia="zh-CN"/>
        </w:rPr>
        <w:t>抽签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1-6号考生为第一组；</w:t>
      </w:r>
      <w:r>
        <w:rPr>
          <w:rFonts w:hint="default" w:ascii="仿宋" w:hAnsi="仿宋" w:eastAsia="仿宋" w:cs="仿宋"/>
          <w:color w:val="auto"/>
          <w:sz w:val="30"/>
          <w:szCs w:val="30"/>
          <w:highlight w:val="none"/>
          <w:lang w:eastAsia="zh-CN"/>
        </w:rPr>
        <w:t>抽签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7-13号考生为第二组。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2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第三步：候考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eastAsia="zh-CN"/>
        </w:rPr>
        <w:t>（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val="en-US" w:eastAsia="zh-CN"/>
        </w:rPr>
        <w:t>使用</w:t>
      </w:r>
      <w:r>
        <w:rPr>
          <w:rStyle w:val="6"/>
          <w:rFonts w:hint="eastAsia" w:ascii="仿宋" w:hAnsi="仿宋" w:eastAsia="仿宋" w:cs="仿宋"/>
          <w:b/>
          <w:bCs w:val="0"/>
          <w:color w:val="auto"/>
          <w:sz w:val="30"/>
          <w:szCs w:val="30"/>
          <w:highlight w:val="none"/>
          <w:lang w:val="en-US" w:eastAsia="zh-CN"/>
        </w:rPr>
        <w:t>面试平台、监控平台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val="en-US"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1.修改“您的名称”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：考生须将账号1、账号2两个账号的“您的名称”修改为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抽签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号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”（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如：1号）后，开启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麦克风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扬声器、摄像头，分别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申请加入面试平台、监控平台。监控平台全程开启摄像头及扬声器，在平台中候考，接受工作人员的监督；面试平台则申请加入后等待面试平台工作人员逐一准入进行面试。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630" w:leftChars="0" w:right="0" w:rightChars="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2.时间要求：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第一组考生须于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8:15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前重新申请加入面试平台、监控平台。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596" w:leftChars="284" w:right="0" w:rightChars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第二组考生须于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10:15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前重新申请加入面试平台、监控平台。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596" w:leftChars="284" w:right="0" w:rightChars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Style w:val="6"/>
          <w:rFonts w:hint="eastAsia" w:ascii="仿宋" w:hAnsi="仿宋" w:eastAsia="仿宋" w:cs="仿宋"/>
          <w:color w:val="auto"/>
          <w:sz w:val="30"/>
          <w:szCs w:val="30"/>
          <w:highlight w:val="none"/>
        </w:rPr>
        <w:t>第</w:t>
      </w:r>
      <w:r>
        <w:rPr>
          <w:rStyle w:val="6"/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四</w:t>
      </w:r>
      <w:r>
        <w:rPr>
          <w:rStyle w:val="6"/>
          <w:rFonts w:hint="eastAsia" w:ascii="仿宋" w:hAnsi="仿宋" w:eastAsia="仿宋" w:cs="仿宋"/>
          <w:color w:val="auto"/>
          <w:sz w:val="30"/>
          <w:szCs w:val="30"/>
          <w:highlight w:val="none"/>
        </w:rPr>
        <w:t>步：</w:t>
      </w:r>
      <w:r>
        <w:rPr>
          <w:rStyle w:val="6"/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</w:t>
      </w:r>
      <w:r>
        <w:rPr>
          <w:rStyle w:val="6"/>
          <w:rFonts w:hint="eastAsia" w:ascii="仿宋" w:hAnsi="仿宋" w:eastAsia="仿宋" w:cs="仿宋"/>
          <w:color w:val="auto"/>
          <w:sz w:val="30"/>
          <w:szCs w:val="30"/>
          <w:highlight w:val="none"/>
        </w:rPr>
        <w:t>试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eastAsia="zh-CN"/>
        </w:rPr>
        <w:t>（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val="en-US" w:eastAsia="zh-CN"/>
        </w:rPr>
        <w:t>使用</w:t>
      </w:r>
      <w:r>
        <w:rPr>
          <w:rStyle w:val="6"/>
          <w:rFonts w:hint="eastAsia" w:ascii="仿宋" w:hAnsi="仿宋" w:eastAsia="仿宋" w:cs="仿宋"/>
          <w:b/>
          <w:bCs w:val="0"/>
          <w:color w:val="auto"/>
          <w:sz w:val="30"/>
          <w:szCs w:val="30"/>
          <w:highlight w:val="none"/>
          <w:lang w:val="en-US" w:eastAsia="zh-CN"/>
        </w:rPr>
        <w:t>面试平台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val="en-US"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面试平台按抽签顺序逐个准入考生，考生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依照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考官指令及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面试规则开始答题。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全部试题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作答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完毕后，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工作人员将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移出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面试平台、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监控平台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，面试结束。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面试注意事项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50" w:firstLineChars="15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1.招聘单位将使用考生在报名系统中提交的电话号码联系考生，请考生保持通讯畅通。因通信方式错误或信号不畅通所导致的问题由考生自行承担责任。           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50" w:firstLineChars="15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考生所使用到的腾讯会议监控平台会议号及密码，由招聘单位在考试前一天以手机短信形式告知。请各位考生在考试当天做好个人学习生活安排，提前按要求布置考场环境，提前熟悉软件操作、调试设备、测试并确保网络流畅等。考试过程中，考生不允许退出腾讯会议个人账号。因个人设备问题或网络不通畅所导致的问题由考生自行承担责任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50" w:firstLineChars="15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3.考生须自觉遵守相关法律和考试纪律、考场规则。考试过程中的文字、图像、音频、视频等信息均为与考试内容有关的信息，考生不得以任何方式录制、泄露、传播。如有违反，一经查实，按有关规定处理。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50" w:firstLineChars="1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4.考生须自觉维护线上考试工作秩序，服从工作人员管理，接受工作人员的监督检查，有违规违纪行为的，按《事业单位公开招聘违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纪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违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行为处理规定》（人社部令第35号）处理，情节严重的，记入事业单位公开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招聘应聘人员诚信档案库。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DF0F35"/>
    <w:multiLevelType w:val="singleLevel"/>
    <w:tmpl w:val="EEDF0F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EE66462"/>
    <w:multiLevelType w:val="singleLevel"/>
    <w:tmpl w:val="5EE66462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EF9E906"/>
    <w:multiLevelType w:val="singleLevel"/>
    <w:tmpl w:val="5EF9E906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EFAE3E9"/>
    <w:multiLevelType w:val="singleLevel"/>
    <w:tmpl w:val="5EFAE3E9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EFC58F5"/>
    <w:multiLevelType w:val="singleLevel"/>
    <w:tmpl w:val="5EFC58F5"/>
    <w:lvl w:ilvl="0" w:tentative="0">
      <w:start w:val="3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ZmMxYWY3ZTcwOTZiYzljMjhiNmEzOGQ5MWExMTYifQ=="/>
  </w:docVars>
  <w:rsids>
    <w:rsidRoot w:val="4B9805A4"/>
    <w:rsid w:val="02B02879"/>
    <w:rsid w:val="054F3AAB"/>
    <w:rsid w:val="0E4C33AE"/>
    <w:rsid w:val="10A44266"/>
    <w:rsid w:val="10F3598F"/>
    <w:rsid w:val="11BB0AEE"/>
    <w:rsid w:val="133D75DC"/>
    <w:rsid w:val="1CCB1F0C"/>
    <w:rsid w:val="1D323620"/>
    <w:rsid w:val="22F22349"/>
    <w:rsid w:val="25E02C4C"/>
    <w:rsid w:val="26611C7C"/>
    <w:rsid w:val="2DCC6E53"/>
    <w:rsid w:val="322A54C8"/>
    <w:rsid w:val="33CF7947"/>
    <w:rsid w:val="361B5388"/>
    <w:rsid w:val="376B55F3"/>
    <w:rsid w:val="385B389A"/>
    <w:rsid w:val="39C04334"/>
    <w:rsid w:val="39ED1A83"/>
    <w:rsid w:val="3B2A03B4"/>
    <w:rsid w:val="3B4715A0"/>
    <w:rsid w:val="3DBF7296"/>
    <w:rsid w:val="3F1668CF"/>
    <w:rsid w:val="3F924DCC"/>
    <w:rsid w:val="45880816"/>
    <w:rsid w:val="45D50E4E"/>
    <w:rsid w:val="4B9805A4"/>
    <w:rsid w:val="51A14C90"/>
    <w:rsid w:val="54203B6B"/>
    <w:rsid w:val="56F3F7D6"/>
    <w:rsid w:val="58A3056E"/>
    <w:rsid w:val="5DD47868"/>
    <w:rsid w:val="5F223017"/>
    <w:rsid w:val="5F906952"/>
    <w:rsid w:val="69243EAB"/>
    <w:rsid w:val="6A883625"/>
    <w:rsid w:val="6AAB1DC9"/>
    <w:rsid w:val="6C0464E1"/>
    <w:rsid w:val="6F757230"/>
    <w:rsid w:val="743A7A7D"/>
    <w:rsid w:val="7DA43B66"/>
    <w:rsid w:val="7DC008E2"/>
    <w:rsid w:val="9EFDE3B8"/>
    <w:rsid w:val="9FFFDF5C"/>
    <w:rsid w:val="AFF78D63"/>
    <w:rsid w:val="EFE93EE1"/>
    <w:rsid w:val="F5CFC6A1"/>
    <w:rsid w:val="FFC1D8A1"/>
    <w:rsid w:val="FFFBE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1744</Words>
  <Characters>1794</Characters>
  <Lines>0</Lines>
  <Paragraphs>0</Paragraphs>
  <TotalTime>34</TotalTime>
  <ScaleCrop>false</ScaleCrop>
  <LinksUpToDate>false</LinksUpToDate>
  <CharactersWithSpaces>1812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2020-06-30T17:44:00Z</dcterms:created>
  <dc:creator>admin</dc:creator>
  <cp:lastModifiedBy>田京实</cp:lastModifiedBy>
  <cp:lastPrinted>2022-04-27T09:31:00Z</cp:lastPrinted>
  <dcterms:modified xsi:type="dcterms:W3CDTF">2022-04-27T01:41:49Z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0ED64C0B817E488A821A6CACFEF653ED</vt:lpwstr>
  </property>
</Properties>
</file>