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深圳市龙岗中心医院聘员招聘岗位表</w:t>
      </w:r>
    </w:p>
    <w:tbl>
      <w:tblPr>
        <w:tblStyle w:val="2"/>
        <w:tblpPr w:leftFromText="180" w:rightFromText="180" w:vertAnchor="text" w:horzAnchor="page" w:tblpXSpec="center" w:tblpY="186"/>
        <w:tblOverlap w:val="never"/>
        <w:tblW w:w="13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81"/>
        <w:gridCol w:w="1392"/>
        <w:gridCol w:w="702"/>
        <w:gridCol w:w="703"/>
        <w:gridCol w:w="845"/>
        <w:gridCol w:w="1970"/>
        <w:gridCol w:w="986"/>
        <w:gridCol w:w="844"/>
        <w:gridCol w:w="985"/>
        <w:gridCol w:w="4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最低职称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与岗位有关的其它条件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心血管内科医师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内科学（心内科方向）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消化内科医师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内科学（消化内科方向）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普通高等学校毕业；具有三甲医院消化内镜中心工作经验优先。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肛肠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甲乳血管外科医师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外科学（甲乳外科、血管外科）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泌尿外科医师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外科学（泌尿外科）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普通高等学校毕业；科研能力强，发表过SCI论文优先。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儿科医师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心理治疗师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心理治疗师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普通高等学校毕业；有1-2年三甲医院心理工作经验者优先。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康复科技师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普通高等学校毕业；有康复治疗师证；中级职称年龄可放宽至40岁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高压氧技师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康复治疗学、高压氧治疗相关专业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普通高等学校毕业；经高压氧专科培训，并取得高压氧治疗上岗证优先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肿瘤内科医师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临床医学（肿瘤学方向）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普通高等学校毕业；要求完成住院医师规范化培训或具备中级职称。中级职称年龄可放宽至40岁；高级职称可放宽至50岁。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眼科学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重症医学科医师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临床医学（重症医学、急诊医学、内科学、外科学）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硕士1博士1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急诊科医师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临床医学、急诊医学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急诊科医师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临床医学、急诊医学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博士2硕士2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耳鼻咽喉科医师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临床医学（耳鼻咽喉科学方向）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博士1硕士1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耳鼻咽喉科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临床医学（耳鼻咽喉科学方向）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普通高等学校毕业；具有三甲医院耳鼻喉工作经验者优先。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皮肤科医师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临床医学（皮肤病与性病学）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普通高等学校毕业；要求完成住院医师规范化培训或具备中级职称。中级职称年龄可放宽至40岁。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皮肤科主治医师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临床医学（皮肤病与性病学）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普通高等学校毕业；具有三甲医院皮肤科工作经验者优先。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护士1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护理、助产专业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有手术室、急诊、重症监护、助产专业者优先；研究生学历优先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护士2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护理、助产专业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有手术室、急诊、重症监护、助产专业者优先；研究生学历优先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检验科技师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微生物检验、临床检验诊断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有三甲医院相关工作经验或PCR优先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病理科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病理与病理生理学、医学免疫学、生物化学、生物工程等医学基础相关专业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以第一作者发表SCI 3分以上文章2篇以上、有病理相关工作经验优先。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输血科技师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临床医学、医学检验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三甲医院输血科工作经验者优先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药师（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GCP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办公室）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有临床药物试验工作经验优先。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临床药师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具有临床药师规培证书、有三甲医院工作经验者优先。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医技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心电图医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有心电图工作经历者优先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社康口腔医师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普通高等学校毕业；初级有规培证或完成规培。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社康放射技师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医学影像技术,医学影像学,临床医学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有三甲医院放射技师工作经验者优先；熟练掌握放射操作。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社康康复治疗师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康复治疗技术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具有医院康复或社区康复工作经验优先；熟练掌握康复治疗。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全科医师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临床医学、中医学、中西医结合临床等相关专业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普通高等教育学历；有规培证或全科转岗合格证或主治医师证优先。中级职称年龄可放宽至40岁，高级职称年龄可放宽至50周岁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社康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公卫医师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预防医学、公共卫生与预防医学、流行病与卫生统计学专业等相关专业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普通高等教育学历；有相关工作经验者优先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党务干事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公共卫生与预防医学、公共事业管理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普通高等学校毕业；政治面貌需为中共党员；具有区级以上媒体工作经历优先。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公共卫生与预防医学、公共事业管理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普通高等学校毕业，具有较强的文字功底，医院行政办公室文书工作经验优先。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医务办干事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临床医学、公共卫生与预防医学、社会医学与卫生事业管理、教育技术学等专业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普通高等学校毕业；熟练操作办公软件；初级数据库管理，文笔流畅，学习能力强。有医学背景，有相应工作经验者优先。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医装办干事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生物医学工程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普通高等学校毕业，熟练操作Office办公软件；有三甲医院医疗设备和医用耗材工作经验者优先。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防保办干事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普通高等学校毕业，有三甲医院公共卫生和预防保健工作经验者优先。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医信办研发技术工程师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计算机科学与技术等相关专业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普通高等学校毕业，精通java编程，熟悉HTML、JavaScript、DIV+CSS、Dreamweaver、H5、DB2、SQL Server、Mysql、Oracle、Tomcat、Webspere等使用。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健康教育干事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公共卫生与预防医学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普通高等学校毕业，具备健康教育工作经验或宣传工作经验优先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健康教育干事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普通高等学校毕业，具备健康教育工作经验或宣传工作经验优先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会计学、工商管理、统计学等相关经济管理专业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会计初级职称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普通高等学校毕业，三年及以上工作经历，有临床背景、二甲及以上医院工作经历者优先。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纪审办干事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社会医学与卫生事业管理、公共事业管理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普通高等学校毕业，政治面貌需为预备中共党员或正式中共党员；熟练操作Office办公软件；具有纪检审计工作经验者优先。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院感办干事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临床医学、公共卫生与预防医学等专业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初级职称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普通高等学校毕业；具备医学基础和院感基础知识；熟练操作Office办公软件；具有医院感染管理工作经验者优先。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人力资源管理、社会医学与卫生事业管理，计算机科学及技术等。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普通高等教育学历；沟通协调能力强；具有卫生健康行业人力资源管理工作经验者优先。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总务办干事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土木工程、建筑设计及其理论等专业、社会医学与卫生事业管理、公共事业管理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助理工程师职称或以上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普通高等学校毕业，熟练操作工程绘图软件CAD、Solidworks及office办公软件等，有相应工作经验者优先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总务办干事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社会医学与卫生事业管理、行政管理等专业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普通高等学校毕业，熟练操作Office办公软件；文笔流畅，学习能力强，有相应工作经验者优先。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招标办干事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工程管理、土木工程、社会医学与卫生事业管理、公共事业管理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普通高等学校毕业，熟练操作办公软件，具备招标师执业资格者或注册造价师资格者优先。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</w:p>
    <w:bookmarkEnd w:id="0"/>
    <w:sectPr>
      <w:pgSz w:w="16838" w:h="11906" w:orient="landscape"/>
      <w:pgMar w:top="1588" w:right="1440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24367DDE-95D3-4126-9A78-A45A5DB9E9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AA5A2D6-580F-4DBC-8568-B7ECB61DD6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MjU2OWFjYzY3YjFmOTI4NjBmMzRlOTA1MTBiMGMifQ=="/>
  </w:docVars>
  <w:rsids>
    <w:rsidRoot w:val="737E5AF9"/>
    <w:rsid w:val="178D209F"/>
    <w:rsid w:val="23206D3A"/>
    <w:rsid w:val="24211A97"/>
    <w:rsid w:val="28CF0D04"/>
    <w:rsid w:val="2A48092C"/>
    <w:rsid w:val="42DB0BB3"/>
    <w:rsid w:val="44290661"/>
    <w:rsid w:val="4F193813"/>
    <w:rsid w:val="5551692A"/>
    <w:rsid w:val="63342FD0"/>
    <w:rsid w:val="6A9D665D"/>
    <w:rsid w:val="737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2022-04-24T02:19:00Z</dcterms:created>
  <dc:creator>Luoyan</dc:creator>
  <cp:lastModifiedBy>Luoyan</cp:lastModifiedBy>
  <dcterms:modified xsi:type="dcterms:W3CDTF">2022-04-26T08:28:18Z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380EBBE2CD5749359DC74AD39C6DD20B</vt:lpwstr>
  </property>
  <property fmtid="{D5CDD505-2E9C-101B-9397-08002B2CF9AE}" pid="4" name="commondata">
    <vt:lpwstr>eyJoZGlkIjoiNGQ0MjU2OWFjYzY3YjFmOTI4NjBmMzRlOTA1MTBiMGMifQ==</vt:lpwstr>
  </property>
</Properties>
</file>