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both"/>
        <w:rPr>
          <w:rFonts w:cs="华文中宋"/>
          <w:b/>
          <w:sz w:val="52"/>
          <w:szCs w:val="52"/>
          <w:lang w:val="zh-CN"/>
        </w:rPr>
      </w:pPr>
    </w:p>
    <w:p>
      <w:pPr>
        <w:jc w:val="center"/>
        <w:rPr>
          <w:rFonts w:hint="eastAsia" w:cs="华文中宋"/>
          <w:b/>
          <w:bCs w:val="0"/>
          <w:sz w:val="52"/>
          <w:szCs w:val="52"/>
          <w:lang w:val="zh-CN"/>
        </w:rPr>
      </w:pPr>
      <w:r>
        <w:rPr>
          <w:rFonts w:hint="eastAsia" w:cs="华文中宋"/>
          <w:b/>
          <w:bCs w:val="0"/>
          <w:sz w:val="52"/>
          <w:szCs w:val="52"/>
          <w:lang w:val="zh-CN"/>
        </w:rPr>
        <w:t>深圳市龙岗区</w:t>
      </w:r>
      <w:r>
        <w:rPr>
          <w:rFonts w:hint="eastAsia" w:cs="华文中宋"/>
          <w:b/>
          <w:bCs w:val="0"/>
          <w:sz w:val="52"/>
          <w:szCs w:val="52"/>
          <w:lang w:val="zh-CN" w:eastAsia="zh-CN"/>
        </w:rPr>
        <w:t>妇幼保健院</w:t>
      </w:r>
      <w:r>
        <w:rPr>
          <w:rFonts w:hint="eastAsia" w:cs="华文中宋"/>
          <w:b/>
          <w:bCs w:val="0"/>
          <w:sz w:val="52"/>
          <w:szCs w:val="52"/>
          <w:lang w:val="zh-CN"/>
        </w:rPr>
        <w:t>医用耗材</w:t>
      </w:r>
    </w:p>
    <w:p>
      <w:pPr>
        <w:jc w:val="center"/>
        <w:rPr>
          <w:rFonts w:cs="华文中宋"/>
          <w:b/>
          <w:bCs w:val="0"/>
          <w:sz w:val="52"/>
          <w:szCs w:val="52"/>
          <w:lang w:val="zh-CN"/>
        </w:rPr>
      </w:pPr>
      <w:r>
        <w:rPr>
          <w:rFonts w:hint="eastAsia" w:cs="华文中宋"/>
          <w:b/>
          <w:bCs w:val="0"/>
          <w:sz w:val="52"/>
          <w:szCs w:val="52"/>
          <w:lang w:val="zh-CN"/>
        </w:rPr>
        <w:t>联合采购文件</w:t>
      </w:r>
    </w:p>
    <w:p>
      <w:pPr>
        <w:jc w:val="center"/>
        <w:rPr>
          <w:b/>
          <w:bCs w:val="0"/>
          <w:sz w:val="48"/>
          <w:szCs w:val="48"/>
          <w:lang w:val="zh-CN"/>
        </w:rPr>
      </w:pPr>
      <w:r>
        <w:rPr>
          <w:rFonts w:hint="eastAsia"/>
          <w:b/>
          <w:bCs w:val="0"/>
          <w:sz w:val="48"/>
          <w:szCs w:val="48"/>
          <w:lang w:val="zh-CN"/>
        </w:rPr>
        <w:t>（项目</w:t>
      </w:r>
      <w:r>
        <w:rPr>
          <w:b/>
          <w:bCs w:val="0"/>
          <w:sz w:val="48"/>
          <w:szCs w:val="48"/>
          <w:lang w:val="zh-CN"/>
        </w:rPr>
        <w:t>编号：L</w:t>
      </w:r>
      <w:r>
        <w:rPr>
          <w:rFonts w:hint="eastAsia"/>
          <w:b/>
          <w:bCs w:val="0"/>
          <w:sz w:val="48"/>
          <w:szCs w:val="48"/>
          <w:lang w:val="en-US" w:eastAsia="zh-CN"/>
        </w:rPr>
        <w:t>G</w:t>
      </w:r>
      <w:r>
        <w:rPr>
          <w:rFonts w:hint="eastAsia"/>
          <w:b/>
          <w:bCs w:val="0"/>
          <w:sz w:val="48"/>
          <w:szCs w:val="48"/>
        </w:rPr>
        <w:t>LHHC</w:t>
      </w:r>
      <w:r>
        <w:rPr>
          <w:b/>
          <w:bCs w:val="0"/>
          <w:sz w:val="48"/>
          <w:szCs w:val="48"/>
          <w:lang w:val="zh-CN"/>
        </w:rPr>
        <w:t>202</w:t>
      </w:r>
      <w:r>
        <w:rPr>
          <w:rFonts w:hint="eastAsia"/>
          <w:b/>
          <w:bCs w:val="0"/>
          <w:sz w:val="48"/>
          <w:szCs w:val="48"/>
          <w:lang w:val="en-US" w:eastAsia="zh-CN"/>
        </w:rPr>
        <w:t>2</w:t>
      </w:r>
      <w:r>
        <w:rPr>
          <w:b/>
          <w:bCs w:val="0"/>
          <w:sz w:val="48"/>
          <w:szCs w:val="48"/>
          <w:lang w:val="zh-CN"/>
        </w:rPr>
        <w:t>-</w:t>
      </w:r>
      <w:r>
        <w:rPr>
          <w:rFonts w:hint="eastAsia"/>
          <w:b/>
          <w:bCs w:val="0"/>
          <w:sz w:val="48"/>
          <w:szCs w:val="48"/>
          <w:lang w:val="en-US" w:eastAsia="zh-CN"/>
        </w:rPr>
        <w:t>01</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3-4</w:t>
      </w:r>
      <w:r>
        <w:rPr>
          <w:rFonts w:hint="eastAsia" w:ascii="宋体" w:hAnsi="宋体" w:cs="宋体"/>
          <w:sz w:val="24"/>
          <w:szCs w:val="24"/>
          <w:lang w:eastAsia="zh-CN"/>
        </w:rPr>
        <w:t>）</w:t>
      </w:r>
    </w:p>
    <w:p>
      <w:pPr>
        <w:widowControl/>
        <w:rPr>
          <w:sz w:val="28"/>
          <w:szCs w:val="28"/>
        </w:rPr>
      </w:pPr>
      <w:r>
        <w:rPr>
          <w:rFonts w:hint="eastAsia" w:ascii="楷体_GB2312" w:hAnsi="宋体" w:eastAsia="楷体_GB2312" w:cs="宋体"/>
          <w:sz w:val="28"/>
          <w:szCs w:val="28"/>
        </w:rPr>
        <w:t>（二）项目</w:t>
      </w:r>
      <w:r>
        <w:rPr>
          <w:rFonts w:hint="eastAsia" w:ascii="楷体_GB2312" w:hAnsi="宋体" w:eastAsia="楷体_GB2312" w:cs="宋体"/>
          <w:sz w:val="28"/>
          <w:szCs w:val="28"/>
          <w:lang w:eastAsia="zh-CN"/>
        </w:rPr>
        <w:t>采购清单及预算采购量</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5-6</w:t>
      </w:r>
      <w:r>
        <w:rPr>
          <w:rFonts w:hint="eastAsia" w:ascii="宋体" w:hAnsi="宋体" w:cs="宋体"/>
          <w:sz w:val="24"/>
          <w:szCs w:val="24"/>
          <w:lang w:eastAsia="zh-CN"/>
        </w:rPr>
        <w:t>）</w:t>
      </w:r>
    </w:p>
    <w:p>
      <w:pPr>
        <w:rPr>
          <w:rFonts w:hint="eastAsia" w:ascii="宋体" w:hAnsi="宋体"/>
          <w:b/>
          <w:bCs/>
          <w:sz w:val="44"/>
          <w:szCs w:val="44"/>
          <w:lang w:eastAsia="zh-CN"/>
        </w:rPr>
      </w:pPr>
      <w:r>
        <w:rPr>
          <w:rFonts w:hint="eastAsia" w:ascii="楷体_GB2312" w:hAnsi="宋体" w:eastAsia="楷体_GB2312" w:cs="宋体"/>
          <w:sz w:val="28"/>
          <w:szCs w:val="28"/>
        </w:rPr>
        <w:t>（三）提交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洽谈</w:t>
      </w:r>
      <w:r>
        <w:rPr>
          <w:rFonts w:hint="eastAsia" w:ascii="楷体_GB2312" w:hAnsi="宋体" w:eastAsia="楷体_GB2312" w:cs="宋体"/>
          <w:sz w:val="28"/>
          <w:szCs w:val="28"/>
        </w:rPr>
        <w:t>时间和地点</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9-22</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23</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（四）评审方法</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23</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（五）拟中选产品确定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23-24</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（六）中选产品确定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25</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b/>
          <w:bCs/>
          <w:sz w:val="36"/>
          <w:szCs w:val="36"/>
          <w:lang w:val="en-US" w:eastAsia="zh-CN"/>
        </w:rPr>
        <w:t xml:space="preserve"> </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17"/>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eastAsia="zh-CN"/>
        </w:rPr>
        <w:t>深圳市龙岗区</w:t>
      </w:r>
      <w:r>
        <w:rPr>
          <w:rFonts w:hint="eastAsia" w:ascii="宋体" w:hAnsi="宋体" w:cs="宋体"/>
          <w:b/>
          <w:bCs/>
          <w:sz w:val="36"/>
          <w:szCs w:val="36"/>
          <w:lang w:eastAsia="zh-CN"/>
        </w:rPr>
        <w:t>妇幼保健院</w:t>
      </w:r>
      <w:r>
        <w:rPr>
          <w:rFonts w:hint="eastAsia" w:ascii="宋体" w:hAnsi="宋体" w:eastAsia="宋体" w:cs="宋体"/>
          <w:b/>
          <w:bCs/>
          <w:sz w:val="36"/>
          <w:szCs w:val="36"/>
        </w:rPr>
        <w:t>关于龙岗区</w:t>
      </w:r>
      <w:r>
        <w:rPr>
          <w:rFonts w:hint="eastAsia" w:ascii="宋体" w:hAnsi="宋体" w:cs="宋体"/>
          <w:b/>
          <w:bCs/>
          <w:sz w:val="36"/>
          <w:szCs w:val="36"/>
          <w:lang w:eastAsia="zh-CN"/>
        </w:rPr>
        <w:t>公立医院</w:t>
      </w:r>
      <w:r>
        <w:rPr>
          <w:rFonts w:hint="eastAsia" w:ascii="宋体" w:hAnsi="宋体" w:eastAsia="宋体" w:cs="宋体"/>
          <w:b/>
          <w:bCs/>
          <w:sz w:val="36"/>
          <w:szCs w:val="36"/>
        </w:rPr>
        <w:t>医用耗材联合采购项目公开</w:t>
      </w:r>
      <w:r>
        <w:rPr>
          <w:rFonts w:hint="eastAsia" w:ascii="宋体" w:hAnsi="宋体" w:eastAsia="宋体" w:cs="宋体"/>
          <w:b/>
          <w:bCs/>
          <w:sz w:val="36"/>
          <w:szCs w:val="36"/>
          <w:lang w:eastAsia="zh-CN"/>
        </w:rPr>
        <w:t>采购</w:t>
      </w:r>
      <w:r>
        <w:rPr>
          <w:rFonts w:hint="eastAsia" w:ascii="宋体" w:hAnsi="宋体" w:eastAsia="宋体" w:cs="宋体"/>
          <w:b/>
          <w:bCs/>
          <w:sz w:val="36"/>
          <w:szCs w:val="36"/>
        </w:rPr>
        <w:t>的公告</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b/>
          <w:bCs/>
          <w:sz w:val="44"/>
          <w:szCs w:val="44"/>
        </w:rPr>
      </w:pPr>
      <w:r>
        <w:rPr>
          <w:rFonts w:hint="eastAsia" w:ascii="宋体" w:hAnsi="宋体" w:eastAsia="宋体" w:cs="宋体"/>
          <w:b/>
          <w:bCs/>
          <w:sz w:val="36"/>
          <w:szCs w:val="36"/>
        </w:rPr>
        <w:t>（编号：</w:t>
      </w:r>
      <w:r>
        <w:rPr>
          <w:rFonts w:hint="eastAsia" w:ascii="宋体" w:hAnsi="宋体" w:eastAsia="宋体" w:cs="宋体"/>
          <w:b/>
          <w:bCs/>
          <w:sz w:val="36"/>
          <w:szCs w:val="36"/>
          <w:lang w:val="en-US" w:eastAsia="zh-CN"/>
        </w:rPr>
        <w:t>LG</w:t>
      </w:r>
      <w:r>
        <w:rPr>
          <w:rFonts w:hint="eastAsia" w:ascii="宋体" w:hAnsi="宋体" w:eastAsia="宋体" w:cs="宋体"/>
          <w:b/>
          <w:bCs/>
          <w:sz w:val="36"/>
          <w:szCs w:val="36"/>
        </w:rPr>
        <w:t>LHHC202</w:t>
      </w:r>
      <w:r>
        <w:rPr>
          <w:rFonts w:hint="eastAsia" w:ascii="宋体" w:hAnsi="宋体" w:cs="宋体"/>
          <w:b/>
          <w:bCs/>
          <w:sz w:val="36"/>
          <w:szCs w:val="36"/>
          <w:lang w:val="en-US" w:eastAsia="zh-CN"/>
        </w:rPr>
        <w:t>2</w:t>
      </w:r>
      <w:r>
        <w:rPr>
          <w:rFonts w:hint="eastAsia" w:ascii="宋体" w:hAnsi="宋体" w:eastAsia="宋体" w:cs="宋体"/>
          <w:b/>
          <w:bCs/>
          <w:sz w:val="36"/>
          <w:szCs w:val="36"/>
        </w:rPr>
        <w:t>-0</w:t>
      </w:r>
      <w:r>
        <w:rPr>
          <w:rFonts w:hint="eastAsia" w:ascii="宋体" w:hAnsi="宋体" w:cs="宋体"/>
          <w:b/>
          <w:bCs/>
          <w:sz w:val="36"/>
          <w:szCs w:val="36"/>
          <w:lang w:val="en-US" w:eastAsia="zh-CN"/>
        </w:rPr>
        <w:t>1</w:t>
      </w:r>
      <w:r>
        <w:rPr>
          <w:rFonts w:hint="eastAsia" w:ascii="宋体" w:hAnsi="宋体" w:eastAsia="宋体" w:cs="宋体"/>
          <w:b/>
          <w:bCs/>
          <w:sz w:val="36"/>
          <w:szCs w:val="36"/>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auto"/>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color w:val="auto"/>
        </w:rPr>
        <w:t>根据《深圳市卫生系统医用耗材采购管理办法（试行）》的规定，</w:t>
      </w:r>
      <w:r>
        <w:rPr>
          <w:rFonts w:hint="eastAsia" w:ascii="宋体" w:hAnsi="宋体" w:eastAsia="宋体" w:cs="宋体"/>
          <w:color w:val="auto"/>
          <w:lang w:eastAsia="zh-CN"/>
        </w:rPr>
        <w:t>本项目受龙岗区</w:t>
      </w:r>
      <w:r>
        <w:rPr>
          <w:rFonts w:hint="eastAsia" w:ascii="宋体" w:hAnsi="宋体" w:eastAsia="宋体" w:cs="宋体"/>
          <w:color w:val="auto"/>
          <w:lang w:val="en-US" w:eastAsia="zh-CN"/>
        </w:rPr>
        <w:t>12家公立医疗机构委托，</w:t>
      </w:r>
      <w:r>
        <w:rPr>
          <w:rFonts w:hint="eastAsia" w:ascii="宋体" w:hAnsi="宋体" w:eastAsia="宋体" w:cs="宋体"/>
          <w:color w:val="auto"/>
        </w:rPr>
        <w:t>由</w:t>
      </w:r>
      <w:r>
        <w:rPr>
          <w:rFonts w:hint="eastAsia" w:ascii="宋体" w:hAnsi="宋体" w:eastAsia="宋体" w:cs="宋体"/>
          <w:color w:val="auto"/>
          <w:lang w:eastAsia="zh-CN"/>
        </w:rPr>
        <w:t>深圳市龙岗区</w:t>
      </w:r>
      <w:r>
        <w:rPr>
          <w:rFonts w:hint="eastAsia" w:ascii="宋体" w:hAnsi="宋体" w:cs="宋体"/>
          <w:color w:val="auto"/>
          <w:lang w:eastAsia="zh-CN"/>
        </w:rPr>
        <w:t>妇幼保健院</w:t>
      </w:r>
      <w:r>
        <w:rPr>
          <w:rFonts w:hint="eastAsia" w:ascii="宋体" w:hAnsi="宋体" w:eastAsia="宋体" w:cs="宋体"/>
          <w:color w:val="auto"/>
        </w:rPr>
        <w:t>作为牵头方进行</w:t>
      </w:r>
      <w:r>
        <w:rPr>
          <w:rFonts w:hint="eastAsia" w:ascii="宋体" w:hAnsi="宋体" w:cs="宋体"/>
          <w:color w:val="auto"/>
          <w:lang w:eastAsia="zh-CN"/>
        </w:rPr>
        <w:t>联合采购工作</w:t>
      </w:r>
      <w:r>
        <w:rPr>
          <w:rFonts w:hint="eastAsia" w:ascii="宋体" w:hAnsi="宋体" w:eastAsia="宋体" w:cs="宋体"/>
          <w:color w:val="auto"/>
        </w:rPr>
        <w:t>，采购产品用于龙岗区12家公立医院（深圳市龙岗区妇幼保健院、深圳市龙岗区人民医院、北京中医药大学深圳医院（龙岗）、深圳市龙岗中心医院、深圳市龙岗区第二人民医院、深圳市龙岗区第三人民医院、深圳市龙岗区第四人民医院、深圳市龙岗区第五人民医院、深圳市龙岗区第六人民医院、深圳市龙岗区第七人民医院、深圳市龙岗区耳鼻咽喉医院、</w:t>
      </w:r>
      <w:r>
        <w:rPr>
          <w:rFonts w:hint="eastAsia" w:ascii="宋体" w:hAnsi="宋体" w:eastAsia="宋体" w:cs="宋体"/>
        </w:rPr>
        <w:t>深圳市龙岗区骨科医院）。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highlight w:val="none"/>
        </w:rPr>
        <w:t>欢迎供应商积极参与</w:t>
      </w:r>
      <w:r>
        <w:rPr>
          <w:rFonts w:hint="eastAsia" w:ascii="宋体" w:hAnsi="宋体" w:eastAsia="宋体" w:cs="宋体"/>
          <w:highlight w:val="none"/>
          <w:lang w:eastAsia="zh-CN"/>
        </w:rPr>
        <w:t>报名</w:t>
      </w:r>
      <w:r>
        <w:rPr>
          <w:rFonts w:hint="eastAsia" w:ascii="宋体" w:hAnsi="宋体" w:eastAsia="宋体" w:cs="宋体"/>
          <w:highlight w:val="none"/>
        </w:rPr>
        <w:t>，</w:t>
      </w:r>
      <w:r>
        <w:rPr>
          <w:rFonts w:hint="eastAsia" w:ascii="宋体" w:hAnsi="宋体" w:eastAsia="宋体" w:cs="宋体"/>
          <w:highlight w:val="none"/>
          <w:lang w:eastAsia="zh-CN"/>
        </w:rPr>
        <w:t>报名供应</w:t>
      </w:r>
      <w:r>
        <w:rPr>
          <w:rFonts w:hint="eastAsia" w:ascii="宋体" w:hAnsi="宋体" w:eastAsia="宋体" w:cs="宋体"/>
          <w:highlight w:val="none"/>
        </w:rPr>
        <w:t>商中</w:t>
      </w:r>
      <w:r>
        <w:rPr>
          <w:rFonts w:hint="eastAsia" w:ascii="宋体" w:hAnsi="宋体" w:eastAsia="宋体" w:cs="宋体"/>
          <w:highlight w:val="none"/>
          <w:lang w:eastAsia="zh-CN"/>
        </w:rPr>
        <w:t>选</w:t>
      </w:r>
      <w:r>
        <w:rPr>
          <w:rFonts w:hint="eastAsia" w:ascii="宋体" w:hAnsi="宋体" w:eastAsia="宋体" w:cs="宋体"/>
          <w:highlight w:val="none"/>
        </w:rPr>
        <w:t>后，将分别与</w:t>
      </w:r>
      <w:r>
        <w:rPr>
          <w:rFonts w:hint="eastAsia" w:ascii="宋体" w:hAnsi="宋体" w:cs="宋体"/>
          <w:highlight w:val="none"/>
          <w:lang w:eastAsia="zh-CN"/>
        </w:rPr>
        <w:t>有采购需求</w:t>
      </w:r>
      <w:r>
        <w:rPr>
          <w:rFonts w:hint="eastAsia" w:ascii="宋体" w:hAnsi="宋体" w:eastAsia="宋体" w:cs="宋体"/>
          <w:highlight w:val="none"/>
        </w:rPr>
        <w:t>医院签订</w:t>
      </w:r>
      <w:r>
        <w:rPr>
          <w:rFonts w:hint="eastAsia" w:ascii="宋体" w:hAnsi="宋体" w:eastAsia="宋体" w:cs="宋体"/>
          <w:highlight w:val="none"/>
          <w:lang w:eastAsia="zh-CN"/>
        </w:rPr>
        <w:t>不超过</w:t>
      </w:r>
      <w:r>
        <w:rPr>
          <w:rFonts w:hint="eastAsia" w:ascii="宋体" w:hAnsi="宋体" w:eastAsia="宋体" w:cs="宋体"/>
          <w:highlight w:val="none"/>
        </w:rPr>
        <w:t>18个月的供货合同。</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采购项目：</w:t>
      </w:r>
      <w:r>
        <w:rPr>
          <w:rFonts w:hint="eastAsia"/>
          <w:highlight w:val="none"/>
          <w:lang w:eastAsia="zh-CN"/>
        </w:rPr>
        <w:t>麦澜德生物刺激仪配套耗材</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详见附件</w:t>
      </w: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报名时间及地点：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（一）</w:t>
      </w:r>
      <w:r>
        <w:rPr>
          <w:rFonts w:hint="eastAsia" w:ascii="宋体" w:hAnsi="宋体" w:eastAsia="宋体" w:cs="宋体"/>
          <w:color w:val="auto"/>
          <w:highlight w:val="none"/>
          <w:lang w:eastAsia="zh-CN"/>
        </w:rPr>
        <w:t>报名时间：</w:t>
      </w:r>
      <w:r>
        <w:rPr>
          <w:rFonts w:hint="eastAsia" w:ascii="宋体" w:hAnsi="宋体" w:cs="宋体"/>
          <w:color w:val="auto"/>
          <w:highlight w:val="none"/>
          <w:lang w:val="en-US" w:eastAsia="zh-CN"/>
        </w:rPr>
        <w:t>公告发布之日起5个工作日</w:t>
      </w:r>
      <w:r>
        <w:rPr>
          <w:rFonts w:hint="eastAsia" w:ascii="宋体" w:hAnsi="宋体" w:eastAsia="宋体" w:cs="宋体"/>
          <w:color w:val="auto"/>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（二）</w:t>
      </w:r>
      <w:r>
        <w:rPr>
          <w:rFonts w:hint="eastAsia" w:ascii="宋体" w:hAnsi="宋体" w:eastAsia="宋体" w:cs="宋体"/>
          <w:color w:val="auto"/>
          <w:highlight w:val="none"/>
          <w:lang w:eastAsia="zh-CN"/>
        </w:rPr>
        <w:t>报名地点：深圳市龙岗区</w:t>
      </w:r>
      <w:r>
        <w:rPr>
          <w:rFonts w:hint="eastAsia" w:ascii="宋体" w:hAnsi="宋体" w:cs="宋体"/>
          <w:color w:val="auto"/>
          <w:highlight w:val="none"/>
          <w:lang w:eastAsia="zh-CN"/>
        </w:rPr>
        <w:t>妇幼保健院住院部</w:t>
      </w:r>
      <w:r>
        <w:rPr>
          <w:rFonts w:hint="eastAsia" w:ascii="宋体" w:hAnsi="宋体" w:cs="宋体"/>
          <w:color w:val="auto"/>
          <w:highlight w:val="none"/>
          <w:lang w:val="en-US" w:eastAsia="zh-CN"/>
        </w:rPr>
        <w:t>1610设备科</w:t>
      </w:r>
      <w:r>
        <w:rPr>
          <w:rFonts w:hint="eastAsia" w:ascii="宋体" w:hAnsi="宋体" w:eastAsia="宋体" w:cs="宋体"/>
          <w:color w:val="auto"/>
          <w:highlight w:val="none"/>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420" w:firstLineChars="200"/>
        <w:jc w:val="left"/>
        <w:textAlignment w:val="auto"/>
        <w:outlineLvl w:val="9"/>
        <w:rPr>
          <w:rFonts w:hint="eastAsia" w:ascii="仿宋" w:hAnsi="仿宋" w:eastAsia="仿宋" w:cs="仿宋"/>
          <w:color w:val="111111"/>
          <w:kern w:val="0"/>
          <w:sz w:val="24"/>
          <w:szCs w:val="24"/>
          <w:highlight w:val="none"/>
          <w:shd w:val="clear" w:color="auto" w:fill="auto"/>
        </w:rPr>
      </w:pPr>
      <w:r>
        <w:rPr>
          <w:rFonts w:hint="eastAsia" w:ascii="宋体" w:hAnsi="宋体" w:eastAsia="宋体" w:cs="宋体"/>
          <w:b w:val="0"/>
          <w:bCs w:val="0"/>
          <w:color w:val="auto"/>
          <w:highlight w:val="none"/>
          <w:lang w:eastAsia="zh-CN"/>
        </w:rPr>
        <w:t>三</w:t>
      </w:r>
      <w:r>
        <w:rPr>
          <w:rFonts w:hint="eastAsia" w:ascii="宋体" w:hAnsi="宋体" w:eastAsia="宋体" w:cs="宋体"/>
          <w:b w:val="0"/>
          <w:bCs w:val="0"/>
          <w:color w:val="auto"/>
          <w:highlight w:val="none"/>
        </w:rPr>
        <w:t>、</w:t>
      </w:r>
      <w:r>
        <w:rPr>
          <w:rFonts w:hint="eastAsia" w:ascii="宋体" w:hAnsi="宋体" w:cs="宋体"/>
          <w:b w:val="0"/>
          <w:bCs w:val="0"/>
          <w:szCs w:val="21"/>
          <w:highlight w:val="none"/>
          <w:lang w:eastAsia="zh-CN"/>
        </w:rPr>
        <w:t>报名企业资质要求</w:t>
      </w:r>
      <w:r>
        <w:rPr>
          <w:rFonts w:hint="eastAsia" w:ascii="宋体" w:hAnsi="宋体" w:cs="宋体"/>
          <w:b/>
          <w:bCs/>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一</w:t>
      </w:r>
      <w:r>
        <w:rPr>
          <w:rFonts w:hint="eastAsia" w:ascii="宋体" w:hAnsi="宋体" w:eastAsia="宋体" w:cs="宋体"/>
          <w:color w:val="auto"/>
          <w:lang w:val="en-US" w:eastAsia="zh-CN"/>
        </w:rPr>
        <w:t>）具有独立法人资格，并具有相关经营范围；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二</w:t>
      </w:r>
      <w:r>
        <w:rPr>
          <w:rFonts w:hint="eastAsia" w:ascii="宋体" w:hAnsi="宋体" w:eastAsia="宋体" w:cs="宋体"/>
          <w:color w:val="auto"/>
          <w:lang w:val="en-US" w:eastAsia="zh-CN"/>
        </w:rPr>
        <w:t>）报名企业必须为所投产品的代理商或制造商，非制造商须提供代理证或授权证书彩印件（具有有效期限，且有授权方法人亲笔授权），进口产品授权书必须提供中文版本；</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三</w:t>
      </w:r>
      <w:r>
        <w:rPr>
          <w:rFonts w:hint="eastAsia" w:ascii="宋体" w:hAnsi="宋体" w:eastAsia="宋体" w:cs="宋体"/>
          <w:color w:val="auto"/>
          <w:lang w:val="en-US" w:eastAsia="zh-CN"/>
        </w:rPr>
        <w:t>）提供所投产品有效的《医疗器械产品注册证》；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四</w:t>
      </w:r>
      <w:r>
        <w:rPr>
          <w:rFonts w:hint="eastAsia" w:ascii="宋体" w:hAnsi="宋体" w:eastAsia="宋体" w:cs="宋体"/>
          <w:color w:val="auto"/>
          <w:lang w:val="en-US" w:eastAsia="zh-CN"/>
        </w:rPr>
        <w:t>）所投产品的生产企业须提供《医疗器械生产企业许可证》，生产范围包含该产品；洽谈产品的代理商或授权供应商，须提供《医疗器械经营许可证》，且经营范围包含该产品；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五</w:t>
      </w:r>
      <w:r>
        <w:rPr>
          <w:rFonts w:hint="eastAsia" w:ascii="宋体" w:hAnsi="宋体" w:eastAsia="宋体" w:cs="宋体"/>
          <w:color w:val="auto"/>
          <w:lang w:val="en-US" w:eastAsia="zh-CN"/>
        </w:rPr>
        <w:t>）法人代表授权委托书（格式见附件2）；</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六</w:t>
      </w:r>
      <w:r>
        <w:rPr>
          <w:rFonts w:hint="eastAsia" w:ascii="宋体" w:hAnsi="宋体" w:eastAsia="宋体" w:cs="宋体"/>
          <w:color w:val="auto"/>
          <w:lang w:val="en-US" w:eastAsia="zh-CN"/>
        </w:rPr>
        <w:t>）进口产品需提供进口产品生产国允许生产销售的证明文件及报关单；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七</w:t>
      </w:r>
      <w:r>
        <w:rPr>
          <w:rFonts w:hint="eastAsia" w:ascii="宋体" w:hAnsi="宋体" w:eastAsia="宋体" w:cs="宋体"/>
          <w:color w:val="auto"/>
          <w:lang w:val="en-US" w:eastAsia="zh-CN"/>
        </w:rPr>
        <w:t>）《营业执照》三证合一复印件（报名公司提供复印件盖公司红章，授权公司提供复印件盖公司红章）；</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八</w:t>
      </w:r>
      <w:r>
        <w:rPr>
          <w:rFonts w:hint="eastAsia" w:ascii="宋体" w:hAnsi="宋体" w:eastAsia="宋体" w:cs="宋体"/>
          <w:color w:val="auto"/>
          <w:lang w:val="en-US" w:eastAsia="zh-CN"/>
        </w:rPr>
        <w:t>）报名企业须递交以上纸质材料，并全部加盖企业公章，按照企业报名表顺序装订（格式见附件3）。</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val="en-US" w:eastAsia="zh-CN"/>
        </w:rPr>
      </w:pPr>
      <w:r>
        <w:rPr>
          <w:rFonts w:hint="eastAsia" w:ascii="宋体" w:hAnsi="宋体" w:eastAsia="宋体" w:cs="宋体"/>
          <w:color w:val="auto"/>
          <w:lang w:val="en-US" w:eastAsia="zh-CN"/>
        </w:rPr>
        <w:t>四、</w:t>
      </w:r>
      <w:r>
        <w:rPr>
          <w:rFonts w:hint="eastAsia" w:ascii="宋体" w:hAnsi="宋体" w:eastAsia="宋体" w:cs="宋体"/>
          <w:b/>
          <w:bCs/>
          <w:color w:val="auto"/>
          <w:lang w:val="en-US" w:eastAsia="zh-CN"/>
        </w:rPr>
        <w:t>报名企业参与此次联合采购的产品必须是在深圳医用耗材阳光交易和监管平台挂网的产品，并且承诺中选后，按要求在深圳医用耗材阳光交易和监管平台签订购销合同。（格式见附件5）</w:t>
      </w:r>
      <w:r>
        <w:rPr>
          <w:rFonts w:hint="eastAsia" w:ascii="宋体" w:hAnsi="宋体" w:eastAsia="宋体" w:cs="宋体"/>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default"/>
          <w:lang w:val="en-US" w:eastAsia="zh-CN"/>
        </w:rPr>
      </w:pPr>
      <w:r>
        <w:rPr>
          <w:rFonts w:hint="eastAsia" w:ascii="宋体" w:hAnsi="宋体" w:cs="宋体"/>
          <w:color w:val="auto"/>
          <w:highlight w:val="none"/>
          <w:lang w:eastAsia="zh-CN"/>
        </w:rPr>
        <w:t>五</w:t>
      </w:r>
      <w:r>
        <w:rPr>
          <w:rFonts w:hint="eastAsia" w:ascii="宋体" w:hAnsi="宋体" w:eastAsia="宋体" w:cs="宋体"/>
          <w:color w:val="auto"/>
          <w:highlight w:val="none"/>
          <w:lang w:eastAsia="zh-CN"/>
        </w:rPr>
        <w:t>、采购评选方式：</w:t>
      </w:r>
      <w:r>
        <w:rPr>
          <w:rFonts w:hint="eastAsia" w:ascii="宋体" w:hAnsi="宋体" w:eastAsia="宋体" w:cs="宋体"/>
          <w:color w:val="auto"/>
          <w:highlight w:val="none"/>
        </w:rPr>
        <w:t>综合评分</w:t>
      </w:r>
      <w:r>
        <w:rPr>
          <w:rFonts w:hint="eastAsia" w:ascii="宋体" w:hAnsi="宋体" w:cs="宋体"/>
          <w:color w:val="auto"/>
          <w:highlight w:val="none"/>
          <w:lang w:eastAsia="zh-CN"/>
        </w:rPr>
        <w:t>法或综合评分法</w:t>
      </w:r>
      <w:r>
        <w:rPr>
          <w:rFonts w:hint="eastAsia" w:ascii="宋体" w:hAnsi="宋体" w:cs="宋体"/>
          <w:color w:val="auto"/>
          <w:highlight w:val="none"/>
          <w:lang w:val="en-US" w:eastAsia="zh-CN"/>
        </w:rPr>
        <w:t>+竞价法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rPr>
      </w:pPr>
      <w:r>
        <w:rPr>
          <w:rFonts w:hint="eastAsia" w:ascii="宋体" w:hAnsi="宋体" w:cs="宋体"/>
          <w:color w:val="auto"/>
          <w:highlight w:val="none"/>
          <w:lang w:eastAsia="zh-CN"/>
        </w:rPr>
        <w:t>六</w:t>
      </w:r>
      <w:r>
        <w:rPr>
          <w:rFonts w:hint="eastAsia" w:ascii="宋体" w:hAnsi="宋体" w:eastAsia="宋体" w:cs="宋体"/>
          <w:color w:val="auto"/>
          <w:highlight w:val="none"/>
          <w:lang w:eastAsia="zh-CN"/>
        </w:rPr>
        <w:t>、注意事项：</w:t>
      </w:r>
      <w:r>
        <w:rPr>
          <w:rFonts w:hint="eastAsia" w:ascii="宋体" w:hAnsi="宋体" w:eastAsia="宋体" w:cs="宋体"/>
          <w:color w:val="auto"/>
          <w:highlight w:val="none"/>
        </w:rPr>
        <w:t>供应商递交的纸质及电子</w:t>
      </w:r>
      <w:r>
        <w:rPr>
          <w:rFonts w:hint="eastAsia" w:ascii="宋体" w:hAnsi="宋体" w:cs="宋体"/>
          <w:color w:val="auto"/>
          <w:highlight w:val="none"/>
          <w:lang w:eastAsia="zh-CN"/>
        </w:rPr>
        <w:t>洽谈</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须按附件要求的格式和顺序排列，否则视为不合格，视作无效</w:t>
      </w:r>
      <w:r>
        <w:rPr>
          <w:rFonts w:hint="eastAsia" w:ascii="宋体" w:hAnsi="宋体" w:eastAsia="宋体" w:cs="宋体"/>
          <w:color w:val="auto"/>
          <w:highlight w:val="none"/>
          <w:lang w:eastAsia="zh-CN"/>
        </w:rPr>
        <w:t>报名</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color w:val="auto"/>
          <w:highlight w:val="none"/>
        </w:rPr>
        <w:t>提供的证明文件资料必须</w:t>
      </w:r>
      <w:r>
        <w:rPr>
          <w:rFonts w:hint="eastAsia" w:ascii="宋体" w:hAnsi="宋体" w:eastAsia="宋体" w:cs="宋体"/>
          <w:color w:val="auto"/>
          <w:highlight w:val="none"/>
          <w:lang w:eastAsia="zh-CN"/>
        </w:rPr>
        <w:t>真实有效</w:t>
      </w:r>
      <w:r>
        <w:rPr>
          <w:rFonts w:hint="eastAsia" w:ascii="宋体" w:hAnsi="宋体" w:eastAsia="宋体" w:cs="宋体"/>
          <w:color w:val="auto"/>
          <w:highlight w:val="none"/>
        </w:rPr>
        <w:t>，若经核实有发现虚假</w:t>
      </w:r>
      <w:r>
        <w:rPr>
          <w:rFonts w:hint="eastAsia" w:ascii="宋体" w:hAnsi="宋体" w:eastAsia="宋体" w:cs="宋体"/>
          <w:highlight w:val="none"/>
        </w:rPr>
        <w:t>证明文件材料，取消其两年内再次参与我</w:t>
      </w:r>
      <w:r>
        <w:rPr>
          <w:rFonts w:hint="eastAsia" w:ascii="宋体" w:hAnsi="宋体" w:cs="宋体"/>
          <w:highlight w:val="none"/>
          <w:lang w:eastAsia="zh-CN"/>
        </w:rPr>
        <w:t>院医疗</w:t>
      </w:r>
      <w:r>
        <w:rPr>
          <w:rFonts w:hint="eastAsia" w:ascii="宋体" w:hAnsi="宋体" w:eastAsia="宋体" w:cs="宋体"/>
          <w:highlight w:val="none"/>
        </w:rPr>
        <w:t>器械采购项目的资格</w:t>
      </w:r>
      <w:r>
        <w:rPr>
          <w:rFonts w:hint="eastAsia" w:ascii="宋体" w:hAnsi="宋体" w:eastAsia="宋体" w:cs="宋体"/>
          <w:highlight w:val="none"/>
          <w:lang w:eastAsia="zh-CN"/>
        </w:rPr>
        <w:t>，</w:t>
      </w:r>
      <w:r>
        <w:rPr>
          <w:rFonts w:hint="eastAsia" w:ascii="宋体" w:hAnsi="宋体" w:eastAsia="宋体" w:cs="宋体"/>
          <w:highlight w:val="none"/>
        </w:rPr>
        <w:t>并报告上级有关部门。</w:t>
      </w:r>
    </w:p>
    <w:p>
      <w:pPr>
        <w:numPr>
          <w:ilvl w:val="0"/>
          <w:numId w:val="0"/>
        </w:numPr>
        <w:ind w:firstLine="420" w:firstLineChars="200"/>
        <w:rPr>
          <w:rFonts w:hint="eastAsia" w:ascii="宋体" w:hAnsi="宋体" w:eastAsia="宋体" w:cs="宋体"/>
          <w:color w:val="auto"/>
          <w:highlight w:val="none"/>
        </w:rPr>
      </w:pPr>
      <w:r>
        <w:rPr>
          <w:rFonts w:hint="eastAsia" w:ascii="宋体" w:hAnsi="宋体" w:cs="宋体"/>
          <w:highlight w:val="none"/>
          <w:lang w:eastAsia="zh-CN"/>
        </w:rPr>
        <w:t>七</w:t>
      </w:r>
      <w:r>
        <w:rPr>
          <w:rFonts w:hint="eastAsia" w:ascii="宋体" w:hAnsi="宋体" w:eastAsia="宋体" w:cs="宋体"/>
          <w:highlight w:val="none"/>
        </w:rPr>
        <w:t>、谈判时间和地点：</w:t>
      </w:r>
      <w:r>
        <w:rPr>
          <w:rFonts w:hint="eastAsia" w:ascii="宋体" w:hAnsi="宋体" w:eastAsia="宋体" w:cs="宋体"/>
          <w:color w:val="auto"/>
          <w:highlight w:val="none"/>
          <w:lang w:val="en-US" w:eastAsia="zh-CN"/>
        </w:rPr>
        <w:t>具体</w:t>
      </w:r>
      <w:r>
        <w:rPr>
          <w:rFonts w:hint="eastAsia" w:ascii="宋体" w:hAnsi="宋体" w:cs="宋体"/>
          <w:color w:val="auto"/>
          <w:highlight w:val="none"/>
          <w:lang w:val="en-US" w:eastAsia="zh-CN"/>
        </w:rPr>
        <w:t>谈判</w:t>
      </w:r>
      <w:r>
        <w:rPr>
          <w:rFonts w:hint="eastAsia" w:ascii="宋体" w:hAnsi="宋体" w:eastAsia="宋体" w:cs="宋体"/>
          <w:color w:val="auto"/>
          <w:highlight w:val="none"/>
          <w:lang w:val="en-US" w:eastAsia="zh-CN"/>
        </w:rPr>
        <w:t>时间和地点待定。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r>
        <w:rPr>
          <w:rFonts w:hint="eastAsia" w:ascii="宋体" w:hAnsi="宋体" w:cs="宋体"/>
          <w:lang w:eastAsia="zh-CN"/>
        </w:rPr>
        <w:t>八</w:t>
      </w:r>
      <w:r>
        <w:rPr>
          <w:rFonts w:hint="eastAsia" w:ascii="宋体" w:hAnsi="宋体" w:eastAsia="宋体" w:cs="宋体"/>
        </w:rPr>
        <w:t>、联系电话:</w:t>
      </w:r>
      <w:r>
        <w:rPr>
          <w:rFonts w:hint="eastAsia" w:ascii="宋体" w:hAnsi="宋体" w:cs="宋体"/>
          <w:lang w:val="en-US" w:eastAsia="zh-CN"/>
        </w:rPr>
        <w:t>0755-28933062</w:t>
      </w:r>
      <w:r>
        <w:rPr>
          <w:rFonts w:hint="eastAsia" w:ascii="宋体" w:hAnsi="宋体" w:eastAsia="宋体" w:cs="宋体"/>
        </w:rPr>
        <w:t>，</w:t>
      </w:r>
      <w:r>
        <w:rPr>
          <w:rFonts w:hint="eastAsia" w:ascii="宋体" w:hAnsi="宋体" w:cs="宋体"/>
          <w:lang w:eastAsia="zh-CN"/>
        </w:rPr>
        <w:t>何老师</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r>
        <w:rPr>
          <w:rFonts w:hint="eastAsia" w:ascii="宋体" w:hAnsi="宋体" w:eastAsia="宋体" w:cs="宋体"/>
        </w:rPr>
        <w:t>注明：参与我院医用耗材公开</w:t>
      </w:r>
      <w:r>
        <w:rPr>
          <w:rFonts w:hint="eastAsia" w:ascii="宋体" w:hAnsi="宋体" w:eastAsia="宋体" w:cs="宋体"/>
          <w:lang w:eastAsia="zh-CN"/>
        </w:rPr>
        <w:t>采购</w:t>
      </w:r>
      <w:r>
        <w:rPr>
          <w:rFonts w:hint="eastAsia" w:ascii="宋体" w:hAnsi="宋体" w:eastAsia="宋体" w:cs="宋体"/>
        </w:rPr>
        <w:t>的公司必须严格遵守《龙岗区卫生计生单位采购供应商诚信档案管理规定（试行）》文件的相关条款。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ascii="宋体" w:hAnsi="宋体" w:eastAsia="宋体" w:cs="宋体"/>
        </w:rPr>
        <w:t>附件</w:t>
      </w:r>
      <w:r>
        <w:rPr>
          <w:rFonts w:hint="eastAsia" w:ascii="宋体" w:hAnsi="宋体" w:cs="宋体"/>
          <w:lang w:val="en-US" w:eastAsia="zh-CN"/>
        </w:rPr>
        <w:t>1：</w:t>
      </w:r>
      <w:r>
        <w:rPr>
          <w:rFonts w:hint="eastAsia"/>
          <w:highlight w:val="none"/>
          <w:lang w:eastAsia="zh-CN"/>
        </w:rPr>
        <w:t>麦澜德生物刺激仪配套耗材联合采购目录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highlight w:val="none"/>
          <w:lang w:val="en-US" w:eastAsia="zh-CN"/>
        </w:rPr>
        <w:t>附件2：</w:t>
      </w:r>
      <w:r>
        <w:rPr>
          <w:rFonts w:hint="eastAsia"/>
          <w:highlight w:val="none"/>
          <w:lang w:eastAsia="zh-CN"/>
        </w:rPr>
        <w:t>法定代表人授权委托书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highlight w:val="none"/>
          <w:lang w:val="en-US" w:eastAsia="zh-CN"/>
        </w:rPr>
        <w:t>附件3：</w:t>
      </w:r>
      <w:r>
        <w:rPr>
          <w:rFonts w:hint="eastAsia"/>
          <w:highlight w:val="none"/>
          <w:lang w:eastAsia="zh-CN"/>
        </w:rPr>
        <w:t>企业报名表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default" w:ascii="宋体" w:hAnsi="宋体" w:eastAsia="宋体" w:cs="宋体"/>
          <w:lang w:val="en-US" w:eastAsia="zh-CN"/>
        </w:rPr>
      </w:pPr>
      <w:r>
        <w:rPr>
          <w:rFonts w:hint="eastAsia" w:ascii="宋体" w:hAnsi="宋体" w:eastAsia="宋体" w:cs="宋体"/>
          <w:lang w:val="en-US" w:eastAsia="zh-CN"/>
        </w:rPr>
        <w:t>附件4：目录采集表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default" w:ascii="宋体" w:hAnsi="宋体" w:eastAsia="宋体" w:cs="宋体"/>
          <w:lang w:val="en-US" w:eastAsia="zh-CN"/>
        </w:rPr>
      </w:pPr>
      <w:r>
        <w:rPr>
          <w:rFonts w:hint="eastAsia" w:ascii="宋体" w:hAnsi="宋体" w:eastAsia="宋体" w:cs="宋体"/>
          <w:lang w:val="en-US" w:eastAsia="zh-CN"/>
        </w:rPr>
        <w:t>附件5：关于在深圳医用耗材阳光交易和监管平台签订合同的承诺书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val="zh-CN" w:eastAsia="zh-CN"/>
        </w:rPr>
      </w:pPr>
      <w:r>
        <w:rPr>
          <w:rFonts w:hint="eastAsia"/>
          <w:highlight w:val="none"/>
          <w:lang w:val="en-US" w:eastAsia="zh-CN"/>
        </w:rPr>
        <w:t>附件6：</w:t>
      </w:r>
      <w:r>
        <w:rPr>
          <w:rFonts w:hint="eastAsia"/>
          <w:highlight w:val="none"/>
          <w:lang w:val="zh-CN" w:eastAsia="zh-CN"/>
        </w:rPr>
        <w:t>深圳市龙岗区妇幼保健院医用耗材联合采购文件（项目编号：L</w:t>
      </w:r>
      <w:r>
        <w:rPr>
          <w:rFonts w:hint="eastAsia"/>
          <w:highlight w:val="none"/>
          <w:lang w:val="en-US" w:eastAsia="zh-CN"/>
        </w:rPr>
        <w:t>G</w:t>
      </w:r>
      <w:r>
        <w:rPr>
          <w:rFonts w:hint="eastAsia"/>
          <w:highlight w:val="none"/>
          <w:lang w:eastAsia="zh-CN"/>
        </w:rPr>
        <w:t>LHHC</w:t>
      </w:r>
      <w:r>
        <w:rPr>
          <w:rFonts w:hint="eastAsia"/>
          <w:highlight w:val="none"/>
          <w:lang w:val="zh-CN" w:eastAsia="zh-CN"/>
        </w:rPr>
        <w:t>202</w:t>
      </w:r>
      <w:r>
        <w:rPr>
          <w:rFonts w:hint="eastAsia"/>
          <w:highlight w:val="none"/>
          <w:lang w:val="en-US" w:eastAsia="zh-CN"/>
        </w:rPr>
        <w:t>2</w:t>
      </w:r>
      <w:r>
        <w:rPr>
          <w:rFonts w:hint="eastAsia"/>
          <w:highlight w:val="none"/>
          <w:lang w:val="zh-CN" w:eastAsia="zh-CN"/>
        </w:rPr>
        <w:t>-</w:t>
      </w:r>
      <w:r>
        <w:rPr>
          <w:rFonts w:hint="eastAsia"/>
          <w:highlight w:val="none"/>
          <w:lang w:val="en-US" w:eastAsia="zh-CN"/>
        </w:rPr>
        <w:t>01</w:t>
      </w:r>
      <w:r>
        <w:rPr>
          <w:rFonts w:hint="eastAsia"/>
          <w:highlight w:val="none"/>
          <w:lang w:val="zh-CN"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lang w:eastAsia="zh-CN"/>
        </w:rPr>
      </w:pPr>
      <w:r>
        <w:rPr>
          <w:rFonts w:hint="eastAsia" w:ascii="宋体" w:hAnsi="宋体" w:eastAsia="宋体" w:cs="宋体"/>
          <w:lang w:eastAsia="zh-CN"/>
        </w:rPr>
        <w:t>深圳市龙岗区</w:t>
      </w:r>
      <w:r>
        <w:rPr>
          <w:rFonts w:hint="eastAsia" w:ascii="宋体" w:hAnsi="宋体" w:cs="宋体"/>
          <w:lang w:eastAsia="zh-CN"/>
        </w:rPr>
        <w:t>妇幼保健院</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rPr>
      </w:pPr>
      <w:r>
        <w:rPr>
          <w:rFonts w:hint="eastAsia" w:ascii="宋体" w:hAnsi="宋体" w:eastAsia="宋体" w:cs="宋体"/>
        </w:rPr>
        <w:t>202</w:t>
      </w:r>
      <w:r>
        <w:rPr>
          <w:rFonts w:hint="eastAsia" w:ascii="宋体" w:hAnsi="宋体" w:cs="宋体"/>
          <w:lang w:val="en-US" w:eastAsia="zh-CN"/>
        </w:rPr>
        <w:t>2</w:t>
      </w:r>
      <w:r>
        <w:rPr>
          <w:rFonts w:hint="eastAsia" w:ascii="宋体" w:hAnsi="宋体" w:eastAsia="宋体" w:cs="宋体"/>
        </w:rPr>
        <w:t>年</w:t>
      </w:r>
      <w:r>
        <w:rPr>
          <w:rFonts w:hint="eastAsia" w:ascii="宋体" w:hAnsi="宋体" w:cs="宋体"/>
          <w:lang w:val="en-US" w:eastAsia="zh-CN"/>
        </w:rPr>
        <w:t>1</w:t>
      </w:r>
      <w:r>
        <w:rPr>
          <w:rFonts w:hint="eastAsia" w:ascii="宋体" w:hAnsi="宋体" w:eastAsia="宋体" w:cs="宋体"/>
        </w:rPr>
        <w:t>月</w:t>
      </w:r>
      <w:r>
        <w:rPr>
          <w:rFonts w:hint="eastAsia" w:ascii="宋体" w:hAnsi="宋体" w:cs="宋体"/>
          <w:lang w:val="en-US" w:eastAsia="zh-CN"/>
        </w:rPr>
        <w:t xml:space="preserve">   </w:t>
      </w:r>
      <w:r>
        <w:rPr>
          <w:rFonts w:hint="eastAsia" w:ascii="宋体" w:hAnsi="宋体" w:eastAsia="宋体" w:cs="宋体"/>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p>
      <w:pPr>
        <w:ind w:firstLine="420" w:firstLineChars="200"/>
        <w:rPr>
          <w:rFonts w:ascii="宋体" w:hAnsi="宋体" w:cs="宋体"/>
          <w:szCs w:val="21"/>
        </w:rPr>
      </w:pPr>
    </w:p>
    <w:p>
      <w:pPr>
        <w:rPr>
          <w:rFonts w:ascii="宋体" w:hAnsi="宋体" w:cs="宋体"/>
          <w:szCs w:val="21"/>
        </w:rPr>
      </w:pPr>
    </w:p>
    <w:p>
      <w:pPr>
        <w:rPr>
          <w:rFonts w:ascii="楷体_GB2312" w:hAnsi="宋体" w:eastAsia="楷体_GB2312" w:cs="宋体"/>
          <w:sz w:val="24"/>
        </w:rPr>
        <w:sectPr>
          <w:footerReference r:id="rId3" w:type="default"/>
          <w:pgSz w:w="11906" w:h="16838"/>
          <w:pgMar w:top="1134" w:right="1797" w:bottom="850"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项目</w:t>
      </w:r>
      <w:r>
        <w:rPr>
          <w:rFonts w:hint="eastAsia" w:ascii="楷体_GB2312" w:hAnsi="宋体" w:eastAsia="楷体_GB2312" w:cs="宋体"/>
          <w:b/>
          <w:bCs/>
          <w:sz w:val="24"/>
          <w:lang w:eastAsia="zh-CN"/>
        </w:rPr>
        <w:t>采购清单及采购预算量</w:t>
      </w:r>
    </w:p>
    <w:p>
      <w:pPr>
        <w:pStyle w:val="2"/>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本次医用耗材联合采购品种为麦澜德生物刺激仪配套耗材。</w:t>
      </w:r>
      <w:r>
        <w:rPr>
          <w:rFonts w:hint="eastAsia" w:ascii="楷体_GB2312" w:hAnsi="宋体" w:eastAsia="楷体_GB2312" w:cs="宋体"/>
          <w:sz w:val="24"/>
          <w:lang w:val="en-US" w:eastAsia="zh-CN"/>
        </w:rPr>
        <w:t>具体目录如下：</w:t>
      </w:r>
    </w:p>
    <w:p>
      <w:pPr>
        <w:keepNext w:val="0"/>
        <w:keepLines w:val="0"/>
        <w:pageBreakBefore w:val="0"/>
        <w:widowControl w:val="0"/>
        <w:kinsoku/>
        <w:wordWrap/>
        <w:overflowPunct/>
        <w:topLinePunct w:val="0"/>
        <w:autoSpaceDE/>
        <w:autoSpaceDN/>
        <w:bidi w:val="0"/>
        <w:adjustRightInd/>
        <w:snapToGrid/>
        <w:ind w:firstLine="2409" w:firstLineChars="800"/>
        <w:jc w:val="both"/>
        <w:textAlignment w:val="auto"/>
        <w:outlineLvl w:val="9"/>
        <w:rPr>
          <w:rFonts w:hint="default" w:eastAsia="宋体"/>
          <w:lang w:val="en-US" w:eastAsia="zh-CN"/>
        </w:rPr>
      </w:pP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lang w:val="en-US" w:eastAsia="zh-CN"/>
        </w:rPr>
        <w:t>一</w:t>
      </w: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rPr>
        <w:t>项目采购清单</w:t>
      </w:r>
    </w:p>
    <w:tbl>
      <w:tblPr>
        <w:tblStyle w:val="15"/>
        <w:tblW w:w="92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085"/>
        <w:gridCol w:w="1080"/>
        <w:gridCol w:w="1080"/>
        <w:gridCol w:w="1080"/>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计量单位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最高采购价（元）</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阴道电极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MLD V1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42</w:t>
            </w:r>
          </w:p>
        </w:tc>
        <w:tc>
          <w:tcPr>
            <w:tcW w:w="28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适用于麦澜德生物刺激反馈仪，合同期间主机及电极</w:t>
            </w:r>
            <w:r>
              <w:rPr>
                <w:rFonts w:hint="eastAsia" w:ascii="宋体" w:hAnsi="宋体" w:cs="宋体"/>
                <w:i w:val="0"/>
                <w:iCs w:val="0"/>
                <w:color w:val="000000"/>
                <w:sz w:val="20"/>
                <w:szCs w:val="20"/>
                <w:u w:val="none"/>
                <w:lang w:eastAsia="zh-CN"/>
              </w:rPr>
              <w:t>线</w:t>
            </w:r>
            <w:r>
              <w:rPr>
                <w:rFonts w:hint="eastAsia" w:ascii="宋体" w:hAnsi="宋体" w:eastAsia="宋体" w:cs="宋体"/>
                <w:i w:val="0"/>
                <w:iCs w:val="0"/>
                <w:color w:val="000000"/>
                <w:sz w:val="20"/>
                <w:szCs w:val="20"/>
                <w:u w:val="none"/>
              </w:rPr>
              <w:t>等配件出现故障后免费维修。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阴道电极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MLD V2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190</w:t>
            </w:r>
          </w:p>
        </w:tc>
        <w:tc>
          <w:tcPr>
            <w:tcW w:w="28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盆底肌肉康复器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MLD K2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190</w:t>
            </w:r>
          </w:p>
        </w:tc>
        <w:tc>
          <w:tcPr>
            <w:tcW w:w="28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抑菌人体润滑剂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45g</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20</w:t>
            </w:r>
          </w:p>
        </w:tc>
        <w:tc>
          <w:tcPr>
            <w:tcW w:w="28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理疗电极片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50*50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9</w:t>
            </w:r>
          </w:p>
        </w:tc>
        <w:tc>
          <w:tcPr>
            <w:tcW w:w="28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理疗电极片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70*120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20</w:t>
            </w:r>
          </w:p>
        </w:tc>
        <w:tc>
          <w:tcPr>
            <w:tcW w:w="28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理疗用体表电极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乳型72X156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20</w:t>
            </w:r>
          </w:p>
        </w:tc>
        <w:tc>
          <w:tcPr>
            <w:tcW w:w="28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ind w:firstLine="1680" w:firstLineChars="800"/>
        <w:jc w:val="both"/>
        <w:textAlignment w:val="auto"/>
        <w:outlineLvl w:val="9"/>
        <w:rPr>
          <w:rFonts w:hint="default" w:eastAsia="宋体"/>
          <w:lang w:val="en-US" w:eastAsia="zh-CN"/>
        </w:rPr>
      </w:pPr>
    </w:p>
    <w:p>
      <w:pPr>
        <w:widowControl/>
        <w:tabs>
          <w:tab w:val="left" w:pos="709"/>
        </w:tabs>
        <w:ind w:left="0" w:leftChars="0" w:firstLine="0" w:firstLineChars="0"/>
        <w:rPr>
          <w:rFonts w:hint="eastAsia" w:cs="宋体" w:asciiTheme="majorEastAsia" w:hAnsiTheme="majorEastAsia" w:eastAsiaTheme="majorEastAsia"/>
          <w:b/>
          <w:bCs/>
          <w:sz w:val="30"/>
          <w:szCs w:val="30"/>
          <w:lang w:eastAsia="zh-CN"/>
        </w:rPr>
      </w:pPr>
      <w:r>
        <w:rPr>
          <w:rFonts w:hint="eastAsia" w:cs="宋体"/>
          <w:b/>
          <w:bCs/>
          <w:color w:val="FF0000"/>
          <w:sz w:val="24"/>
          <w:szCs w:val="24"/>
          <w:lang w:eastAsia="zh-CN"/>
        </w:rPr>
        <w:t>注：</w:t>
      </w:r>
      <w:r>
        <w:rPr>
          <w:rFonts w:hint="eastAsia" w:cs="宋体"/>
          <w:b/>
          <w:bCs/>
          <w:color w:val="FF0000"/>
          <w:sz w:val="24"/>
          <w:szCs w:val="24"/>
          <w:lang w:val="en-US" w:eastAsia="zh-CN"/>
        </w:rPr>
        <w:t>报价不得高于上表中所列的“最高采购价（元）”的金额，超过该金额不予参加此次采购及评审。</w:t>
      </w:r>
    </w:p>
    <w:p>
      <w:pPr>
        <w:keepNext w:val="0"/>
        <w:keepLines w:val="0"/>
        <w:pageBreakBefore w:val="0"/>
        <w:kinsoku/>
        <w:wordWrap/>
        <w:overflowPunct/>
        <w:topLinePunct w:val="0"/>
        <w:autoSpaceDE/>
        <w:autoSpaceDN/>
        <w:bidi w:val="0"/>
        <w:adjustRightInd/>
        <w:spacing w:line="240" w:lineRule="auto"/>
        <w:ind w:firstLine="2108" w:firstLineChars="700"/>
        <w:jc w:val="both"/>
        <w:outlineLvl w:val="9"/>
        <w:rPr>
          <w:rFonts w:hint="eastAsia" w:cs="宋体" w:asciiTheme="majorEastAsia" w:hAnsiTheme="majorEastAsia" w:eastAsiaTheme="majorEastAsia"/>
          <w:b/>
          <w:bCs/>
          <w:sz w:val="30"/>
          <w:szCs w:val="30"/>
          <w:lang w:eastAsia="zh-CN"/>
        </w:rPr>
      </w:pPr>
    </w:p>
    <w:p>
      <w:pPr>
        <w:pStyle w:val="17"/>
        <w:rPr>
          <w:rFonts w:hint="eastAsia" w:cs="宋体" w:asciiTheme="majorEastAsia" w:hAnsiTheme="majorEastAsia" w:eastAsiaTheme="majorEastAsia"/>
          <w:b/>
          <w:bCs/>
          <w:sz w:val="30"/>
          <w:szCs w:val="30"/>
          <w:lang w:eastAsia="zh-CN"/>
        </w:rPr>
      </w:pPr>
    </w:p>
    <w:p>
      <w:pPr>
        <w:pStyle w:val="17"/>
        <w:rPr>
          <w:rFonts w:hint="eastAsia" w:cs="宋体" w:asciiTheme="majorEastAsia" w:hAnsiTheme="majorEastAsia" w:eastAsiaTheme="majorEastAsia"/>
          <w:b/>
          <w:bCs/>
          <w:sz w:val="30"/>
          <w:szCs w:val="30"/>
          <w:lang w:eastAsia="zh-CN"/>
        </w:rPr>
      </w:pPr>
    </w:p>
    <w:p>
      <w:pPr>
        <w:pStyle w:val="17"/>
        <w:rPr>
          <w:rFonts w:hint="eastAsia" w:cs="宋体" w:asciiTheme="majorEastAsia" w:hAnsiTheme="majorEastAsia" w:eastAsiaTheme="majorEastAsia"/>
          <w:b/>
          <w:bCs/>
          <w:sz w:val="30"/>
          <w:szCs w:val="30"/>
          <w:lang w:eastAsia="zh-CN"/>
        </w:rPr>
      </w:pPr>
    </w:p>
    <w:p>
      <w:pPr>
        <w:pStyle w:val="17"/>
        <w:rPr>
          <w:rFonts w:hint="eastAsia" w:cs="宋体" w:asciiTheme="majorEastAsia" w:hAnsiTheme="majorEastAsia" w:eastAsiaTheme="majorEastAsia"/>
          <w:b/>
          <w:bCs/>
          <w:sz w:val="30"/>
          <w:szCs w:val="30"/>
          <w:lang w:eastAsia="zh-CN"/>
        </w:rPr>
      </w:pPr>
    </w:p>
    <w:p>
      <w:pPr>
        <w:pStyle w:val="17"/>
        <w:ind w:left="0" w:leftChars="0" w:firstLine="0" w:firstLineChars="0"/>
        <w:rPr>
          <w:rFonts w:hint="eastAsia" w:cs="宋体" w:asciiTheme="majorEastAsia" w:hAnsiTheme="majorEastAsia" w:eastAsiaTheme="majorEastAsia"/>
          <w:b/>
          <w:bCs/>
          <w:sz w:val="30"/>
          <w:szCs w:val="30"/>
          <w:lang w:eastAsia="zh-CN"/>
        </w:rPr>
      </w:pPr>
    </w:p>
    <w:p>
      <w:pPr>
        <w:pStyle w:val="17"/>
        <w:ind w:left="0" w:leftChars="0" w:firstLine="0" w:firstLineChars="0"/>
        <w:rPr>
          <w:rFonts w:hint="eastAsia" w:cs="宋体" w:asciiTheme="majorEastAsia" w:hAnsiTheme="majorEastAsia" w:eastAsiaTheme="majorEastAsia"/>
          <w:b/>
          <w:bCs/>
          <w:sz w:val="30"/>
          <w:szCs w:val="30"/>
          <w:lang w:eastAsia="zh-CN"/>
        </w:rPr>
      </w:pPr>
    </w:p>
    <w:p>
      <w:pPr>
        <w:pStyle w:val="17"/>
        <w:ind w:left="0" w:leftChars="0" w:firstLine="0" w:firstLineChars="0"/>
        <w:rPr>
          <w:rFonts w:hint="eastAsia" w:cs="宋体" w:asciiTheme="majorEastAsia" w:hAnsiTheme="majorEastAsia" w:eastAsiaTheme="majorEastAsia"/>
          <w:b/>
          <w:bCs/>
          <w:sz w:val="30"/>
          <w:szCs w:val="30"/>
          <w:lang w:eastAsia="zh-CN"/>
        </w:rPr>
      </w:pPr>
    </w:p>
    <w:p>
      <w:pPr>
        <w:pStyle w:val="17"/>
        <w:ind w:left="0" w:leftChars="0" w:firstLine="0" w:firstLineChars="0"/>
        <w:rPr>
          <w:rFonts w:hint="eastAsia" w:cs="宋体" w:asciiTheme="majorEastAsia" w:hAnsiTheme="majorEastAsia" w:eastAsiaTheme="majorEastAsia"/>
          <w:b/>
          <w:bCs/>
          <w:sz w:val="30"/>
          <w:szCs w:val="30"/>
          <w:lang w:eastAsia="zh-CN"/>
        </w:rPr>
      </w:pPr>
    </w:p>
    <w:p>
      <w:pPr>
        <w:keepNext w:val="0"/>
        <w:keepLines w:val="0"/>
        <w:pageBreakBefore w:val="0"/>
        <w:kinsoku/>
        <w:wordWrap/>
        <w:overflowPunct/>
        <w:topLinePunct w:val="0"/>
        <w:autoSpaceDE/>
        <w:autoSpaceDN/>
        <w:bidi w:val="0"/>
        <w:adjustRightInd/>
        <w:spacing w:line="240" w:lineRule="auto"/>
        <w:ind w:firstLine="2108" w:firstLineChars="700"/>
        <w:jc w:val="both"/>
        <w:outlineLvl w:val="9"/>
        <w:rPr>
          <w:rFonts w:hint="eastAsia" w:cs="宋体" w:asciiTheme="majorEastAsia" w:hAnsiTheme="majorEastAsia" w:eastAsiaTheme="majorEastAsia"/>
          <w:b/>
          <w:bCs/>
          <w:sz w:val="30"/>
          <w:szCs w:val="30"/>
          <w:lang w:val="en-US" w:eastAsia="zh-CN"/>
        </w:rPr>
      </w:pP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lang w:val="en-US" w:eastAsia="zh-CN"/>
        </w:rPr>
        <w:t>二</w:t>
      </w:r>
      <w:r>
        <w:rPr>
          <w:rFonts w:hint="eastAsia" w:cs="宋体" w:asciiTheme="majorEastAsia" w:hAnsiTheme="majorEastAsia" w:eastAsiaTheme="majorEastAsia"/>
          <w:b/>
          <w:bCs/>
          <w:sz w:val="30"/>
          <w:szCs w:val="30"/>
          <w:lang w:eastAsia="zh-CN"/>
        </w:rPr>
        <w:t>）用户预算采购量</w:t>
      </w:r>
    </w:p>
    <w:tbl>
      <w:tblPr>
        <w:tblStyle w:val="15"/>
        <w:tblW w:w="1082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1402"/>
        <w:gridCol w:w="1810"/>
        <w:gridCol w:w="551"/>
        <w:gridCol w:w="616"/>
        <w:gridCol w:w="777"/>
        <w:gridCol w:w="859"/>
        <w:gridCol w:w="641"/>
        <w:gridCol w:w="709"/>
        <w:gridCol w:w="695"/>
        <w:gridCol w:w="709"/>
        <w:gridCol w:w="710"/>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jc w:val="center"/>
        </w:trPr>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采购需求</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652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预计18个月意向采购量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20"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龙岗中心医院</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r>
              <w:rPr>
                <w:rFonts w:hint="eastAsia" w:ascii="宋体" w:hAnsi="宋体" w:cs="宋体"/>
                <w:i w:val="0"/>
                <w:iCs w:val="0"/>
                <w:color w:val="000000"/>
                <w:kern w:val="0"/>
                <w:sz w:val="20"/>
                <w:szCs w:val="20"/>
                <w:u w:val="none"/>
                <w:lang w:val="en-US" w:eastAsia="zh-CN" w:bidi="ar"/>
              </w:rPr>
              <w:t>妇幼保健院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龙岗区第三人民医院</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龙岗区第四人民医院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龙岗区第五人民医院</w:t>
            </w:r>
            <w:bookmarkStart w:id="4" w:name="_GoBack"/>
            <w:bookmarkEnd w:id="4"/>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w:t>
            </w:r>
            <w:r>
              <w:rPr>
                <w:rFonts w:hint="eastAsia" w:ascii="宋体" w:hAnsi="宋体" w:cs="宋体"/>
                <w:i w:val="0"/>
                <w:iCs w:val="0"/>
                <w:color w:val="000000"/>
                <w:kern w:val="0"/>
                <w:sz w:val="20"/>
                <w:szCs w:val="20"/>
                <w:u w:val="none"/>
                <w:lang w:val="en-US" w:eastAsia="zh-CN" w:bidi="ar"/>
              </w:rPr>
              <w:t>七</w:t>
            </w:r>
            <w:r>
              <w:rPr>
                <w:rFonts w:hint="eastAsia" w:ascii="宋体" w:hAnsi="宋体" w:eastAsia="宋体" w:cs="宋体"/>
                <w:i w:val="0"/>
                <w:iCs w:val="0"/>
                <w:color w:val="000000"/>
                <w:kern w:val="0"/>
                <w:sz w:val="20"/>
                <w:szCs w:val="20"/>
                <w:u w:val="none"/>
                <w:lang w:val="en-US" w:eastAsia="zh-CN" w:bidi="ar"/>
              </w:rPr>
              <w:t>人民医院</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阴道电极</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MLD V1</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5500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2400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7000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1120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阴道电极</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MLD V2</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3000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530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1020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盆底肌肉康复器</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MLD K2</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抑菌人体润滑剂</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45g</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支</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5"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理疗电极片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50*50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对</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理疗电极片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70*120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对</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400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理疗用体表电极</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乳型72X156</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2"/>
                <w:szCs w:val="22"/>
                <w:u w:val="none"/>
                <w:lang w:val="en-US" w:eastAsia="zh-CN" w:bidi="ar"/>
              </w:rPr>
              <w:t>对</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w:t>
            </w:r>
          </w:p>
        </w:tc>
      </w:tr>
    </w:tbl>
    <w:p>
      <w:pPr>
        <w:pStyle w:val="2"/>
        <w:keepNext w:val="0"/>
        <w:keepLines w:val="0"/>
        <w:pageBreakBefore w:val="0"/>
        <w:widowControl w:val="0"/>
        <w:kinsoku/>
        <w:wordWrap/>
        <w:overflowPunct/>
        <w:topLinePunct w:val="0"/>
        <w:autoSpaceDE/>
        <w:autoSpaceDN/>
        <w:bidi w:val="0"/>
        <w:adjustRightInd/>
        <w:snapToGrid/>
        <w:spacing w:line="300" w:lineRule="auto"/>
        <w:jc w:val="both"/>
        <w:textAlignment w:val="auto"/>
        <w:outlineLvl w:val="9"/>
        <w:rPr>
          <w:rFonts w:hint="eastAsia" w:ascii="楷体" w:hAnsi="楷体" w:eastAsia="楷体" w:cs="楷体"/>
          <w:sz w:val="21"/>
          <w:szCs w:val="21"/>
        </w:rPr>
      </w:pPr>
      <w:r>
        <w:rPr>
          <w:rFonts w:hint="eastAsia" w:ascii="楷体" w:hAnsi="楷体" w:eastAsia="楷体" w:cs="楷体"/>
          <w:bCs w:val="0"/>
          <w:i w:val="0"/>
          <w:color w:val="000000"/>
          <w:spacing w:val="0"/>
          <w:kern w:val="0"/>
          <w:sz w:val="24"/>
          <w:szCs w:val="24"/>
          <w:u w:val="none"/>
          <w:lang w:val="en-US" w:eastAsia="zh-CN" w:bidi="ar"/>
        </w:rPr>
        <w:t>备注：采购预算量为各医疗机构根据原中选采购量对未来18个月约定采购量进行预估量，非实际采购量，仅供参考。</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4"/>
        </w:rPr>
      </w:pPr>
      <w:r>
        <w:rPr>
          <w:rFonts w:hint="eastAsia" w:ascii="楷体_GB2312" w:eastAsia="楷体_GB2312"/>
          <w:b/>
          <w:bCs/>
          <w:sz w:val="24"/>
          <w:lang w:eastAsia="zh-CN"/>
        </w:rPr>
        <w:t>三</w:t>
      </w:r>
      <w:r>
        <w:rPr>
          <w:rFonts w:hint="eastAsia" w:ascii="楷体_GB2312" w:eastAsia="楷体_GB2312"/>
          <w:b/>
          <w:bCs/>
          <w:sz w:val="24"/>
        </w:rPr>
        <w:t>、</w:t>
      </w:r>
      <w:r>
        <w:rPr>
          <w:rFonts w:hint="eastAsia" w:ascii="楷体_GB2312" w:hAnsi="宋体" w:eastAsia="楷体_GB2312" w:cs="宋体"/>
          <w:b/>
          <w:bCs/>
          <w:sz w:val="24"/>
        </w:rPr>
        <w:t>提交</w:t>
      </w:r>
      <w:r>
        <w:rPr>
          <w:rFonts w:hint="eastAsia" w:ascii="楷体_GB2312" w:hAnsi="宋体" w:eastAsia="楷体_GB2312" w:cs="宋体"/>
          <w:b/>
          <w:bCs/>
          <w:sz w:val="24"/>
          <w:lang w:eastAsia="zh-CN"/>
        </w:rPr>
        <w:t>谈判文件截止时</w:t>
      </w:r>
      <w:r>
        <w:rPr>
          <w:rFonts w:hint="eastAsia" w:ascii="楷体_GB2312" w:hAnsi="宋体" w:eastAsia="楷体_GB2312" w:cs="宋体"/>
          <w:b/>
          <w:bCs/>
          <w:sz w:val="24"/>
        </w:rPr>
        <w:t>间、</w:t>
      </w:r>
      <w:r>
        <w:rPr>
          <w:rFonts w:hint="eastAsia" w:ascii="楷体_GB2312" w:hAnsi="宋体" w:eastAsia="楷体_GB2312" w:cs="宋体"/>
          <w:b/>
          <w:bCs/>
          <w:sz w:val="24"/>
          <w:lang w:eastAsia="zh-CN"/>
        </w:rPr>
        <w:t>洽谈</w:t>
      </w:r>
      <w:r>
        <w:rPr>
          <w:rFonts w:hint="eastAsia" w:ascii="楷体_GB2312" w:hAnsi="宋体" w:eastAsia="楷体_GB2312" w:cs="宋体"/>
          <w:b/>
          <w:bCs/>
          <w:sz w:val="24"/>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highlight w:val="none"/>
        </w:rPr>
      </w:pPr>
      <w:r>
        <w:rPr>
          <w:rFonts w:hint="eastAsia" w:ascii="楷体" w:hAnsi="楷体" w:eastAsia="楷体" w:cs="楷体"/>
          <w:kern w:val="0"/>
          <w:sz w:val="24"/>
          <w:szCs w:val="24"/>
          <w:lang w:eastAsia="zh-CN"/>
        </w:rPr>
        <w:t>（一）</w:t>
      </w:r>
      <w:r>
        <w:rPr>
          <w:rFonts w:hint="eastAsia" w:ascii="楷体" w:hAnsi="楷体" w:eastAsia="楷体" w:cs="楷体"/>
          <w:kern w:val="0"/>
          <w:sz w:val="24"/>
          <w:szCs w:val="24"/>
        </w:rPr>
        <w:t>递交</w:t>
      </w:r>
      <w:r>
        <w:rPr>
          <w:rFonts w:hint="eastAsia" w:ascii="楷体" w:hAnsi="楷体" w:eastAsia="楷体" w:cs="楷体"/>
          <w:kern w:val="0"/>
          <w:sz w:val="24"/>
          <w:szCs w:val="24"/>
          <w:lang w:eastAsia="zh-CN"/>
        </w:rPr>
        <w:t>谈判</w:t>
      </w:r>
      <w:r>
        <w:rPr>
          <w:rFonts w:hint="eastAsia" w:ascii="楷体" w:hAnsi="楷体" w:eastAsia="楷体" w:cs="楷体"/>
          <w:kern w:val="0"/>
          <w:sz w:val="24"/>
          <w:szCs w:val="24"/>
        </w:rPr>
        <w:t>文件时间：</w:t>
      </w:r>
      <w:r>
        <w:rPr>
          <w:rFonts w:hint="eastAsia" w:ascii="楷体" w:hAnsi="楷体" w:eastAsia="楷体" w:cs="楷体"/>
          <w:kern w:val="0"/>
          <w:sz w:val="24"/>
          <w:szCs w:val="24"/>
          <w:lang w:val="en-US" w:eastAsia="zh-CN"/>
        </w:rPr>
        <w:t>公告发布之日起5个工作日</w:t>
      </w:r>
      <w:r>
        <w:rPr>
          <w:rFonts w:hint="eastAsia" w:ascii="楷体" w:hAnsi="楷体" w:eastAsia="楷体" w:cs="楷体"/>
          <w:kern w:val="0"/>
          <w:sz w:val="24"/>
          <w:szCs w:val="24"/>
          <w:highlight w:val="none"/>
          <w:lang w:val="en-US" w:eastAsia="zh-CN"/>
        </w:rPr>
        <w:t>（</w:t>
      </w:r>
      <w:r>
        <w:rPr>
          <w:rFonts w:hint="eastAsia" w:ascii="楷体" w:hAnsi="楷体" w:eastAsia="楷体" w:cs="楷体"/>
          <w:kern w:val="0"/>
          <w:sz w:val="24"/>
          <w:szCs w:val="24"/>
          <w:highlight w:val="none"/>
          <w:lang w:eastAsia="zh-CN"/>
        </w:rPr>
        <w:t>提交正本一份</w:t>
      </w:r>
      <w:r>
        <w:rPr>
          <w:rFonts w:hint="eastAsia" w:ascii="楷体" w:hAnsi="楷体" w:eastAsia="楷体" w:cs="楷体"/>
          <w:kern w:val="0"/>
          <w:sz w:val="24"/>
          <w:szCs w:val="24"/>
          <w:highlight w:val="none"/>
          <w:lang w:val="en-US" w:eastAsia="zh-CN"/>
        </w:rPr>
        <w:t>）</w:t>
      </w:r>
      <w:r>
        <w:rPr>
          <w:rFonts w:hint="eastAsia" w:ascii="楷体" w:hAnsi="楷体" w:eastAsia="楷体" w:cs="楷体"/>
          <w:kern w:val="0"/>
          <w:sz w:val="24"/>
          <w:szCs w:val="24"/>
          <w:highlight w:val="none"/>
          <w:lang w:eastAsia="zh-CN"/>
        </w:rPr>
        <w:t>，</w:t>
      </w:r>
      <w:r>
        <w:rPr>
          <w:rFonts w:hint="eastAsia" w:ascii="楷体" w:hAnsi="楷体" w:eastAsia="楷体" w:cs="楷体"/>
          <w:color w:val="auto"/>
          <w:kern w:val="0"/>
          <w:sz w:val="24"/>
          <w:szCs w:val="24"/>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auto"/>
          <w:kern w:val="0"/>
          <w:sz w:val="24"/>
          <w:szCs w:val="24"/>
          <w:lang w:eastAsia="zh-CN"/>
        </w:rPr>
      </w:pPr>
      <w:r>
        <w:rPr>
          <w:rFonts w:hint="eastAsia" w:ascii="楷体" w:hAnsi="楷体" w:eastAsia="楷体" w:cs="楷体"/>
          <w:kern w:val="0"/>
          <w:sz w:val="24"/>
          <w:szCs w:val="24"/>
          <w:lang w:eastAsia="zh-CN"/>
        </w:rPr>
        <w:t>（二）</w:t>
      </w:r>
      <w:r>
        <w:rPr>
          <w:rFonts w:hint="eastAsia" w:ascii="楷体" w:hAnsi="楷体" w:eastAsia="楷体" w:cs="楷体"/>
          <w:color w:val="000000" w:themeColor="text1"/>
          <w:kern w:val="0"/>
          <w:sz w:val="24"/>
          <w:szCs w:val="24"/>
          <w:lang w:eastAsia="zh-CN"/>
          <w14:textFill>
            <w14:solidFill>
              <w14:schemeClr w14:val="tx1"/>
            </w14:solidFill>
          </w14:textFill>
        </w:rPr>
        <w:t>地点：深圳市龙岗区妇幼保健院设备科（住院部</w:t>
      </w:r>
      <w:r>
        <w:rPr>
          <w:rFonts w:hint="eastAsia" w:ascii="楷体" w:hAnsi="楷体" w:eastAsia="楷体" w:cs="楷体"/>
          <w:color w:val="000000" w:themeColor="text1"/>
          <w:kern w:val="0"/>
          <w:sz w:val="24"/>
          <w:szCs w:val="24"/>
          <w:lang w:val="en-US" w:eastAsia="zh-CN"/>
          <w14:textFill>
            <w14:solidFill>
              <w14:schemeClr w14:val="tx1"/>
            </w14:solidFill>
          </w14:textFill>
        </w:rPr>
        <w:t>1610</w:t>
      </w:r>
      <w:r>
        <w:rPr>
          <w:rFonts w:hint="eastAsia" w:ascii="楷体" w:hAnsi="楷体" w:eastAsia="楷体"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FF0000"/>
          <w:kern w:val="0"/>
          <w:sz w:val="24"/>
          <w:szCs w:val="24"/>
        </w:rPr>
      </w:pPr>
      <w:r>
        <w:rPr>
          <w:rFonts w:hint="eastAsia" w:ascii="楷体" w:hAnsi="楷体" w:eastAsia="楷体" w:cs="楷体"/>
          <w:color w:val="FF0000"/>
          <w:kern w:val="0"/>
          <w:sz w:val="24"/>
          <w:szCs w:val="24"/>
          <w:lang w:eastAsia="zh-CN"/>
        </w:rPr>
        <w:t>（三）洽谈</w:t>
      </w:r>
      <w:r>
        <w:rPr>
          <w:rFonts w:hint="eastAsia" w:ascii="楷体" w:hAnsi="楷体" w:eastAsia="楷体" w:cs="楷体"/>
          <w:color w:val="FF0000"/>
          <w:kern w:val="0"/>
          <w:sz w:val="24"/>
          <w:szCs w:val="24"/>
        </w:rPr>
        <w:t>时间及地点：</w:t>
      </w:r>
      <w:r>
        <w:rPr>
          <w:rFonts w:hint="eastAsia" w:ascii="楷体" w:hAnsi="楷体" w:eastAsia="楷体" w:cs="楷体"/>
          <w:color w:val="FF0000"/>
          <w:kern w:val="0"/>
          <w:sz w:val="24"/>
          <w:szCs w:val="24"/>
          <w:lang w:val="en-US" w:eastAsia="zh-CN"/>
        </w:rPr>
        <w:t>具体谈判时间和地点待定</w:t>
      </w:r>
      <w:r>
        <w:rPr>
          <w:rFonts w:hint="eastAsia" w:ascii="楷体" w:hAnsi="楷体" w:eastAsia="楷体" w:cs="楷体"/>
          <w:color w:val="FF0000"/>
          <w:kern w:val="0"/>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outlineLvl w:val="9"/>
        <w:rPr>
          <w:rFonts w:ascii="宋体" w:hAnsi="宋体" w:cs="宋体"/>
          <w:kern w:val="0"/>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bookmarkStart w:id="0" w:name="_Toc28359084"/>
      <w:bookmarkStart w:id="1" w:name="_Toc35393625"/>
      <w:bookmarkStart w:id="2" w:name="_Toc35393794"/>
      <w:bookmarkStart w:id="3" w:name="_Toc28359007"/>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bCs w:val="0"/>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bCs w:val="0"/>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bCs w:val="0"/>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r>
        <w:rPr>
          <w:rFonts w:ascii="宋体" w:hAnsi="宋体" w:eastAsia="宋体" w:cs="宋体"/>
          <w:sz w:val="44"/>
          <w:szCs w:val="44"/>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一、采购当事人</w:t>
      </w:r>
      <w:r>
        <w:rPr>
          <w:rFonts w:ascii="宋体" w:hAnsi="宋体" w:eastAsia="宋体" w:cs="宋体"/>
          <w:b/>
          <w:bCs w:val="0"/>
          <w:sz w:val="24"/>
          <w:szCs w:val="24"/>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联合</w:t>
      </w:r>
      <w:r>
        <w:rPr>
          <w:rFonts w:hint="eastAsia" w:ascii="楷体" w:hAnsi="楷体" w:eastAsia="楷体" w:cs="楷体"/>
          <w:sz w:val="24"/>
          <w:szCs w:val="24"/>
        </w:rPr>
        <w:t xml:space="preserve">采购活动应当具备以下条件：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（1）具有履行采购购销协议必须具备的能力；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（2）采购</w:t>
      </w:r>
      <w:r>
        <w:rPr>
          <w:rFonts w:hint="eastAsia" w:ascii="楷体" w:hAnsi="楷体" w:eastAsia="楷体" w:cs="楷体"/>
          <w:sz w:val="24"/>
          <w:szCs w:val="24"/>
          <w:lang w:eastAsia="zh-CN"/>
        </w:rPr>
        <w:t>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 xml:space="preserve">中无严重违法记录；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 xml:space="preserve">使用需求。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 xml:space="preserve">材料应对采购文件提出的要求和条件做出响应。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联合</w:t>
      </w:r>
      <w:r>
        <w:rPr>
          <w:rFonts w:hint="eastAsia" w:ascii="楷体" w:hAnsi="楷体" w:eastAsia="楷体" w:cs="楷体"/>
          <w:color w:val="auto"/>
          <w:sz w:val="24"/>
          <w:szCs w:val="24"/>
        </w:rPr>
        <w:t xml:space="preserve">采购相关工作。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2、采购</w:t>
      </w:r>
      <w:r>
        <w:rPr>
          <w:rFonts w:hint="eastAsia" w:ascii="楷体" w:hAnsi="楷体" w:eastAsia="楷体" w:cs="楷体"/>
          <w:color w:val="auto"/>
          <w:sz w:val="24"/>
          <w:szCs w:val="24"/>
          <w:lang w:eastAsia="zh-CN"/>
        </w:rPr>
        <w:t>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r>
        <w:rPr>
          <w:rFonts w:hint="eastAsia" w:ascii="楷体" w:hAnsi="楷体" w:eastAsia="楷体" w:cs="楷体"/>
          <w:sz w:val="24"/>
          <w:szCs w:val="24"/>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 xml:space="preserve">中的各方协商解决。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6、合同期间主机及电极线等配件出现故障后免费维修。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2"/>
        <w:rPr>
          <w:rFonts w:hint="eastAsia" w:ascii="仿宋_GB2312" w:eastAsia="仿宋_GB2312"/>
          <w:bCs/>
        </w:rPr>
      </w:pPr>
    </w:p>
    <w:p>
      <w:pPr>
        <w:pStyle w:val="2"/>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深圳市龙岗区公立医院医用耗材联合采购项目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autoSpaceDE w:val="0"/>
        <w:autoSpaceDN w:val="0"/>
        <w:adjustRightInd w:val="0"/>
        <w:jc w:val="center"/>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谈判项目：麦澜德生物刺激仪配套耗材</w:t>
      </w:r>
    </w:p>
    <w:p>
      <w:pPr>
        <w:pStyle w:val="2"/>
        <w:rPr>
          <w:rFonts w:hint="eastAsia" w:cstheme="minorBidi"/>
          <w:b/>
          <w:bCs/>
          <w:kern w:val="2"/>
          <w:sz w:val="32"/>
          <w:szCs w:val="32"/>
          <w:lang w:val="zh-CN" w:eastAsia="zh-CN" w:bidi="ar-SA"/>
        </w:rPr>
      </w:pPr>
    </w:p>
    <w:p>
      <w:pPr>
        <w:pStyle w:val="2"/>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4"/>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utoSpaceDE w:val="0"/>
        <w:autoSpaceDN w:val="0"/>
        <w:adjustRightInd w:val="0"/>
        <w:spacing w:line="500" w:lineRule="exact"/>
        <w:ind w:firstLine="1080" w:firstLineChars="300"/>
        <w:jc w:val="center"/>
        <w:outlineLvl w:val="0"/>
        <w:rPr>
          <w:rFonts w:ascii="黑体" w:eastAsia="黑体" w:cs="宋体"/>
          <w:bCs/>
          <w:sz w:val="36"/>
          <w:szCs w:val="36"/>
          <w:lang w:val="zh-CN"/>
        </w:rPr>
      </w:pP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2"/>
        <w:numPr>
          <w:ilvl w:val="0"/>
          <w:numId w:val="0"/>
        </w:numPr>
        <w:rPr>
          <w:rFonts w:ascii="宋体" w:hAnsi="宋体" w:eastAsia="宋体" w:cs="宋体"/>
          <w:sz w:val="21"/>
          <w:szCs w:val="21"/>
        </w:rPr>
      </w:pPr>
    </w:p>
    <w:p>
      <w:pPr>
        <w:jc w:val="both"/>
        <w:rPr>
          <w:rFonts w:hint="eastAsia" w:ascii="方正小标宋简体" w:eastAsia="方正小标宋简体"/>
          <w:w w:val="90"/>
          <w:sz w:val="36"/>
          <w:szCs w:val="36"/>
          <w:lang w:val="zh-CN"/>
        </w:rPr>
      </w:pPr>
    </w:p>
    <w:p>
      <w:pPr>
        <w:pStyle w:val="2"/>
        <w:rPr>
          <w:rFonts w:hint="eastAsia"/>
          <w:lang w:val="zh-CN"/>
        </w:rPr>
      </w:pPr>
    </w:p>
    <w:p>
      <w:pPr>
        <w:jc w:val="both"/>
        <w:rPr>
          <w:rFonts w:hint="eastAsia" w:ascii="仿宋_GB2312" w:eastAsia="仿宋_GB2312"/>
          <w:bCs/>
        </w:rPr>
      </w:pPr>
    </w:p>
    <w:p>
      <w:pPr>
        <w:jc w:val="both"/>
        <w:rPr>
          <w:rFonts w:hint="eastAsia" w:ascii="仿宋_GB2312" w:eastAsia="仿宋_GB2312"/>
          <w:bCs/>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5"/>
        <w:tblW w:w="9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4"/>
                <w:rFonts w:ascii="仿宋_GB2312" w:eastAsia="仿宋_GB2312"/>
                <w:color w:val="5B9BD5" w:themeColor="accent1"/>
                <w:sz w:val="24"/>
                <w14:textFill>
                  <w14:solidFill>
                    <w14:schemeClr w14:val="accent1"/>
                  </w14:solidFill>
                </w14:textFill>
              </w:rPr>
              <w:t>http://app1.nmpa.gov.cn/data_nmpa/face3/dir.html?type=ylqx</w:t>
            </w:r>
            <w:r>
              <w:rPr>
                <w:rStyle w:val="14"/>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 xml:space="preserve"> )；无需医疗器械</w:t>
            </w:r>
            <w:r>
              <w:rPr>
                <w:rFonts w:hint="eastAsia" w:ascii="仿宋_GB2312" w:eastAsia="仿宋_GB2312"/>
                <w:sz w:val="24"/>
              </w:rPr>
              <w:t xml:space="preserve">注册证的必须提供相关证明 </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 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845" w:type="dxa"/>
            <w:gridSpan w:val="3"/>
            <w:vAlign w:val="center"/>
          </w:tcPr>
          <w:p>
            <w:pPr>
              <w:spacing w:line="360" w:lineRule="exact"/>
              <w:rPr>
                <w:rFonts w:hint="eastAsia"/>
                <w:lang w:eastAsia="zh-CN"/>
              </w:rPr>
            </w:pPr>
            <w:r>
              <w:rPr>
                <w:rFonts w:hint="eastAsia"/>
              </w:rPr>
              <w:t>备注：1、每个产品的材料按“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Chars="-150"/>
              <w:jc w:val="left"/>
              <w:rPr>
                <w:rFonts w:hint="eastAsia"/>
              </w:rPr>
            </w:pPr>
            <w:r>
              <w:rPr>
                <w:rFonts w:hint="eastAsia"/>
              </w:rPr>
              <w:t>所</w:t>
            </w: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pStyle w:val="17"/>
              <w:numPr>
                <w:ilvl w:val="0"/>
                <w:numId w:val="0"/>
              </w:numPr>
              <w:rPr>
                <w:rFonts w:hint="eastAsia" w:eastAsia="宋体"/>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adjustRightInd w:val="0"/>
        <w:snapToGrid w:val="0"/>
        <w:ind w:firstLine="2650" w:firstLineChars="600"/>
        <w:jc w:val="both"/>
        <w:rPr>
          <w:rFonts w:hint="eastAsia" w:ascii="宋体" w:hAnsi="宋体" w:eastAsia="宋体" w:cs="宋体"/>
          <w:b/>
          <w:bCs w:val="0"/>
          <w:sz w:val="44"/>
          <w:szCs w:val="44"/>
        </w:rPr>
      </w:pPr>
      <w:r>
        <w:rPr>
          <w:rFonts w:hint="eastAsia" w:ascii="宋体" w:hAnsi="宋体" w:eastAsia="宋体" w:cs="宋体"/>
          <w:b/>
          <w:bCs w:val="0"/>
          <w:sz w:val="44"/>
          <w:szCs w:val="44"/>
        </w:rPr>
        <w:t>法定代表人授权书</w:t>
      </w:r>
    </w:p>
    <w:p>
      <w:pPr>
        <w:pStyle w:val="2"/>
        <w:rPr>
          <w:rFonts w:hint="eastAsia"/>
        </w:rPr>
      </w:pPr>
    </w:p>
    <w:p>
      <w:pPr>
        <w:pStyle w:val="9"/>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w:t>
      </w:r>
      <w:r>
        <w:rPr>
          <w:rFonts w:hint="eastAsia" w:ascii="宋体" w:hAnsi="宋体" w:cs="宋体"/>
          <w:sz w:val="24"/>
          <w:lang w:eastAsia="zh-CN"/>
        </w:rPr>
        <w:t>所投</w:t>
      </w:r>
      <w:r>
        <w:rPr>
          <w:rFonts w:hint="eastAsia" w:ascii="宋体" w:hAnsi="宋体" w:cs="宋体"/>
          <w:sz w:val="24"/>
        </w:rPr>
        <w:t>的医用耗材（详见产品目录采集表）在深圳市龙岗区</w:t>
      </w:r>
      <w:r>
        <w:rPr>
          <w:rFonts w:hint="eastAsia" w:ascii="宋体" w:hAnsi="宋体" w:cs="宋体"/>
          <w:sz w:val="24"/>
          <w:lang w:eastAsia="zh-CN"/>
        </w:rPr>
        <w:t>妇幼保健院</w:t>
      </w:r>
      <w:r>
        <w:rPr>
          <w:rFonts w:hint="eastAsia" w:ascii="宋体" w:hAnsi="宋体" w:cs="宋体"/>
          <w:sz w:val="24"/>
        </w:rPr>
        <w:t>医用耗材联合采购中进行</w:t>
      </w:r>
      <w:r>
        <w:rPr>
          <w:rFonts w:hint="eastAsia" w:ascii="宋体" w:hAnsi="宋体" w:cs="宋体"/>
          <w:sz w:val="24"/>
          <w:lang w:eastAsia="zh-CN"/>
        </w:rPr>
        <w:t>报名</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LGLHHC2022-01</w:t>
      </w:r>
      <w:r>
        <w:rPr>
          <w:rFonts w:hint="eastAsia" w:ascii="宋体" w:hAnsi="宋体" w:cs="宋体"/>
          <w:color w:val="auto"/>
          <w:sz w:val="24"/>
        </w:rPr>
        <w:t>）。并在整个</w:t>
      </w:r>
      <w:r>
        <w:rPr>
          <w:rFonts w:hint="eastAsia" w:ascii="宋体" w:hAnsi="宋体" w:cs="宋体"/>
          <w:color w:val="auto"/>
          <w:sz w:val="24"/>
          <w:lang w:eastAsia="zh-CN"/>
        </w:rPr>
        <w:t>耗材</w:t>
      </w:r>
      <w:r>
        <w:rPr>
          <w:rFonts w:hint="eastAsia" w:ascii="宋体" w:hAnsi="宋体" w:cs="宋体"/>
          <w:color w:val="auto"/>
          <w:sz w:val="24"/>
        </w:rPr>
        <w:t>采购活动中，以本公司名义全权处理包括</w:t>
      </w:r>
      <w:r>
        <w:rPr>
          <w:rFonts w:hint="eastAsia" w:ascii="宋体" w:hAnsi="宋体" w:cs="宋体"/>
          <w:color w:val="auto"/>
          <w:sz w:val="24"/>
          <w:lang w:eastAsia="zh-CN"/>
        </w:rPr>
        <w:t>但不限于</w:t>
      </w:r>
      <w:r>
        <w:rPr>
          <w:rFonts w:hint="eastAsia" w:ascii="宋体" w:hAnsi="宋体" w:cs="宋体"/>
          <w:color w:val="auto"/>
          <w:sz w:val="24"/>
        </w:rPr>
        <w:t>提交产</w:t>
      </w:r>
      <w:r>
        <w:rPr>
          <w:rFonts w:hint="eastAsia" w:ascii="宋体" w:hAnsi="宋体" w:cs="宋体"/>
          <w:sz w:val="24"/>
        </w:rPr>
        <w:t>品</w:t>
      </w:r>
      <w:r>
        <w:rPr>
          <w:rFonts w:hint="eastAsia" w:ascii="宋体" w:hAnsi="宋体" w:cs="宋体"/>
          <w:sz w:val="24"/>
          <w:lang w:eastAsia="zh-CN"/>
        </w:rPr>
        <w:t>报名</w:t>
      </w:r>
      <w:r>
        <w:rPr>
          <w:rFonts w:hint="eastAsia" w:ascii="宋体" w:hAnsi="宋体" w:cs="宋体"/>
          <w:sz w:val="24"/>
        </w:rPr>
        <w:t>资质材料</w:t>
      </w:r>
      <w:r>
        <w:rPr>
          <w:rFonts w:hint="eastAsia" w:ascii="宋体" w:hAnsi="宋体" w:cs="宋体"/>
          <w:sz w:val="24"/>
          <w:lang w:eastAsia="zh-CN"/>
        </w:rPr>
        <w:t>及</w:t>
      </w:r>
      <w:r>
        <w:rPr>
          <w:rFonts w:hint="eastAsia" w:ascii="宋体" w:hAnsi="宋体" w:cs="宋体"/>
          <w:color w:val="auto"/>
          <w:sz w:val="24"/>
          <w:lang w:eastAsia="zh-CN"/>
        </w:rPr>
        <w:t>谈判</w:t>
      </w:r>
      <w:r>
        <w:rPr>
          <w:rFonts w:hint="eastAsia" w:ascii="宋体" w:hAnsi="宋体" w:cs="宋体"/>
          <w:color w:val="auto"/>
          <w:sz w:val="24"/>
        </w:rPr>
        <w:t>文件</w:t>
      </w:r>
      <w:r>
        <w:rPr>
          <w:rFonts w:hint="eastAsia" w:ascii="宋体" w:hAnsi="宋体" w:cs="宋体"/>
          <w:sz w:val="24"/>
        </w:rPr>
        <w:t>，确认</w:t>
      </w:r>
      <w:r>
        <w:rPr>
          <w:rFonts w:hint="eastAsia" w:ascii="宋体" w:hAnsi="宋体" w:cs="宋体"/>
          <w:sz w:val="24"/>
          <w:lang w:eastAsia="zh-CN"/>
        </w:rPr>
        <w:t>采购</w:t>
      </w:r>
      <w:r>
        <w:rPr>
          <w:rFonts w:hint="eastAsia" w:ascii="宋体" w:hAnsi="宋体" w:cs="宋体"/>
          <w:sz w:val="24"/>
        </w:rPr>
        <w:t>相关信息，</w:t>
      </w:r>
      <w:r>
        <w:rPr>
          <w:rFonts w:hint="eastAsia" w:ascii="宋体" w:hAnsi="宋体" w:cs="宋体"/>
          <w:sz w:val="24"/>
          <w:lang w:eastAsia="zh-CN"/>
        </w:rPr>
        <w:t>所投</w:t>
      </w:r>
      <w:r>
        <w:rPr>
          <w:rFonts w:hint="eastAsia" w:ascii="宋体" w:hAnsi="宋体" w:cs="宋体"/>
          <w:sz w:val="24"/>
        </w:rPr>
        <w:t>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授权期限为：XXXX年XX月XX日起至本次采购期结束。授权期限内无特殊情况不得变更合法代理人（被授权人）。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60288;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ql+22AAAAAkBAAAPAAAAAAAAAAEAIAAAACIAAABkcnMvZG93bnJldi54bWxQSwECFAAUAAAA&#10;CACHTuJAdw442O4BAADrAwAADgAAAAAAAAABACAAAAAnAQAAZHJzL2Uyb0RvYy54bWxQSwUGAAAA&#10;AAYABgBZAQAAhwU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1312;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Kj9s2AAAAAoBAAAPAAAAAAAAAAEAIAAAACIAAABkcnMvZG93bnJldi54bWxQSwECFAAUAAAA&#10;CACHTuJAPrEIj+4BAADrAwAADgAAAAAAAAABACAAAAAnAQAAZHJzL2Uyb0RvYy54bWxQSwUGAAAA&#10;AAYABgBZAQAAhwU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4"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2336;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xrIdcAAAAIAQAADwAAAAAAAAABACAAAAAiAAAAZHJzL2Rvd25yZXYueG1sUEsBAhQAFAAAAAgA&#10;h07iQCxohBvtAQAA6gMAAA4AAAAAAAAAAQAgAAAAJgEAAGRycy9lMm9Eb2MueG1sUEsFBgAAAAAG&#10;AAYAWQEAAIUFAAAAAA==&#10;">
                <v:fill on="t" focussize="0,0"/>
                <v:stroke color="#000000" joinstyle="miter"/>
                <v:imagedata o:title=""/>
                <o:lock v:ext="edit" aspectratio="f"/>
                <v:textbox>
                  <w:txbxContent>
                    <w:p>
                      <w:pPr>
                        <w:ind w:firstLine="1124"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3360;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u7oQNgAAAAJAQAADwAAAAAAAAABACAAAAAiAAAAZHJzL2Rvd25yZXYueG1sUEsBAhQAFAAAAAgA&#10;h07iQDaagZbsAQAA6gMAAA4AAAAAAAAAAQAgAAAAJwEAAGRycy9lMm9Eb2MueG1sUEsFBgAAAAAG&#10;AAYAWQEAAIUFA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6"/>
        <w:tblW w:w="15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2"/>
        <w:ind w:left="0" w:leftChars="0" w:firstLine="0" w:firstLineChars="0"/>
        <w:rPr>
          <w:rFonts w:hint="eastAsia" w:ascii="宋体" w:hAnsi="宋体" w:cs="宋体"/>
          <w:b/>
          <w:i w:val="0"/>
          <w:color w:val="auto"/>
          <w:kern w:val="0"/>
          <w:sz w:val="22"/>
          <w:szCs w:val="22"/>
          <w:u w:val="none"/>
          <w:lang w:val="en-US" w:eastAsia="zh-CN" w:bidi="ar"/>
        </w:rPr>
      </w:pPr>
    </w:p>
    <w:p>
      <w:pPr>
        <w:pStyle w:val="2"/>
        <w:ind w:left="0" w:leftChars="0" w:firstLine="0" w:firstLineChars="0"/>
        <w:rPr>
          <w:rFonts w:hint="eastAsia" w:ascii="宋体" w:hAnsi="宋体" w:cs="宋体"/>
          <w:b/>
          <w:i w:val="0"/>
          <w:color w:val="auto"/>
          <w:kern w:val="0"/>
          <w:sz w:val="22"/>
          <w:szCs w:val="22"/>
          <w:u w:val="none"/>
          <w:lang w:val="en-US" w:eastAsia="zh-CN" w:bidi="ar"/>
        </w:rPr>
      </w:pPr>
    </w:p>
    <w:p>
      <w:pPr>
        <w:pStyle w:val="2"/>
        <w:ind w:left="0" w:leftChars="0" w:firstLine="0" w:firstLineChars="0"/>
        <w:rPr>
          <w:rFonts w:hint="eastAsia" w:ascii="宋体" w:hAnsi="宋体" w:cs="宋体"/>
          <w:b/>
          <w:i w:val="0"/>
          <w:color w:val="auto"/>
          <w:kern w:val="0"/>
          <w:sz w:val="22"/>
          <w:szCs w:val="22"/>
          <w:u w:val="none"/>
          <w:lang w:val="en-US" w:eastAsia="zh-CN" w:bidi="ar"/>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cs="宋体"/>
          <w:b/>
          <w:i w:val="0"/>
          <w:color w:val="000000"/>
          <w:kern w:val="0"/>
          <w:sz w:val="32"/>
          <w:szCs w:val="32"/>
          <w:u w:val="none"/>
          <w:lang w:val="en-US" w:eastAsia="zh-CN" w:bidi="ar"/>
        </w:rPr>
        <w:t>产品</w:t>
      </w:r>
      <w:r>
        <w:rPr>
          <w:rFonts w:hint="eastAsia" w:ascii="宋体" w:hAnsi="宋体" w:eastAsia="宋体" w:cs="宋体"/>
          <w:b/>
          <w:i w:val="0"/>
          <w:color w:val="000000"/>
          <w:kern w:val="0"/>
          <w:sz w:val="32"/>
          <w:szCs w:val="32"/>
          <w:u w:val="none"/>
          <w:lang w:val="en-US" w:eastAsia="zh-CN" w:bidi="ar"/>
        </w:rPr>
        <w:t>报价表</w:t>
      </w:r>
    </w:p>
    <w:tbl>
      <w:tblPr>
        <w:tblStyle w:val="15"/>
        <w:tblpPr w:leftFromText="180" w:rightFromText="180" w:vertAnchor="text" w:horzAnchor="page" w:tblpXSpec="center" w:tblpY="626"/>
        <w:tblOverlap w:val="never"/>
        <w:tblW w:w="14673" w:type="dxa"/>
        <w:jc w:val="center"/>
        <w:tblInd w:w="0" w:type="dxa"/>
        <w:shd w:val="clear" w:color="auto" w:fill="auto"/>
        <w:tblLayout w:type="fixed"/>
        <w:tblCellMar>
          <w:top w:w="0" w:type="dxa"/>
          <w:left w:w="0" w:type="dxa"/>
          <w:bottom w:w="0" w:type="dxa"/>
          <w:right w:w="0" w:type="dxa"/>
        </w:tblCellMar>
      </w:tblPr>
      <w:tblGrid>
        <w:gridCol w:w="580"/>
        <w:gridCol w:w="1575"/>
        <w:gridCol w:w="1235"/>
        <w:gridCol w:w="1860"/>
        <w:gridCol w:w="1605"/>
        <w:gridCol w:w="1395"/>
        <w:gridCol w:w="993"/>
        <w:gridCol w:w="945"/>
        <w:gridCol w:w="1290"/>
        <w:gridCol w:w="1095"/>
        <w:gridCol w:w="1050"/>
        <w:gridCol w:w="1050"/>
      </w:tblGrid>
      <w:tr>
        <w:tblPrEx>
          <w:shd w:val="clear" w:color="auto" w:fill="auto"/>
          <w:tblLayout w:type="fixed"/>
          <w:tblCellMar>
            <w:top w:w="0" w:type="dxa"/>
            <w:left w:w="0" w:type="dxa"/>
            <w:bottom w:w="0" w:type="dxa"/>
            <w:right w:w="0" w:type="dxa"/>
          </w:tblCellMar>
        </w:tblPrEx>
        <w:trPr>
          <w:trHeight w:val="96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医保编码</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深圳市阳光</w:t>
            </w:r>
            <w:r>
              <w:rPr>
                <w:rFonts w:hint="eastAsia" w:ascii="宋体" w:hAnsi="宋体" w:eastAsia="宋体" w:cs="宋体"/>
                <w:i w:val="0"/>
                <w:color w:val="000000"/>
                <w:kern w:val="0"/>
                <w:sz w:val="22"/>
                <w:szCs w:val="22"/>
                <w:u w:val="none"/>
                <w:lang w:val="en-US" w:eastAsia="zh-CN" w:bidi="ar"/>
              </w:rPr>
              <w:t>平台编码</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采购目录</w:t>
            </w:r>
            <w:r>
              <w:rPr>
                <w:rFonts w:hint="eastAsia" w:ascii="宋体" w:hAnsi="宋体" w:eastAsia="宋体" w:cs="宋体"/>
                <w:i w:val="0"/>
                <w:color w:val="000000"/>
                <w:kern w:val="0"/>
                <w:sz w:val="22"/>
                <w:szCs w:val="22"/>
                <w:u w:val="none"/>
                <w:lang w:val="en-US" w:eastAsia="zh-CN" w:bidi="ar"/>
              </w:rPr>
              <w:t>名称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注册证号</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w:t>
            </w:r>
            <w:r>
              <w:rPr>
                <w:rFonts w:hint="eastAsia" w:cs="宋体"/>
                <w:i w:val="0"/>
                <w:color w:val="000000"/>
                <w:kern w:val="0"/>
                <w:sz w:val="22"/>
                <w:szCs w:val="22"/>
                <w:u w:val="none"/>
                <w:lang w:val="en-US" w:eastAsia="zh-CN" w:bidi="ar"/>
              </w:rPr>
              <w:t>采购</w:t>
            </w:r>
            <w:r>
              <w:rPr>
                <w:rFonts w:hint="eastAsia" w:ascii="宋体" w:hAnsi="宋体" w:eastAsia="宋体" w:cs="宋体"/>
                <w:i w:val="0"/>
                <w:color w:val="000000"/>
                <w:kern w:val="0"/>
                <w:sz w:val="22"/>
                <w:szCs w:val="22"/>
                <w:u w:val="none"/>
                <w:lang w:val="en-US" w:eastAsia="zh-CN" w:bidi="ar"/>
              </w:rPr>
              <w:t>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一次性报价（元）</w:t>
            </w: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0"/>
                <w:szCs w:val="20"/>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bl>
    <w:p>
      <w:pPr>
        <w:pStyle w:val="2"/>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2"/>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                                                                                                                                                    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p>
    <w:p>
      <w:pPr>
        <w:pStyle w:val="2"/>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r>
        <w:rPr>
          <w:rFonts w:hint="eastAsia" w:ascii="宋体" w:hAnsi="宋体" w:eastAsia="宋体" w:cs="宋体"/>
          <w:b/>
          <w:i w:val="0"/>
          <w:color w:val="FF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 xml:space="preserve">、此表不能出现任何合并单元格的情况，否则开标现场无法筛选。                                                                                         </w:t>
      </w: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2"/>
        <w:ind w:left="0" w:leftChars="0" w:firstLine="0" w:firstLineChars="0"/>
        <w:rPr>
          <w:rFonts w:hint="eastAsia" w:cs="宋体"/>
          <w:i w:val="0"/>
          <w:color w:val="000000"/>
          <w:kern w:val="0"/>
          <w:sz w:val="22"/>
          <w:szCs w:val="22"/>
          <w:u w:val="none"/>
          <w:lang w:val="en-US" w:eastAsia="zh-CN" w:bidi="ar"/>
        </w:rPr>
      </w:pPr>
    </w:p>
    <w:p>
      <w:pPr>
        <w:pStyle w:val="2"/>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2"/>
        <w:ind w:left="0" w:leftChars="0" w:firstLine="0" w:firstLineChars="0"/>
        <w:rPr>
          <w:rFonts w:hint="eastAsia" w:ascii="宋体" w:hAnsi="宋体" w:eastAsia="宋体" w:cs="宋体"/>
          <w:i w:val="0"/>
          <w:color w:val="000000"/>
          <w:kern w:val="0"/>
          <w:sz w:val="22"/>
          <w:szCs w:val="22"/>
          <w:u w:val="none"/>
          <w:lang w:val="en-US" w:eastAsia="zh-CN" w:bidi="ar"/>
        </w:rPr>
      </w:pPr>
    </w:p>
    <w:p>
      <w:pPr>
        <w:pStyle w:val="2"/>
        <w:ind w:left="0" w:leftChars="0" w:firstLine="0" w:firstLineChars="0"/>
        <w:rPr>
          <w:rFonts w:hint="eastAsia" w:ascii="宋体" w:hAnsi="宋体" w:eastAsia="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 xml:space="preserve">： </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医疗器械注册证在国家药品监督管理总局查询并截图打印，如国家药品监督管理总局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深圳市龙岗区妇幼保健院</w:t>
      </w:r>
    </w:p>
    <w:tbl>
      <w:tblPr>
        <w:tblStyle w:val="15"/>
        <w:tblW w:w="10968" w:type="dxa"/>
        <w:jc w:val="center"/>
        <w:tblInd w:w="0" w:type="dxa"/>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2020年起至今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ascii="宋体" w:hAnsi="宋体" w:cs="宋体"/>
          <w:color w:val="auto"/>
          <w:sz w:val="24"/>
          <w:lang w:eastAsia="zh-CN"/>
        </w:rPr>
        <w:t>（</w:t>
      </w:r>
      <w:r>
        <w:rPr>
          <w:rFonts w:hint="eastAsia" w:ascii="宋体" w:hAnsi="宋体" w:eastAsia="宋体" w:cs="宋体"/>
          <w:color w:val="FF0000"/>
          <w:sz w:val="24"/>
          <w:u w:val="single"/>
          <w:lang w:eastAsia="zh-CN"/>
        </w:rPr>
        <w:t>提供医院为三甲医院的证明文件如官网截图</w:t>
      </w:r>
      <w:r>
        <w:rPr>
          <w:rFonts w:hint="eastAsia" w:ascii="宋体" w:hAnsi="宋体" w:cs="宋体"/>
          <w:color w:val="auto"/>
          <w:sz w:val="24"/>
          <w:lang w:eastAsia="zh-CN"/>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ind w:firstLine="3720" w:firstLineChars="1550"/>
        <w:rPr>
          <w:rFonts w:hint="eastAsia" w:ascii="宋体" w:hAnsi="宋体" w:cs="宋体"/>
          <w:sz w:val="24"/>
        </w:rPr>
      </w:pPr>
    </w:p>
    <w:p>
      <w:pPr>
        <w:spacing w:line="500" w:lineRule="atLeast"/>
        <w:ind w:firstLine="3720" w:firstLineChars="1550"/>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2"/>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6"/>
        <w:tblW w:w="10422" w:type="dxa"/>
        <w:jc w:val="center"/>
        <w:tblInd w:w="0" w:type="dxa"/>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2"/>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2"/>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6"/>
        <w:tblW w:w="10422" w:type="dxa"/>
        <w:jc w:val="center"/>
        <w:tblInd w:w="0" w:type="dxa"/>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2"/>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2"/>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w:t>
      </w:r>
      <w:r>
        <w:rPr>
          <w:rFonts w:hint="eastAsia" w:ascii="方正小标宋简体" w:eastAsia="方正小标宋简体"/>
          <w:bCs/>
          <w:sz w:val="44"/>
          <w:szCs w:val="44"/>
          <w:lang w:val="en-US" w:eastAsia="zh-CN"/>
        </w:rPr>
        <w:t xml:space="preserve"> </w:t>
      </w:r>
      <w:r>
        <w:rPr>
          <w:rFonts w:hint="eastAsia" w:ascii="方正小标宋简体" w:eastAsia="方正小标宋简体"/>
          <w:bCs/>
          <w:sz w:val="44"/>
          <w:szCs w:val="44"/>
          <w:lang w:eastAsia="zh-CN"/>
        </w:rPr>
        <w:t>信</w:t>
      </w:r>
      <w:r>
        <w:rPr>
          <w:rFonts w:hint="eastAsia" w:ascii="方正小标宋简体" w:eastAsia="方正小标宋简体"/>
          <w:bCs/>
          <w:sz w:val="44"/>
          <w:szCs w:val="44"/>
        </w:rPr>
        <w:t xml:space="preserve"> 承 诺 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深圳市龙岗区妇幼保健院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深圳市龙岗区妇幼保健院</w:t>
      </w:r>
      <w:r>
        <w:rPr>
          <w:rFonts w:hint="eastAsia" w:ascii="宋体" w:hAnsi="宋体" w:cs="宋体"/>
          <w:sz w:val="24"/>
          <w:lang w:eastAsia="zh-CN"/>
        </w:rPr>
        <w:t>采购</w:t>
      </w:r>
      <w:r>
        <w:rPr>
          <w:rFonts w:hint="eastAsia" w:ascii="宋体" w:hAnsi="宋体" w:cs="宋体"/>
          <w:sz w:val="24"/>
        </w:rPr>
        <w:t>公告、</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w:t>
      </w:r>
      <w:r>
        <w:rPr>
          <w:rFonts w:hint="eastAsia" w:ascii="宋体" w:hAnsi="宋体" w:cs="宋体"/>
          <w:sz w:val="24"/>
        </w:rPr>
        <w:t>公告、</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w:t>
      </w:r>
      <w:r>
        <w:rPr>
          <w:rFonts w:hint="eastAsia" w:ascii="宋体" w:hAnsi="宋体" w:cs="宋体"/>
          <w:sz w:val="24"/>
        </w:rPr>
        <w:t>公告和贵院的要求供应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2"/>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深圳市龙岗区妇幼保健院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报名</w:t>
      </w:r>
      <w:r>
        <w:rPr>
          <w:rFonts w:hint="eastAsia" w:ascii="宋体" w:hAnsi="宋体" w:eastAsia="宋体" w:cs="宋体"/>
          <w:sz w:val="24"/>
          <w:szCs w:val="24"/>
          <w:u w:val="single"/>
        </w:rPr>
        <w:t>公司全称，盖章）</w:t>
      </w:r>
      <w:r>
        <w:rPr>
          <w:rFonts w:hint="eastAsia" w:ascii="宋体" w:hAnsi="宋体" w:eastAsia="宋体" w:cs="宋体"/>
          <w:sz w:val="24"/>
          <w:szCs w:val="24"/>
        </w:rPr>
        <w:t>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 xml:space="preserve">公司（盖章）：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 xml:space="preserve">被授权人（签字）：                        </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深圳市龙岗区妇幼保健院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w:t>
      </w:r>
      <w:r>
        <w:rPr>
          <w:rFonts w:hint="eastAsia" w:ascii="宋体" w:hAnsi="宋体" w:eastAsia="宋体" w:cs="宋体"/>
          <w:sz w:val="24"/>
          <w:szCs w:val="24"/>
          <w:lang w:val="zh-CN"/>
        </w:rPr>
        <w:t>L</w:t>
      </w:r>
      <w:r>
        <w:rPr>
          <w:rFonts w:hint="eastAsia" w:ascii="宋体" w:hAnsi="宋体" w:eastAsia="宋体" w:cs="宋体"/>
          <w:sz w:val="24"/>
          <w:szCs w:val="24"/>
          <w:lang w:val="en-US" w:eastAsia="zh-CN"/>
        </w:rPr>
        <w:t>G</w:t>
      </w:r>
      <w:r>
        <w:rPr>
          <w:rFonts w:hint="eastAsia" w:ascii="宋体" w:hAnsi="宋体" w:eastAsia="宋体" w:cs="宋体"/>
          <w:sz w:val="24"/>
          <w:szCs w:val="24"/>
        </w:rPr>
        <w:t>LHHC</w:t>
      </w:r>
      <w:r>
        <w:rPr>
          <w:rFonts w:hint="eastAsia" w:ascii="宋体" w:hAnsi="宋体" w:eastAsia="宋体" w:cs="宋体"/>
          <w:sz w:val="24"/>
          <w:szCs w:val="24"/>
          <w:lang w:val="zh-CN"/>
        </w:rPr>
        <w:t>202</w:t>
      </w:r>
      <w:r>
        <w:rPr>
          <w:rFonts w:hint="eastAsia" w:ascii="宋体" w:hAnsi="宋体" w:cs="宋体"/>
          <w:sz w:val="24"/>
          <w:szCs w:val="24"/>
          <w:lang w:val="en-US" w:eastAsia="zh-CN"/>
        </w:rPr>
        <w:t>2</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r>
        <w:rPr>
          <w:rFonts w:hint="eastAsia"/>
          <w:b/>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17"/>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5"/>
        <w:tblW w:w="9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20</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5"/>
        <w:tblW w:w="9120" w:type="dxa"/>
        <w:jc w:val="center"/>
        <w:tblInd w:w="0" w:type="dxa"/>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Layout w:type="fixed"/>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tblLayout w:type="fixed"/>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Layout w:type="fixed"/>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Layout w:type="fixed"/>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Layout w:type="fixed"/>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2"/>
        <w:numPr>
          <w:ilvl w:val="0"/>
          <w:numId w:val="0"/>
        </w:numPr>
        <w:rPr>
          <w:rFonts w:ascii="宋体" w:hAnsi="宋体" w:eastAsia="宋体" w:cs="宋体"/>
          <w:sz w:val="24"/>
          <w:szCs w:val="24"/>
        </w:rPr>
      </w:pPr>
    </w:p>
    <w:p>
      <w:pPr>
        <w:pStyle w:val="2"/>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 xml:space="preserve">报价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（一）一次性报价：报价以人民币填报，单位为“元”，保留至小数点后2位。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（三）投标企业/供应商投标产品的申报价格，原则上不高于龙岗区公立医院目前采购产品的中选价格，且不高于产品2021年度在深圳市最低有效交易价格。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综合评分+竞价法：适用于产品市场竞争充分的品种。第一轮评审专家组根据采购文件的评审方法，评选出除价格分外综合得分最高的前3名企业；进入第二轮的企业在1分钟内竞价，最终报价最低（报价得分最高）为中选企业，最终报价次低（报价得分次高）为备选企业。若第二轮最终报价相同，则以第一轮得分最高者为中选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综合评分法：适用于报名企业少于或等于6家的品种及特殊品种（如防控物资、定制类及品规较多且价格不一等产品）。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p>
    <w:p>
      <w:pPr>
        <w:pStyle w:val="2"/>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 xml:space="preserve">拟中选产品确定 </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 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17"/>
        <w:rPr>
          <w:rFonts w:hint="eastAsia"/>
        </w:rPr>
      </w:pPr>
    </w:p>
    <w:tbl>
      <w:tblPr>
        <w:tblStyle w:val="15"/>
        <w:tblW w:w="9390" w:type="dxa"/>
        <w:jc w:val="center"/>
        <w:tblInd w:w="0" w:type="dxa"/>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Layout w:type="fixed"/>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Layout w:type="fixed"/>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Layout w:type="fixed"/>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经评审的最低报价得满分，其余经评审的报价按比例计算得分。  </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 xml:space="preserve">进行价格分评审。                                                              </w:t>
            </w:r>
            <w:r>
              <w:rPr>
                <w:rFonts w:hint="eastAsia" w:cs="宋体"/>
                <w:b/>
                <w:i w:val="0"/>
                <w:color w:val="000000"/>
                <w:kern w:val="0"/>
                <w:sz w:val="22"/>
                <w:szCs w:val="22"/>
                <w:u w:val="none"/>
                <w:lang w:val="en-US" w:eastAsia="zh-CN" w:bidi="ar"/>
              </w:rPr>
              <w:t xml:space="preserve"> </w:t>
            </w:r>
            <w:r>
              <w:rPr>
                <w:rFonts w:hint="eastAsia" w:ascii="宋体" w:hAnsi="宋体" w:eastAsia="宋体" w:cs="宋体"/>
                <w:b/>
                <w:i w:val="0"/>
                <w:color w:val="000000"/>
                <w:kern w:val="0"/>
                <w:sz w:val="22"/>
                <w:szCs w:val="22"/>
                <w:u w:val="none"/>
                <w:lang w:val="en-US" w:eastAsia="zh-CN" w:bidi="ar"/>
              </w:rPr>
              <w:t xml:space="preserve"> </w:t>
            </w:r>
            <w:r>
              <w:rPr>
                <w:rFonts w:hint="eastAsia" w:cs="宋体"/>
                <w:b/>
                <w:i w:val="0"/>
                <w:color w:val="00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使用综合评分法+竞价法价格部分无需评分。</w:t>
            </w:r>
          </w:p>
        </w:tc>
      </w:tr>
      <w:tr>
        <w:tblPrEx>
          <w:shd w:val="clear" w:color="auto" w:fill="auto"/>
          <w:tblLayout w:type="fixed"/>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Layout w:type="fixed"/>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Layout w:type="fixed"/>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 25分，良 15分，一般5分，差不得分。不提供样品且无其它佐证材料证明产品质量的不得分。</w:t>
            </w:r>
          </w:p>
        </w:tc>
      </w:tr>
      <w:tr>
        <w:tblPrEx>
          <w:shd w:val="clear" w:color="auto" w:fill="auto"/>
          <w:tblLayout w:type="fixed"/>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 1分</w:t>
            </w:r>
            <w:r>
              <w:rPr>
                <w:rFonts w:hint="eastAsia" w:cs="宋体"/>
                <w:i w:val="0"/>
                <w:color w:val="000000"/>
                <w:kern w:val="0"/>
                <w:sz w:val="22"/>
                <w:szCs w:val="22"/>
                <w:u w:val="none"/>
                <w:lang w:val="en-US" w:eastAsia="zh-CN" w:bidi="ar"/>
              </w:rPr>
              <w:t>。</w:t>
            </w:r>
          </w:p>
        </w:tc>
      </w:tr>
      <w:tr>
        <w:tblPrEx>
          <w:shd w:val="clear" w:color="auto" w:fill="auto"/>
          <w:tblLayout w:type="fixed"/>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cs="宋体"/>
                <w:i w:val="0"/>
                <w:color w:val="FF0000"/>
                <w:kern w:val="0"/>
                <w:sz w:val="22"/>
                <w:szCs w:val="22"/>
                <w:u w:val="single"/>
                <w:lang w:val="en-US" w:eastAsia="zh-CN" w:bidi="ar"/>
              </w:rPr>
              <w:t>）</w:t>
            </w:r>
          </w:p>
        </w:tc>
      </w:tr>
      <w:tr>
        <w:tblPrEx>
          <w:shd w:val="clear" w:color="auto" w:fill="auto"/>
          <w:tblLayout w:type="fixed"/>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shd w:val="clear" w:color="auto" w:fill="auto"/>
          <w:tblLayout w:type="fixed"/>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shd w:val="clear" w:color="auto" w:fill="auto"/>
          <w:tblLayout w:type="fixed"/>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 xml:space="preserve">（一）中选结果公布：拟中选结果在龙岗区卫健局官网予以公示，并接受质疑，结果公示无异议即为中选结果。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 xml:space="preserve">的约定及时回款，不得拖欠。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087EF2E"/>
    <w:multiLevelType w:val="singleLevel"/>
    <w:tmpl w:val="F087EF2E"/>
    <w:lvl w:ilvl="0" w:tentative="0">
      <w:start w:val="1"/>
      <w:numFmt w:val="chineseCounting"/>
      <w:suff w:val="nothing"/>
      <w:lvlText w:val="%1、"/>
      <w:lvlJc w:val="left"/>
      <w:rPr>
        <w:rFonts w:hint="eastAsia"/>
      </w:rPr>
    </w:lvl>
  </w:abstractNum>
  <w:abstractNum w:abstractNumId="2">
    <w:nsid w:val="F21FAA0A"/>
    <w:multiLevelType w:val="singleLevel"/>
    <w:tmpl w:val="F21FAA0A"/>
    <w:lvl w:ilvl="0" w:tentative="0">
      <w:start w:val="2"/>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87BB6"/>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45A3810"/>
    <w:rsid w:val="05827385"/>
    <w:rsid w:val="063447A5"/>
    <w:rsid w:val="0693523B"/>
    <w:rsid w:val="072648EE"/>
    <w:rsid w:val="08B41A04"/>
    <w:rsid w:val="091C5E2C"/>
    <w:rsid w:val="0A8B25CF"/>
    <w:rsid w:val="0AF26B57"/>
    <w:rsid w:val="0BAB76F6"/>
    <w:rsid w:val="0C3C5DA1"/>
    <w:rsid w:val="0C7C1623"/>
    <w:rsid w:val="0CF30B1F"/>
    <w:rsid w:val="0D4505E9"/>
    <w:rsid w:val="0E256A4A"/>
    <w:rsid w:val="0ECD1325"/>
    <w:rsid w:val="0F5A654A"/>
    <w:rsid w:val="0F5B6F13"/>
    <w:rsid w:val="10253DF0"/>
    <w:rsid w:val="10B07788"/>
    <w:rsid w:val="10FC0153"/>
    <w:rsid w:val="11B60004"/>
    <w:rsid w:val="11B960F1"/>
    <w:rsid w:val="121D154A"/>
    <w:rsid w:val="13B2266D"/>
    <w:rsid w:val="146641E8"/>
    <w:rsid w:val="157C69B0"/>
    <w:rsid w:val="171F58F1"/>
    <w:rsid w:val="193D2635"/>
    <w:rsid w:val="19F66919"/>
    <w:rsid w:val="1A0234E0"/>
    <w:rsid w:val="1A4E6FC3"/>
    <w:rsid w:val="1B9034CB"/>
    <w:rsid w:val="1B9B3946"/>
    <w:rsid w:val="1BED0EA5"/>
    <w:rsid w:val="1EA04592"/>
    <w:rsid w:val="1EB37A6C"/>
    <w:rsid w:val="1EE465E2"/>
    <w:rsid w:val="1F57599B"/>
    <w:rsid w:val="1F6A4D93"/>
    <w:rsid w:val="20660C7E"/>
    <w:rsid w:val="21263259"/>
    <w:rsid w:val="21E9658C"/>
    <w:rsid w:val="22096094"/>
    <w:rsid w:val="245476BF"/>
    <w:rsid w:val="247471EA"/>
    <w:rsid w:val="268C6486"/>
    <w:rsid w:val="26AF008C"/>
    <w:rsid w:val="28522F1A"/>
    <w:rsid w:val="2A2839CE"/>
    <w:rsid w:val="2A9E6187"/>
    <w:rsid w:val="2AD332B3"/>
    <w:rsid w:val="2B9227E8"/>
    <w:rsid w:val="2C0629B6"/>
    <w:rsid w:val="2C0F7D27"/>
    <w:rsid w:val="2C160EAB"/>
    <w:rsid w:val="2DAB0CE2"/>
    <w:rsid w:val="2F8B6627"/>
    <w:rsid w:val="31597D8F"/>
    <w:rsid w:val="3172418C"/>
    <w:rsid w:val="31951352"/>
    <w:rsid w:val="34D97D06"/>
    <w:rsid w:val="360E323F"/>
    <w:rsid w:val="37035A03"/>
    <w:rsid w:val="387B5A3F"/>
    <w:rsid w:val="39D907C1"/>
    <w:rsid w:val="3A4E5EEB"/>
    <w:rsid w:val="3A9D71C6"/>
    <w:rsid w:val="3B214D09"/>
    <w:rsid w:val="3C2B4E24"/>
    <w:rsid w:val="3C46220A"/>
    <w:rsid w:val="3CF33D8F"/>
    <w:rsid w:val="3DF5742E"/>
    <w:rsid w:val="3F2819C2"/>
    <w:rsid w:val="3F4307FB"/>
    <w:rsid w:val="43AD5550"/>
    <w:rsid w:val="43DC4B8F"/>
    <w:rsid w:val="43F22F97"/>
    <w:rsid w:val="44052530"/>
    <w:rsid w:val="44EE7FD3"/>
    <w:rsid w:val="47575185"/>
    <w:rsid w:val="49076765"/>
    <w:rsid w:val="492863D3"/>
    <w:rsid w:val="49C47570"/>
    <w:rsid w:val="49C94200"/>
    <w:rsid w:val="4A3004F6"/>
    <w:rsid w:val="4ABD148A"/>
    <w:rsid w:val="4AFF6048"/>
    <w:rsid w:val="4B0435FA"/>
    <w:rsid w:val="4B6161BC"/>
    <w:rsid w:val="4B8C1C97"/>
    <w:rsid w:val="4C0A4C58"/>
    <w:rsid w:val="4C1A34C1"/>
    <w:rsid w:val="4C9D1798"/>
    <w:rsid w:val="4CD2031C"/>
    <w:rsid w:val="4EAF7C7E"/>
    <w:rsid w:val="4EE55515"/>
    <w:rsid w:val="4F6D17FB"/>
    <w:rsid w:val="4FC46A39"/>
    <w:rsid w:val="4FFC461A"/>
    <w:rsid w:val="50022248"/>
    <w:rsid w:val="504D7009"/>
    <w:rsid w:val="518D7608"/>
    <w:rsid w:val="51A44449"/>
    <w:rsid w:val="51AA0223"/>
    <w:rsid w:val="51AF08A9"/>
    <w:rsid w:val="525A5AE6"/>
    <w:rsid w:val="53317B7C"/>
    <w:rsid w:val="546C48B9"/>
    <w:rsid w:val="548073DE"/>
    <w:rsid w:val="56F8305B"/>
    <w:rsid w:val="578162C2"/>
    <w:rsid w:val="59740EE4"/>
    <w:rsid w:val="59C25EFA"/>
    <w:rsid w:val="5A4B3EEB"/>
    <w:rsid w:val="5ABA3178"/>
    <w:rsid w:val="5B4973B1"/>
    <w:rsid w:val="5B545D92"/>
    <w:rsid w:val="5B9065A7"/>
    <w:rsid w:val="5C023C3D"/>
    <w:rsid w:val="5C50624C"/>
    <w:rsid w:val="5CA618F9"/>
    <w:rsid w:val="5CFA20B2"/>
    <w:rsid w:val="5EC3015E"/>
    <w:rsid w:val="60896752"/>
    <w:rsid w:val="60BA2738"/>
    <w:rsid w:val="62585B83"/>
    <w:rsid w:val="62C81DDF"/>
    <w:rsid w:val="644F75D4"/>
    <w:rsid w:val="66DD6107"/>
    <w:rsid w:val="67E552F0"/>
    <w:rsid w:val="692574FC"/>
    <w:rsid w:val="6ACF5692"/>
    <w:rsid w:val="6C93511E"/>
    <w:rsid w:val="6D190F47"/>
    <w:rsid w:val="6E2E0BBE"/>
    <w:rsid w:val="6F5350B5"/>
    <w:rsid w:val="70277A46"/>
    <w:rsid w:val="70F45731"/>
    <w:rsid w:val="71A5098C"/>
    <w:rsid w:val="729B5C98"/>
    <w:rsid w:val="72C72385"/>
    <w:rsid w:val="732A7D7A"/>
    <w:rsid w:val="739113E2"/>
    <w:rsid w:val="74DC1386"/>
    <w:rsid w:val="759A5712"/>
    <w:rsid w:val="75E2094C"/>
    <w:rsid w:val="77237DA4"/>
    <w:rsid w:val="772A784D"/>
    <w:rsid w:val="77510327"/>
    <w:rsid w:val="786D1F24"/>
    <w:rsid w:val="78EC5EB2"/>
    <w:rsid w:val="79523995"/>
    <w:rsid w:val="7A320E12"/>
    <w:rsid w:val="7A6115E2"/>
    <w:rsid w:val="7BBF455D"/>
    <w:rsid w:val="7CC540FB"/>
    <w:rsid w:val="7D9821B4"/>
    <w:rsid w:val="7EC178D1"/>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0"/>
    <w:qFormat/>
    <w:uiPriority w:val="0"/>
    <w:rPr>
      <w:rFonts w:ascii="宋体" w:hAnsi="Courier New" w:eastAsiaTheme="minorEastAsia" w:cstheme="minorBidi"/>
      <w:szCs w:val="20"/>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_Style 1"/>
    <w:basedOn w:val="1"/>
    <w:qFormat/>
    <w:uiPriority w:val="99"/>
    <w:pPr>
      <w:ind w:firstLine="420" w:firstLineChars="200"/>
    </w:pPr>
  </w:style>
  <w:style w:type="character" w:customStyle="1" w:styleId="18">
    <w:name w:val="页眉 Char"/>
    <w:basedOn w:val="12"/>
    <w:link w:val="11"/>
    <w:qFormat/>
    <w:uiPriority w:val="99"/>
    <w:rPr>
      <w:sz w:val="18"/>
      <w:szCs w:val="18"/>
    </w:rPr>
  </w:style>
  <w:style w:type="character" w:customStyle="1" w:styleId="19">
    <w:name w:val="页脚 Char"/>
    <w:basedOn w:val="12"/>
    <w:link w:val="10"/>
    <w:qFormat/>
    <w:uiPriority w:val="99"/>
    <w:rPr>
      <w:sz w:val="18"/>
      <w:szCs w:val="18"/>
    </w:rPr>
  </w:style>
  <w:style w:type="character" w:customStyle="1" w:styleId="20">
    <w:name w:val="纯文本 Char"/>
    <w:basedOn w:val="12"/>
    <w:link w:val="9"/>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2"/>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1365</Words>
  <Characters>7782</Characters>
  <Lines>64</Lines>
  <Paragraphs>18</Paragraphs>
  <TotalTime>9</TotalTime>
  <ScaleCrop>false</ScaleCrop>
  <LinksUpToDate>false</LinksUpToDate>
  <CharactersWithSpaces>9129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cp:lastPrinted>2020-11-18T09:00:00Z</cp:lastPrinted>
  <dcterms:modified xsi:type="dcterms:W3CDTF">2022-01-04T01:32:17Z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E72EAAE2EEDF4B4896F46C95ADFBA82F</vt:lpwstr>
  </property>
</Properties>
</file>