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附件8</w:t>
      </w:r>
    </w:p>
    <w:p>
      <w:pPr>
        <w:jc w:val="center"/>
        <w:rPr>
          <w:rFonts w:hint="eastAsia" w:ascii="黑体" w:hAnsi="黑体" w:eastAsia="黑体" w:cs="黑体"/>
          <w:b/>
          <w:bCs/>
          <w:sz w:val="44"/>
          <w:szCs w:val="44"/>
        </w:rPr>
      </w:pPr>
      <w:r>
        <w:rPr>
          <w:rFonts w:hint="eastAsia" w:ascii="黑体" w:hAnsi="黑体" w:eastAsia="黑体" w:cs="黑体"/>
          <w:b/>
          <w:bCs/>
          <w:sz w:val="44"/>
          <w:szCs w:val="44"/>
          <w:lang w:eastAsia="zh-CN"/>
        </w:rPr>
        <w:t>安居回龙雅苑、宝澜雅苑、宝锦华庭</w:t>
      </w:r>
      <w:r>
        <w:rPr>
          <w:rFonts w:hint="eastAsia" w:ascii="黑体" w:hAnsi="黑体" w:eastAsia="黑体" w:cs="黑体"/>
          <w:b/>
          <w:bCs/>
          <w:sz w:val="44"/>
          <w:szCs w:val="44"/>
        </w:rPr>
        <w:t>选房</w:t>
      </w:r>
    </w:p>
    <w:p>
      <w:pPr>
        <w:jc w:val="center"/>
        <w:rPr>
          <w:rFonts w:hint="eastAsia" w:ascii="黑体" w:hAnsi="黑体" w:eastAsia="黑体" w:cs="黑体"/>
          <w:b/>
          <w:bCs/>
          <w:sz w:val="44"/>
          <w:szCs w:val="44"/>
        </w:rPr>
      </w:pPr>
      <w:r>
        <w:rPr>
          <w:rFonts w:hint="eastAsia" w:ascii="黑体" w:hAnsi="黑体" w:eastAsia="黑体" w:cs="黑体"/>
          <w:b/>
          <w:bCs/>
          <w:sz w:val="44"/>
          <w:szCs w:val="44"/>
        </w:rPr>
        <w:t>交通指引和注意事项</w:t>
      </w:r>
    </w:p>
    <w:p>
      <w:pPr>
        <w:numPr>
          <w:ilvl w:val="-1"/>
          <w:numId w:val="0"/>
        </w:numPr>
        <w:spacing w:line="276" w:lineRule="auto"/>
        <w:ind w:firstLine="600" w:firstLineChars="200"/>
        <w:rPr>
          <w:rFonts w:hint="eastAsia" w:ascii="仿宋" w:hAnsi="仿宋" w:eastAsia="仿宋" w:cs="仿宋"/>
          <w:sz w:val="30"/>
          <w:szCs w:val="30"/>
        </w:rPr>
      </w:pPr>
    </w:p>
    <w:p>
      <w:pPr>
        <w:ind w:firstLine="640"/>
        <w:rPr>
          <w:rFonts w:hint="eastAsia" w:ascii="黑体" w:hAnsi="黑体" w:eastAsia="黑体" w:cs="黑体"/>
          <w:sz w:val="30"/>
          <w:szCs w:val="30"/>
        </w:rPr>
      </w:pPr>
      <w:r>
        <w:rPr>
          <w:rFonts w:hint="eastAsia" w:ascii="仿宋" w:hAnsi="仿宋" w:eastAsia="仿宋" w:cs="仿宋"/>
          <w:sz w:val="30"/>
          <w:szCs w:val="30"/>
          <w:lang w:val="en-US" w:eastAsia="zh-CN"/>
        </w:rPr>
        <w:t>安居回龙雅苑、宝澜雅苑、宝锦华庭三个项目的安居型商品房销售选房安排在：</w:t>
      </w:r>
      <w:r>
        <w:rPr>
          <w:rFonts w:hint="eastAsia" w:ascii="仿宋" w:hAnsi="仿宋" w:eastAsia="仿宋" w:cs="仿宋"/>
          <w:b/>
          <w:bCs/>
          <w:sz w:val="30"/>
          <w:szCs w:val="30"/>
          <w:lang w:val="en-US" w:eastAsia="zh-CN"/>
        </w:rPr>
        <w:t>深圳市龙岗区龙城街道飞扬路与清霞路交汇处天昊华庭小区西北侧临街商铺160-32号（凯里亚德酒店旁边）。</w:t>
      </w:r>
      <w:r>
        <w:rPr>
          <w:rFonts w:hint="eastAsia" w:ascii="仿宋" w:hAnsi="仿宋" w:eastAsia="仿宋" w:cs="仿宋"/>
          <w:sz w:val="30"/>
          <w:szCs w:val="30"/>
        </w:rPr>
        <w:t>选房现场</w:t>
      </w:r>
      <w:r>
        <w:rPr>
          <w:rFonts w:hint="eastAsia" w:ascii="仿宋" w:hAnsi="仿宋" w:eastAsia="仿宋" w:cs="仿宋"/>
          <w:sz w:val="30"/>
          <w:szCs w:val="30"/>
          <w:lang w:val="en-US" w:eastAsia="zh-CN"/>
        </w:rPr>
        <w:t>仅</w:t>
      </w:r>
      <w:r>
        <w:rPr>
          <w:rFonts w:hint="eastAsia" w:ascii="仿宋" w:hAnsi="仿宋" w:eastAsia="仿宋" w:cs="仿宋"/>
          <w:sz w:val="30"/>
          <w:szCs w:val="30"/>
        </w:rPr>
        <w:t>有</w:t>
      </w:r>
      <w:r>
        <w:rPr>
          <w:rFonts w:hint="eastAsia" w:ascii="仿宋" w:hAnsi="仿宋" w:eastAsia="仿宋" w:cs="仿宋"/>
          <w:sz w:val="30"/>
          <w:szCs w:val="30"/>
          <w:lang w:val="en-US" w:eastAsia="zh-CN"/>
        </w:rPr>
        <w:t>少量</w:t>
      </w:r>
      <w:r>
        <w:rPr>
          <w:rFonts w:hint="eastAsia" w:ascii="仿宋" w:hAnsi="仿宋" w:eastAsia="仿宋" w:cs="仿宋"/>
          <w:sz w:val="30"/>
          <w:szCs w:val="30"/>
        </w:rPr>
        <w:t>停车位，建议绿色出行</w:t>
      </w:r>
      <w:r>
        <w:rPr>
          <w:rFonts w:hint="eastAsia" w:ascii="仿宋" w:hAnsi="仿宋" w:eastAsia="仿宋" w:cs="仿宋"/>
          <w:sz w:val="30"/>
          <w:szCs w:val="30"/>
          <w:lang w:eastAsia="zh-CN"/>
        </w:rPr>
        <w:t>，</w:t>
      </w:r>
      <w:r>
        <w:rPr>
          <w:rFonts w:hint="eastAsia" w:ascii="仿宋" w:hAnsi="仿宋" w:eastAsia="仿宋" w:cs="仿宋"/>
          <w:sz w:val="30"/>
          <w:szCs w:val="30"/>
        </w:rPr>
        <w:t>选房家庭可选择以下任意一种形式前往选房现场</w:t>
      </w:r>
      <w:r>
        <w:rPr>
          <w:rFonts w:hint="eastAsia" w:ascii="仿宋" w:hAnsi="仿宋" w:eastAsia="仿宋" w:cs="仿宋"/>
          <w:sz w:val="30"/>
          <w:szCs w:val="30"/>
          <w:lang w:eastAsia="zh-CN"/>
        </w:rPr>
        <w:t>，</w:t>
      </w:r>
      <w:r>
        <w:rPr>
          <w:rFonts w:hint="eastAsia" w:ascii="仿宋" w:hAnsi="仿宋" w:eastAsia="仿宋" w:cs="仿宋"/>
          <w:sz w:val="30"/>
          <w:szCs w:val="30"/>
        </w:rPr>
        <w:t>请认真阅读以下事项：</w:t>
      </w:r>
    </w:p>
    <w:p>
      <w:pPr>
        <w:ind w:firstLine="640"/>
        <w:rPr>
          <w:rFonts w:hint="eastAsia" w:ascii="黑体" w:hAnsi="黑体" w:eastAsia="黑体" w:cs="黑体"/>
          <w:sz w:val="30"/>
          <w:szCs w:val="30"/>
        </w:rPr>
      </w:pPr>
      <w:r>
        <w:rPr>
          <w:rFonts w:hint="eastAsia" w:ascii="黑体" w:hAnsi="黑体" w:eastAsia="黑体" w:cs="黑体"/>
          <w:sz w:val="30"/>
          <w:szCs w:val="30"/>
          <w:lang w:val="en-US" w:eastAsia="zh-CN"/>
        </w:rPr>
        <w:t>一、</w:t>
      </w:r>
      <w:r>
        <w:rPr>
          <w:rFonts w:hint="eastAsia" w:ascii="黑体" w:hAnsi="黑体" w:eastAsia="黑体" w:cs="黑体"/>
          <w:sz w:val="30"/>
          <w:szCs w:val="30"/>
        </w:rPr>
        <w:t>选房交通</w:t>
      </w:r>
    </w:p>
    <w:p>
      <w:pPr>
        <w:numPr>
          <w:ilvl w:val="0"/>
          <w:numId w:val="1"/>
        </w:numPr>
        <w:spacing w:line="276" w:lineRule="auto"/>
        <w:ind w:firstLine="600" w:firstLineChars="200"/>
        <w:rPr>
          <w:rFonts w:hint="default" w:ascii="仿宋" w:hAnsi="仿宋" w:eastAsia="仿宋" w:cs="仿宋"/>
          <w:sz w:val="30"/>
          <w:szCs w:val="30"/>
          <w:lang w:val="en-US"/>
        </w:rPr>
      </w:pPr>
      <w:r>
        <w:rPr>
          <w:rFonts w:hint="eastAsia" w:ascii="仿宋" w:hAnsi="仿宋" w:eastAsia="仿宋" w:cs="仿宋"/>
          <w:sz w:val="30"/>
          <w:szCs w:val="30"/>
        </w:rPr>
        <w:t>乘坐</w:t>
      </w:r>
      <w:r>
        <w:rPr>
          <w:rFonts w:hint="eastAsia" w:ascii="仿宋" w:hAnsi="仿宋" w:eastAsia="仿宋" w:cs="仿宋"/>
          <w:sz w:val="30"/>
          <w:szCs w:val="30"/>
          <w:lang w:val="en-US" w:eastAsia="zh-CN"/>
        </w:rPr>
        <w:t>地铁+公交车</w:t>
      </w:r>
      <w:r>
        <w:rPr>
          <w:rFonts w:hint="eastAsia" w:ascii="仿宋" w:hAnsi="仿宋" w:eastAsia="仿宋" w:cs="仿宋"/>
          <w:sz w:val="30"/>
          <w:szCs w:val="30"/>
        </w:rPr>
        <w:t>（请密切留意最新公共交通信息）</w:t>
      </w:r>
    </w:p>
    <w:p>
      <w:pPr>
        <w:numPr>
          <w:ilvl w:val="0"/>
          <w:numId w:val="0"/>
        </w:numPr>
        <w:spacing w:line="276"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1.您的位置——地铁3号线爱联站——步行至爱联地铁站公交站乘坐M320路/M322路公交车——中海康城国际站下车，步行至龙岗区安居型商品房选房现场。</w:t>
      </w:r>
    </w:p>
    <w:p>
      <w:pPr>
        <w:numPr>
          <w:ilvl w:val="0"/>
          <w:numId w:val="0"/>
        </w:numPr>
        <w:spacing w:line="276" w:lineRule="auto"/>
      </w:pPr>
      <w:r>
        <w:drawing>
          <wp:inline distT="0" distB="0" distL="114300" distR="114300">
            <wp:extent cx="5273675" cy="2617470"/>
            <wp:effectExtent l="0" t="0" r="317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73675" cy="2617470"/>
                    </a:xfrm>
                    <a:prstGeom prst="rect">
                      <a:avLst/>
                    </a:prstGeom>
                    <a:noFill/>
                    <a:ln>
                      <a:noFill/>
                    </a:ln>
                  </pic:spPr>
                </pic:pic>
              </a:graphicData>
            </a:graphic>
          </wp:inline>
        </w:drawing>
      </w:r>
    </w:p>
    <w:p>
      <w:pPr>
        <w:numPr>
          <w:ilvl w:val="0"/>
          <w:numId w:val="0"/>
        </w:numPr>
        <w:spacing w:line="276" w:lineRule="auto"/>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2.您的位置——地铁3号线吉祥站——步行至</w:t>
      </w:r>
      <w:r>
        <w:rPr>
          <w:rFonts w:hint="eastAsia" w:ascii="仿宋" w:hAnsi="仿宋" w:eastAsia="仿宋" w:cs="仿宋"/>
          <w:sz w:val="30"/>
          <w:szCs w:val="30"/>
          <w:lang w:val="en-US" w:eastAsia="zh-CN"/>
        </w:rPr>
        <w:drawing>
          <wp:inline distT="0" distB="0" distL="114300" distR="114300">
            <wp:extent cx="9525" cy="9525"/>
            <wp:effectExtent l="0" t="0" r="0" b="0"/>
            <wp:docPr id="7" name="图片 4" descr="IMG_25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6"/>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sz w:val="30"/>
          <w:szCs w:val="30"/>
          <w:lang w:val="en-US" w:eastAsia="zh-CN"/>
        </w:rPr>
        <w:t>吉祥地铁站②站 乘坐M320路公交车——中海康城国际站下车，步行至龙岗区安居型商品房选房现场。</w:t>
      </w:r>
    </w:p>
    <w:p>
      <w:pPr>
        <w:numPr>
          <w:ilvl w:val="0"/>
          <w:numId w:val="0"/>
        </w:numPr>
        <w:spacing w:line="276" w:lineRule="auto"/>
      </w:pPr>
      <w:r>
        <w:drawing>
          <wp:inline distT="0" distB="0" distL="114300" distR="114300">
            <wp:extent cx="5266055" cy="3316605"/>
            <wp:effectExtent l="0" t="0" r="444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6055" cy="3316605"/>
                    </a:xfrm>
                    <a:prstGeom prst="rect">
                      <a:avLst/>
                    </a:prstGeom>
                    <a:noFill/>
                    <a:ln>
                      <a:noFill/>
                    </a:ln>
                  </pic:spPr>
                </pic:pic>
              </a:graphicData>
            </a:graphic>
          </wp:inline>
        </w:drawing>
      </w:r>
    </w:p>
    <w:p>
      <w:pPr>
        <w:numPr>
          <w:ilvl w:val="0"/>
          <w:numId w:val="0"/>
        </w:numPr>
        <w:spacing w:line="276" w:lineRule="auto"/>
      </w:pPr>
    </w:p>
    <w:p>
      <w:pPr>
        <w:numPr>
          <w:ilvl w:val="0"/>
          <w:numId w:val="1"/>
        </w:numPr>
        <w:spacing w:line="276"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乘坐</w:t>
      </w:r>
      <w:r>
        <w:rPr>
          <w:rFonts w:hint="eastAsia" w:ascii="仿宋" w:hAnsi="仿宋" w:eastAsia="仿宋" w:cs="仿宋"/>
          <w:sz w:val="30"/>
          <w:szCs w:val="30"/>
          <w:lang w:val="en-US" w:eastAsia="zh-CN"/>
        </w:rPr>
        <w:t>公交车</w:t>
      </w:r>
      <w:r>
        <w:rPr>
          <w:rFonts w:hint="eastAsia" w:ascii="仿宋" w:hAnsi="仿宋" w:eastAsia="仿宋" w:cs="仿宋"/>
          <w:sz w:val="30"/>
          <w:szCs w:val="30"/>
        </w:rPr>
        <w:t>（请密切留意最新公共交通信息）</w:t>
      </w:r>
    </w:p>
    <w:p>
      <w:pPr>
        <w:numPr>
          <w:ilvl w:val="0"/>
          <w:numId w:val="0"/>
        </w:numPr>
        <w:spacing w:line="276"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1.您的位置——天昊华庭公交站（E5路;M317路）下车，步行至龙岗区安居型商品房选房现场。</w:t>
      </w:r>
    </w:p>
    <w:p>
      <w:pPr>
        <w:numPr>
          <w:ilvl w:val="0"/>
          <w:numId w:val="0"/>
        </w:numPr>
        <w:spacing w:line="276" w:lineRule="auto"/>
        <w:rPr>
          <w:rFonts w:hint="eastAsia" w:eastAsiaTheme="minorEastAsia"/>
          <w:lang w:eastAsia="zh-CN"/>
        </w:rPr>
      </w:pPr>
      <w:r>
        <w:rPr>
          <w:rFonts w:hint="eastAsia" w:eastAsiaTheme="minorEastAsia"/>
          <w:lang w:eastAsia="zh-CN"/>
        </w:rPr>
        <w:drawing>
          <wp:inline distT="0" distB="0" distL="114300" distR="114300">
            <wp:extent cx="5262880" cy="3103245"/>
            <wp:effectExtent l="0" t="0" r="13970" b="1905"/>
            <wp:docPr id="8" name="图片 8" descr="1636886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6886412(1)"/>
                    <pic:cNvPicPr>
                      <a:picLocks noChangeAspect="1"/>
                    </pic:cNvPicPr>
                  </pic:nvPicPr>
                  <pic:blipFill>
                    <a:blip r:embed="rId8"/>
                    <a:stretch>
                      <a:fillRect/>
                    </a:stretch>
                  </pic:blipFill>
                  <pic:spPr>
                    <a:xfrm>
                      <a:off x="0" y="0"/>
                      <a:ext cx="5262880" cy="3103245"/>
                    </a:xfrm>
                    <a:prstGeom prst="rect">
                      <a:avLst/>
                    </a:prstGeom>
                  </pic:spPr>
                </pic:pic>
              </a:graphicData>
            </a:graphic>
          </wp:inline>
        </w:drawing>
      </w:r>
    </w:p>
    <w:p>
      <w:pPr>
        <w:numPr>
          <w:ilvl w:val="0"/>
          <w:numId w:val="0"/>
        </w:numPr>
        <w:spacing w:line="276"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2.您的位置——福安学校北公交站（M280路;M386路;M569路）下车，步行至龙岗区安居型商品房选房现场。</w:t>
      </w:r>
    </w:p>
    <w:p>
      <w:pPr>
        <w:numPr>
          <w:ilvl w:val="0"/>
          <w:numId w:val="0"/>
        </w:numPr>
        <w:spacing w:line="276" w:lineRule="auto"/>
        <w:rPr>
          <w:rFonts w:hint="eastAsia" w:eastAsiaTheme="minorEastAsia"/>
          <w:lang w:eastAsia="zh-CN"/>
        </w:rPr>
      </w:pPr>
    </w:p>
    <w:p>
      <w:pPr>
        <w:numPr>
          <w:ilvl w:val="0"/>
          <w:numId w:val="0"/>
        </w:numPr>
        <w:spacing w:line="276" w:lineRule="auto"/>
        <w:rPr>
          <w:rFonts w:hint="eastAsia" w:eastAsiaTheme="minorEastAsia"/>
          <w:lang w:eastAsia="zh-CN"/>
        </w:rPr>
      </w:pPr>
      <w:r>
        <w:rPr>
          <w:rFonts w:hint="eastAsia" w:eastAsiaTheme="minorEastAsia"/>
          <w:lang w:eastAsia="zh-CN"/>
        </w:rPr>
        <w:drawing>
          <wp:inline distT="0" distB="0" distL="114300" distR="114300">
            <wp:extent cx="5264785" cy="3100705"/>
            <wp:effectExtent l="0" t="0" r="12065" b="4445"/>
            <wp:docPr id="9" name="图片 9" descr="1636886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6886515(1)"/>
                    <pic:cNvPicPr>
                      <a:picLocks noChangeAspect="1"/>
                    </pic:cNvPicPr>
                  </pic:nvPicPr>
                  <pic:blipFill>
                    <a:blip r:embed="rId9"/>
                    <a:stretch>
                      <a:fillRect/>
                    </a:stretch>
                  </pic:blipFill>
                  <pic:spPr>
                    <a:xfrm>
                      <a:off x="0" y="0"/>
                      <a:ext cx="5264785" cy="3100705"/>
                    </a:xfrm>
                    <a:prstGeom prst="rect">
                      <a:avLst/>
                    </a:prstGeom>
                  </pic:spPr>
                </pic:pic>
              </a:graphicData>
            </a:graphic>
          </wp:inline>
        </w:drawing>
      </w:r>
    </w:p>
    <w:p>
      <w:pPr>
        <w:numPr>
          <w:ilvl w:val="0"/>
          <w:numId w:val="0"/>
        </w:numPr>
        <w:spacing w:line="276" w:lineRule="auto"/>
        <w:rPr>
          <w:rFonts w:hint="eastAsia" w:eastAsiaTheme="minorEastAsia"/>
          <w:lang w:eastAsia="zh-CN"/>
        </w:rPr>
      </w:pPr>
    </w:p>
    <w:p>
      <w:pPr>
        <w:numPr>
          <w:ilvl w:val="0"/>
          <w:numId w:val="1"/>
        </w:numPr>
        <w:spacing w:line="276" w:lineRule="auto"/>
        <w:ind w:firstLine="600" w:firstLineChars="200"/>
        <w:rPr>
          <w:rFonts w:hint="eastAsia" w:ascii="仿宋" w:hAnsi="仿宋" w:eastAsia="仿宋" w:cs="仿宋"/>
          <w:sz w:val="30"/>
          <w:szCs w:val="30"/>
        </w:rPr>
      </w:pPr>
      <w:r>
        <w:rPr>
          <w:rFonts w:hint="eastAsia" w:ascii="仿宋" w:hAnsi="仿宋" w:eastAsia="仿宋" w:cs="仿宋"/>
          <w:sz w:val="30"/>
          <w:szCs w:val="30"/>
        </w:rPr>
        <w:t>自驾车</w:t>
      </w:r>
      <w:r>
        <w:rPr>
          <w:rFonts w:hint="eastAsia" w:ascii="仿宋" w:hAnsi="仿宋" w:eastAsia="仿宋" w:cs="仿宋"/>
          <w:sz w:val="30"/>
          <w:szCs w:val="30"/>
          <w:lang w:val="en-US" w:eastAsia="zh-CN"/>
        </w:rPr>
        <w:t>或</w:t>
      </w:r>
      <w:r>
        <w:rPr>
          <w:rFonts w:hint="eastAsia" w:ascii="仿宋" w:hAnsi="仿宋" w:eastAsia="仿宋" w:cs="仿宋"/>
          <w:sz w:val="30"/>
          <w:szCs w:val="30"/>
        </w:rPr>
        <w:t>乘坐</w:t>
      </w:r>
      <w:r>
        <w:rPr>
          <w:rFonts w:hint="eastAsia" w:ascii="仿宋" w:hAnsi="仿宋" w:eastAsia="仿宋" w:cs="仿宋"/>
          <w:sz w:val="30"/>
          <w:szCs w:val="30"/>
          <w:lang w:val="en-US" w:eastAsia="zh-CN"/>
        </w:rPr>
        <w:t>出租车</w:t>
      </w:r>
      <w:r>
        <w:rPr>
          <w:rFonts w:hint="eastAsia" w:ascii="仿宋" w:hAnsi="仿宋" w:eastAsia="仿宋" w:cs="仿宋"/>
          <w:sz w:val="30"/>
          <w:szCs w:val="30"/>
        </w:rPr>
        <w:t>（</w:t>
      </w:r>
      <w:r>
        <w:rPr>
          <w:rFonts w:hint="eastAsia" w:ascii="仿宋" w:hAnsi="仿宋" w:eastAsia="仿宋" w:cs="仿宋"/>
          <w:sz w:val="30"/>
          <w:szCs w:val="30"/>
          <w:lang w:val="en-US" w:eastAsia="zh-CN"/>
        </w:rPr>
        <w:t>现场仅有少量停车位，</w:t>
      </w:r>
      <w:r>
        <w:rPr>
          <w:rFonts w:hint="eastAsia" w:ascii="仿宋" w:hAnsi="仿宋" w:eastAsia="仿宋" w:cs="仿宋"/>
          <w:sz w:val="30"/>
          <w:szCs w:val="30"/>
        </w:rPr>
        <w:t>请密切留意最新交通</w:t>
      </w:r>
      <w:r>
        <w:rPr>
          <w:rFonts w:hint="eastAsia" w:ascii="仿宋" w:hAnsi="仿宋" w:eastAsia="仿宋" w:cs="仿宋"/>
          <w:sz w:val="30"/>
          <w:szCs w:val="30"/>
          <w:lang w:val="en-US" w:eastAsia="zh-CN"/>
        </w:rPr>
        <w:t>路况</w:t>
      </w:r>
      <w:r>
        <w:rPr>
          <w:rFonts w:hint="eastAsia" w:ascii="仿宋" w:hAnsi="仿宋" w:eastAsia="仿宋" w:cs="仿宋"/>
          <w:sz w:val="30"/>
          <w:szCs w:val="30"/>
        </w:rPr>
        <w:t>信息）</w:t>
      </w:r>
    </w:p>
    <w:p>
      <w:pPr>
        <w:ind w:firstLine="640"/>
        <w:rPr>
          <w:rFonts w:hint="default" w:ascii="仿宋" w:hAnsi="仿宋" w:eastAsia="仿宋" w:cs="仿宋"/>
          <w:sz w:val="30"/>
          <w:szCs w:val="30"/>
          <w:lang w:val="en-US" w:eastAsia="zh-CN"/>
        </w:rPr>
      </w:pPr>
      <w:r>
        <w:rPr>
          <w:rFonts w:hint="eastAsia" w:ascii="仿宋" w:hAnsi="仿宋" w:eastAsia="仿宋" w:cs="仿宋"/>
          <w:sz w:val="30"/>
          <w:szCs w:val="30"/>
        </w:rPr>
        <w:t>1．从</w:t>
      </w:r>
      <w:r>
        <w:rPr>
          <w:rFonts w:hint="eastAsia" w:ascii="仿宋" w:hAnsi="仿宋" w:eastAsia="仿宋" w:cs="仿宋"/>
          <w:sz w:val="30"/>
          <w:szCs w:val="30"/>
          <w:lang w:val="en-US" w:eastAsia="zh-CN"/>
        </w:rPr>
        <w:t>福田出发：北环大道速—水官高速—盐龙大道—飞扬路—龙岗区安居型商品房选房现场。</w:t>
      </w:r>
    </w:p>
    <w:p>
      <w:pPr>
        <w:ind w:firstLine="64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2.从</w:t>
      </w:r>
      <w:r>
        <w:rPr>
          <w:rFonts w:hint="eastAsia" w:ascii="仿宋" w:hAnsi="仿宋" w:eastAsia="仿宋" w:cs="仿宋"/>
          <w:sz w:val="30"/>
          <w:szCs w:val="30"/>
        </w:rPr>
        <w:t>罗湖出发：</w:t>
      </w:r>
      <w:r>
        <w:rPr>
          <w:rFonts w:hint="eastAsia" w:ascii="仿宋" w:hAnsi="仿宋" w:eastAsia="仿宋" w:cs="仿宋"/>
          <w:sz w:val="30"/>
          <w:szCs w:val="30"/>
          <w:lang w:val="en-US" w:eastAsia="zh-CN"/>
        </w:rPr>
        <w:t>丹平快速—水官高速—盐龙大道—飞扬路—龙岗区安居型商品房选房现场。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w:t>
      </w:r>
      <w:r>
        <w:rPr>
          <w:rFonts w:hint="eastAsia" w:ascii="仿宋" w:hAnsi="仿宋" w:eastAsia="仿宋" w:cs="仿宋"/>
          <w:sz w:val="30"/>
          <w:szCs w:val="30"/>
        </w:rPr>
        <w:t>从宝安出发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南坪快速/北环大道—水官高速—盐龙大道—飞扬路—龙岗区安居型商品房选房现场。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w:t>
      </w:r>
      <w:r>
        <w:rPr>
          <w:rFonts w:hint="eastAsia" w:ascii="仿宋" w:hAnsi="仿宋" w:eastAsia="仿宋" w:cs="仿宋"/>
          <w:sz w:val="30"/>
          <w:szCs w:val="30"/>
        </w:rPr>
        <w:t>从龙华出发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沈海高速—盐龙大道—飞扬路—龙岗区安居型商品房选房现场。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w:t>
      </w:r>
      <w:r>
        <w:rPr>
          <w:rFonts w:hint="eastAsia" w:ascii="仿宋" w:hAnsi="仿宋" w:eastAsia="仿宋" w:cs="仿宋"/>
          <w:sz w:val="30"/>
          <w:szCs w:val="30"/>
        </w:rPr>
        <w:t>从南山出发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南坪快速—水官高速—盐龙大道—飞扬路—龙岗区安居型商品房选房现场。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w:t>
      </w:r>
      <w:r>
        <w:rPr>
          <w:rFonts w:hint="eastAsia" w:ascii="仿宋" w:hAnsi="仿宋" w:eastAsia="仿宋" w:cs="仿宋"/>
          <w:sz w:val="30"/>
          <w:szCs w:val="30"/>
        </w:rPr>
        <w:t>从</w:t>
      </w:r>
      <w:r>
        <w:rPr>
          <w:rFonts w:hint="eastAsia" w:ascii="仿宋" w:hAnsi="仿宋" w:eastAsia="仿宋" w:cs="仿宋"/>
          <w:sz w:val="30"/>
          <w:szCs w:val="30"/>
          <w:lang w:eastAsia="zh-CN"/>
        </w:rPr>
        <w:t>光明</w:t>
      </w:r>
      <w:r>
        <w:rPr>
          <w:rFonts w:hint="eastAsia" w:ascii="仿宋" w:hAnsi="仿宋" w:eastAsia="仿宋" w:cs="仿宋"/>
          <w:sz w:val="30"/>
          <w:szCs w:val="30"/>
        </w:rPr>
        <w:t>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深圳外环高速—盐龙大道—飞扬路—龙岗区安居型商品房选房现场。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w:t>
      </w:r>
      <w:r>
        <w:rPr>
          <w:rFonts w:hint="eastAsia" w:ascii="仿宋" w:hAnsi="仿宋" w:eastAsia="仿宋" w:cs="仿宋"/>
          <w:sz w:val="30"/>
          <w:szCs w:val="30"/>
        </w:rPr>
        <w:t>从</w:t>
      </w:r>
      <w:r>
        <w:rPr>
          <w:rFonts w:hint="eastAsia" w:ascii="仿宋" w:hAnsi="仿宋" w:eastAsia="仿宋" w:cs="仿宋"/>
          <w:sz w:val="30"/>
          <w:szCs w:val="30"/>
          <w:lang w:eastAsia="zh-CN"/>
        </w:rPr>
        <w:t>坪山</w:t>
      </w:r>
      <w:r>
        <w:rPr>
          <w:rFonts w:hint="eastAsia" w:ascii="仿宋" w:hAnsi="仿宋" w:eastAsia="仿宋" w:cs="仿宋"/>
          <w:sz w:val="30"/>
          <w:szCs w:val="30"/>
        </w:rPr>
        <w:t>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宝荷路—爱南路—飞扬路—龙岗区安居型商品房选房现场。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8.</w:t>
      </w:r>
      <w:r>
        <w:rPr>
          <w:rFonts w:hint="eastAsia" w:ascii="仿宋" w:hAnsi="仿宋" w:eastAsia="仿宋" w:cs="仿宋"/>
          <w:sz w:val="30"/>
          <w:szCs w:val="30"/>
        </w:rPr>
        <w:t>从</w:t>
      </w:r>
      <w:r>
        <w:rPr>
          <w:rFonts w:hint="eastAsia" w:ascii="仿宋" w:hAnsi="仿宋" w:eastAsia="仿宋" w:cs="仿宋"/>
          <w:sz w:val="30"/>
          <w:szCs w:val="30"/>
          <w:lang w:eastAsia="zh-CN"/>
        </w:rPr>
        <w:t>大鹏新区</w:t>
      </w:r>
      <w:r>
        <w:rPr>
          <w:rFonts w:hint="eastAsia" w:ascii="仿宋" w:hAnsi="仿宋" w:eastAsia="仿宋" w:cs="仿宋"/>
          <w:sz w:val="30"/>
          <w:szCs w:val="30"/>
        </w:rPr>
        <w:t>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坪葵路—南坪快速—盐龙大道—飞扬路—龙岗区安居型商品房选房现场。</w:t>
      </w:r>
    </w:p>
    <w:p>
      <w:pPr>
        <w:numPr>
          <w:ilvl w:val="0"/>
          <w:numId w:val="0"/>
        </w:numPr>
        <w:ind w:firstLine="600" w:firstLineChars="200"/>
        <w:rPr>
          <w:rFonts w:hint="eastAsia" w:ascii="黑体" w:hAnsi="黑体" w:eastAsia="黑体" w:cs="黑体"/>
          <w:sz w:val="30"/>
          <w:szCs w:val="30"/>
        </w:rPr>
      </w:pPr>
      <w:r>
        <w:rPr>
          <w:rFonts w:hint="eastAsia" w:ascii="黑体" w:hAnsi="黑体" w:eastAsia="黑体" w:cs="黑体"/>
          <w:sz w:val="30"/>
          <w:szCs w:val="30"/>
          <w:lang w:val="en-US" w:eastAsia="zh-CN"/>
        </w:rPr>
        <w:t>二、</w:t>
      </w:r>
      <w:r>
        <w:rPr>
          <w:rFonts w:hint="eastAsia" w:ascii="黑体" w:hAnsi="黑体" w:eastAsia="黑体" w:cs="黑体"/>
          <w:sz w:val="30"/>
          <w:szCs w:val="30"/>
        </w:rPr>
        <w:t>交通区位图</w:t>
      </w:r>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2809875</wp:posOffset>
                </wp:positionH>
                <wp:positionV relativeFrom="paragraph">
                  <wp:posOffset>1205230</wp:posOffset>
                </wp:positionV>
                <wp:extent cx="793750" cy="264160"/>
                <wp:effectExtent l="6350" t="6350" r="19050" b="186690"/>
                <wp:wrapNone/>
                <wp:docPr id="2" name="矩形标注 2"/>
                <wp:cNvGraphicFramePr/>
                <a:graphic xmlns:a="http://schemas.openxmlformats.org/drawingml/2006/main">
                  <a:graphicData uri="http://schemas.microsoft.com/office/word/2010/wordprocessingShape">
                    <wps:wsp>
                      <wps:cNvSpPr/>
                      <wps:spPr>
                        <a:xfrm>
                          <a:off x="3449955" y="2162175"/>
                          <a:ext cx="793750" cy="264160"/>
                        </a:xfrm>
                        <a:prstGeom prst="wedgeRectCallout">
                          <a:avLst>
                            <a:gd name="adj1" fmla="val -44413"/>
                            <a:gd name="adj2" fmla="val 11368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5" w:lineRule="auto"/>
                              <w:jc w:val="left"/>
                              <w:textAlignment w:val="auto"/>
                              <w:rPr>
                                <w:rFonts w:hint="eastAsia" w:eastAsiaTheme="minorEastAsia"/>
                                <w:sz w:val="10"/>
                                <w:szCs w:val="10"/>
                                <w:lang w:eastAsia="zh-CN"/>
                              </w:rPr>
                            </w:pPr>
                            <w:r>
                              <w:rPr>
                                <w:rFonts w:hint="eastAsia"/>
                                <w:sz w:val="10"/>
                                <w:szCs w:val="10"/>
                                <w:lang w:eastAsia="zh-CN"/>
                              </w:rPr>
                              <w:t>本次安居型商品房选房地点</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61" type="#_x0000_t61" style="position:absolute;left:0pt;margin-left:221.25pt;margin-top:94.9pt;height:20.8pt;width:62.5pt;z-index:251660288;mso-width-relative:page;mso-height-relative:page;" fillcolor="#FF0000" filled="t" stroked="t" coordsize="21600,21600" o:gfxdata="UEsDBAoAAAAAAIdO4kAAAAAAAAAAAAAAAAAEAAAAZHJzL1BLAwQUAAAACACHTuJAIegCI9kAAAAL&#10;AQAADwAAAGRycy9kb3ducmV2LnhtbE2PzU7DMBCE70h9B2srcaN2QhpKiFOpICRuQKkqjm68TaLG&#10;6yh2f+DpWU5w3JlPszPl8uJ6ccIxdJ40JDMFAqn2tqNGw+bj+WYBIkRD1vSeUMMXBlhWk6vSFNaf&#10;6R1P69gIDqFQGA1tjEMhZahbdCbM/IDE3t6PzkQ+x0ba0Zw53PUyVSqXznTEH1oz4GOL9WF9dBpe&#10;c6TDm90mn2TpxX4/qe0KN1pfTxP1ACLiJf7B8Fufq0PFnXb+SDaIXkOWpXNG2Vjc8wYm5vkdKzsN&#10;6W2SgaxK+X9D9QNQSwMEFAAAAAgAh07iQPnAl5axAgAAXQUAAA4AAABkcnMvZTJvRG9jLnhtbK1U&#10;y24TMRTdI/EPlvftZPJqG3VSRYmCkCpaURBrx+PJDPIL28mk/ACfAWIFa9Z8DuU3OJ6Z9AWLLshi&#10;cjy+c+495/r69GynJNkK5yujM5oe9igRmpu80uuMvn2zPDimxAemcyaNFhm9Fp6eTZ8/O63tRPRN&#10;aWQuHAGJ9pPaZrQMwU6SxPNSKOYPjRUam4VxigUs3TrJHavBrmTS7/XGSW1cbp3hwnu8XbSbtGN0&#10;TyE0RVFxsTB8o4QOLasTkgVI8mVlPZ021RaF4OGiKLwIRGYUSkPzRBLgVXwm01M2WTtmy4p3JbCn&#10;lPBIk2KVRtJbqgULjGxc9ReVqrgz3hThkBuVtEIaR6Ai7T3y5qpkVjRaYLW3t6b7/0fLX20vHany&#10;jPYp0Uyh4b8/f//18+vNl083P76RfnSotn6CwCt76bqVB4xyd4VT8R9CyC6jg+Hw5GQ0ouQafOm4&#10;nx6NWofFLhCOgKOTwdEI3vMYMB6m46YDyR2RdT68EEaRCDJai3wtXqOLcyal2YTGY7Y996ExO+9K&#10;Zvn7lJJCSfRuyyQ5GA6H6aBr7r0gaLwLStPB+LjRh/wdJ9C+gpjAG1nly0rKZuHWq7l0BAkyulz2&#10;8IsZ8MmDMKlJjbnqH2GbcIYJKXAyAZWFy16vKWFyjdHjwTVyHnztn5YkFrlgvmyLaRhataoKmE5Z&#10;qYwexwr3JUqNSmMf285FFHarXdfOlcmvcQycaefDW76skOGc+XDJHEyFFFwZ4QKPQhroMx2ipDTu&#10;47/ex3icU+xSUmPAoP3DhjlBiXypcYJBGfbA7cFqD/RGzQ18RltRTQPxgQtyDwtn1DvcJLOYBVtM&#10;c+TKKJxu4Ty0Y46biIvZrAnCzFkWzvWV5ZG66aqdbYJZViG2MtrSetEtMHVNh7sbIo71/XUTdXcr&#10;T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egCI9kAAAALAQAADwAAAAAAAAABACAAAAAiAAAA&#10;ZHJzL2Rvd25yZXYueG1sUEsBAhQAFAAAAAgAh07iQPnAl5axAgAAXQUAAA4AAAAAAAAAAQAgAAAA&#10;KAEAAGRycy9lMm9Eb2MueG1sUEsFBgAAAAAGAAYAWQEAAEsGAAAAAA==&#10;" adj="1207,35355">
                <v:fill on="t" focussize="0,0"/>
                <v:stroke weight="1pt" color="#FF0000 [3204]"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spacing w:line="15" w:lineRule="auto"/>
                        <w:jc w:val="left"/>
                        <w:textAlignment w:val="auto"/>
                        <w:rPr>
                          <w:rFonts w:hint="eastAsia" w:eastAsiaTheme="minorEastAsia"/>
                          <w:sz w:val="10"/>
                          <w:szCs w:val="10"/>
                          <w:lang w:eastAsia="zh-CN"/>
                        </w:rPr>
                      </w:pPr>
                      <w:r>
                        <w:rPr>
                          <w:rFonts w:hint="eastAsia"/>
                          <w:sz w:val="10"/>
                          <w:szCs w:val="10"/>
                          <w:lang w:eastAsia="zh-CN"/>
                        </w:rPr>
                        <w:t>本次安居型商品房选房地点</w:t>
                      </w:r>
                    </w:p>
                  </w:txbxContent>
                </v:textbox>
              </v:shape>
            </w:pict>
          </mc:Fallback>
        </mc:AlternateContent>
      </w:r>
      <w:r>
        <w:rPr>
          <w:rFonts w:hint="eastAsia" w:eastAsiaTheme="minorEastAsia"/>
          <w:lang w:eastAsia="zh-CN"/>
        </w:rPr>
        <w:drawing>
          <wp:inline distT="0" distB="0" distL="114300" distR="114300">
            <wp:extent cx="5273675" cy="3042920"/>
            <wp:effectExtent l="0" t="0" r="3175" b="5080"/>
            <wp:docPr id="3" name="图片 3" descr="1636884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6884717(1)"/>
                    <pic:cNvPicPr>
                      <a:picLocks noChangeAspect="1"/>
                    </pic:cNvPicPr>
                  </pic:nvPicPr>
                  <pic:blipFill>
                    <a:blip r:embed="rId10"/>
                    <a:stretch>
                      <a:fillRect/>
                    </a:stretch>
                  </pic:blipFill>
                  <pic:spPr>
                    <a:xfrm>
                      <a:off x="0" y="0"/>
                      <a:ext cx="5273675" cy="3042920"/>
                    </a:xfrm>
                    <a:prstGeom prst="rect">
                      <a:avLst/>
                    </a:prstGeom>
                  </pic:spPr>
                </pic:pic>
              </a:graphicData>
            </a:graphic>
          </wp:inline>
        </w:drawing>
      </w:r>
    </w:p>
    <w:p>
      <w:pPr>
        <w:ind w:firstLine="640"/>
        <w:rPr>
          <w:rFonts w:hint="eastAsia" w:ascii="黑体" w:hAnsi="黑体" w:eastAsia="黑体" w:cs="黑体"/>
          <w:sz w:val="30"/>
          <w:szCs w:val="30"/>
          <w:highlight w:val="none"/>
        </w:rPr>
      </w:pPr>
      <w:r>
        <w:rPr>
          <w:rFonts w:hint="eastAsia" w:ascii="黑体" w:hAnsi="黑体" w:eastAsia="黑体" w:cs="黑体"/>
          <w:sz w:val="30"/>
          <w:szCs w:val="30"/>
          <w:highlight w:val="none"/>
          <w:lang w:val="en-US" w:eastAsia="zh-CN"/>
        </w:rPr>
        <w:t>三</w:t>
      </w:r>
      <w:r>
        <w:rPr>
          <w:rFonts w:hint="eastAsia" w:ascii="黑体" w:hAnsi="黑体" w:eastAsia="黑体" w:cs="黑体"/>
          <w:sz w:val="30"/>
          <w:szCs w:val="30"/>
          <w:highlight w:val="none"/>
        </w:rPr>
        <w:t>、注意事项</w:t>
      </w:r>
    </w:p>
    <w:p>
      <w:pPr>
        <w:ind w:firstLine="640"/>
        <w:rPr>
          <w:rFonts w:ascii="仿宋" w:hAnsi="仿宋" w:eastAsia="仿宋" w:cs="仿宋"/>
          <w:sz w:val="30"/>
          <w:szCs w:val="30"/>
        </w:rPr>
      </w:pPr>
      <w:r>
        <w:rPr>
          <w:rFonts w:hint="eastAsia" w:ascii="仿宋" w:hAnsi="仿宋" w:eastAsia="仿宋" w:cs="仿宋"/>
          <w:sz w:val="30"/>
          <w:szCs w:val="30"/>
        </w:rPr>
        <w:t>（一）认购家庭应当按照选房通知书规定的时间，携带选房通知书、本人身份证原件以及申请人或共同申请人的储蓄卡，到达指定地点参加选房。</w:t>
      </w:r>
    </w:p>
    <w:p>
      <w:pPr>
        <w:ind w:firstLine="640"/>
        <w:rPr>
          <w:rFonts w:ascii="仿宋" w:hAnsi="仿宋" w:eastAsia="仿宋" w:cs="仿宋"/>
          <w:sz w:val="30"/>
          <w:szCs w:val="30"/>
        </w:rPr>
      </w:pPr>
      <w:r>
        <w:rPr>
          <w:rFonts w:hint="eastAsia" w:ascii="仿宋" w:hAnsi="仿宋" w:eastAsia="仿宋" w:cs="仿宋"/>
          <w:sz w:val="30"/>
          <w:szCs w:val="30"/>
        </w:rPr>
        <w:t>（二）考虑到选房现场接待能力有限，为了营造顺畅、良好的选房环境，请每个选房家庭最多安排两人</w:t>
      </w:r>
      <w:r>
        <w:rPr>
          <w:rFonts w:hint="eastAsia" w:ascii="仿宋" w:hAnsi="仿宋" w:eastAsia="仿宋" w:cs="仿宋"/>
          <w:sz w:val="30"/>
          <w:szCs w:val="30"/>
          <w:lang w:val="en-US" w:eastAsia="zh-CN"/>
        </w:rPr>
        <w:t>到</w:t>
      </w:r>
      <w:r>
        <w:rPr>
          <w:rFonts w:hint="eastAsia" w:ascii="仿宋" w:hAnsi="仿宋" w:eastAsia="仿宋" w:cs="仿宋"/>
          <w:sz w:val="30"/>
          <w:szCs w:val="30"/>
        </w:rPr>
        <w:t>现场选房。从安全角度考虑，请选房家庭尽量不安排老人、儿童一同选房。</w:t>
      </w:r>
    </w:p>
    <w:p>
      <w:pPr>
        <w:ind w:firstLine="640"/>
        <w:rPr>
          <w:rFonts w:ascii="仿宋" w:hAnsi="仿宋" w:eastAsia="仿宋" w:cs="仿宋"/>
          <w:sz w:val="30"/>
          <w:szCs w:val="30"/>
        </w:rPr>
      </w:pPr>
      <w:r>
        <w:rPr>
          <w:rFonts w:hint="eastAsia" w:ascii="仿宋" w:hAnsi="仿宋" w:eastAsia="仿宋" w:cs="仿宋"/>
          <w:sz w:val="30"/>
          <w:szCs w:val="30"/>
        </w:rPr>
        <w:t>（三）为</w:t>
      </w:r>
      <w:r>
        <w:rPr>
          <w:rFonts w:hint="eastAsia" w:ascii="仿宋" w:hAnsi="仿宋" w:eastAsia="仿宋" w:cs="仿宋"/>
          <w:sz w:val="30"/>
          <w:szCs w:val="30"/>
          <w:lang w:val="en-US" w:eastAsia="zh-CN"/>
        </w:rPr>
        <w:t>保障选</w:t>
      </w:r>
      <w:r>
        <w:rPr>
          <w:rFonts w:hint="eastAsia" w:ascii="仿宋" w:hAnsi="仿宋" w:eastAsia="仿宋" w:cs="仿宋"/>
          <w:sz w:val="30"/>
          <w:szCs w:val="30"/>
        </w:rPr>
        <w:t>房家庭人身安全，请</w:t>
      </w:r>
      <w:r>
        <w:rPr>
          <w:rFonts w:hint="eastAsia" w:ascii="仿宋" w:hAnsi="仿宋" w:eastAsia="仿宋" w:cs="仿宋"/>
          <w:sz w:val="30"/>
          <w:szCs w:val="30"/>
          <w:lang w:val="en-US" w:eastAsia="zh-CN"/>
        </w:rPr>
        <w:t>听从</w:t>
      </w:r>
      <w:r>
        <w:rPr>
          <w:rFonts w:hint="eastAsia" w:ascii="仿宋" w:hAnsi="仿宋" w:eastAsia="仿宋" w:cs="仿宋"/>
          <w:sz w:val="30"/>
          <w:szCs w:val="30"/>
        </w:rPr>
        <w:t>现场工作人员统一安排，不要在</w:t>
      </w:r>
      <w:r>
        <w:rPr>
          <w:rFonts w:hint="eastAsia" w:ascii="仿宋" w:hAnsi="仿宋" w:eastAsia="仿宋" w:cs="仿宋"/>
          <w:sz w:val="30"/>
          <w:szCs w:val="30"/>
          <w:lang w:val="en-US" w:eastAsia="zh-Hans"/>
        </w:rPr>
        <w:t>选房</w:t>
      </w:r>
      <w:r>
        <w:rPr>
          <w:rFonts w:hint="eastAsia" w:ascii="仿宋" w:hAnsi="仿宋" w:eastAsia="仿宋" w:cs="仿宋"/>
          <w:sz w:val="30"/>
          <w:szCs w:val="30"/>
        </w:rPr>
        <w:t>现场随意走动，以免发生意外。</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（四）</w:t>
      </w:r>
      <w:r>
        <w:rPr>
          <w:rFonts w:hint="eastAsia" w:ascii="仿宋" w:hAnsi="仿宋" w:eastAsia="仿宋" w:cs="仿宋"/>
          <w:sz w:val="30"/>
          <w:szCs w:val="30"/>
          <w:lang w:val="en-US" w:eastAsia="zh-CN"/>
        </w:rPr>
        <w:t>请选房家庭配合落实</w:t>
      </w:r>
      <w:r>
        <w:rPr>
          <w:rFonts w:hint="eastAsia" w:ascii="仿宋" w:hAnsi="仿宋" w:eastAsia="仿宋" w:cs="仿宋"/>
          <w:sz w:val="30"/>
          <w:szCs w:val="30"/>
        </w:rPr>
        <w:t>疫情防控措施</w:t>
      </w:r>
      <w:r>
        <w:rPr>
          <w:rFonts w:hint="eastAsia" w:ascii="仿宋" w:hAnsi="仿宋" w:eastAsia="仿宋" w:cs="仿宋"/>
          <w:sz w:val="30"/>
          <w:szCs w:val="30"/>
          <w:lang w:eastAsia="zh-CN"/>
        </w:rPr>
        <w:t>。</w:t>
      </w:r>
    </w:p>
    <w:p>
      <w:pPr>
        <w:spacing w:line="360" w:lineRule="auto"/>
        <w:ind w:firstLine="600" w:firstLineChars="200"/>
        <w:jc w:val="both"/>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到场</w:t>
      </w:r>
      <w:r>
        <w:rPr>
          <w:rFonts w:hint="eastAsia" w:ascii="仿宋" w:hAnsi="仿宋" w:eastAsia="仿宋" w:cs="仿宋"/>
          <w:color w:val="auto"/>
          <w:sz w:val="30"/>
          <w:szCs w:val="30"/>
          <w:highlight w:val="none"/>
          <w:lang w:val="en-US" w:eastAsia="zh-CN"/>
        </w:rPr>
        <w:t>选</w:t>
      </w:r>
      <w:r>
        <w:rPr>
          <w:rFonts w:hint="eastAsia" w:ascii="仿宋" w:hAnsi="仿宋" w:eastAsia="仿宋" w:cs="仿宋"/>
          <w:color w:val="auto"/>
          <w:sz w:val="30"/>
          <w:szCs w:val="30"/>
          <w:highlight w:val="none"/>
        </w:rPr>
        <w:t>房人员须佩戴口罩入场并接受体温检测；</w:t>
      </w:r>
    </w:p>
    <w:p>
      <w:pPr>
        <w:ind w:firstLine="600" w:firstLineChars="200"/>
        <w:jc w:val="both"/>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进入选房现场的所有选房人员当日健康码和行程码需为绿码</w:t>
      </w:r>
      <w:r>
        <w:rPr>
          <w:rFonts w:hint="eastAsia" w:ascii="仿宋" w:hAnsi="仿宋" w:eastAsia="仿宋" w:cs="仿宋"/>
          <w:sz w:val="30"/>
          <w:szCs w:val="30"/>
          <w:lang w:eastAsia="zh-CN"/>
        </w:rPr>
        <w:t>。</w:t>
      </w:r>
      <w:r>
        <w:rPr>
          <w:rFonts w:hint="eastAsia" w:ascii="仿宋" w:hAnsi="仿宋" w:eastAsia="仿宋" w:cs="仿宋"/>
          <w:sz w:val="30"/>
          <w:szCs w:val="30"/>
        </w:rPr>
        <w:t>行程码显示为深圳市外返深人员</w:t>
      </w:r>
      <w:r>
        <w:rPr>
          <w:rFonts w:hint="eastAsia" w:ascii="仿宋" w:hAnsi="仿宋" w:eastAsia="仿宋" w:cs="仿宋"/>
          <w:sz w:val="30"/>
          <w:szCs w:val="30"/>
          <w:lang w:val="en-US" w:eastAsia="zh-CN"/>
        </w:rPr>
        <w:t>的</w:t>
      </w:r>
      <w:r>
        <w:rPr>
          <w:rFonts w:hint="eastAsia" w:ascii="仿宋" w:hAnsi="仿宋" w:eastAsia="仿宋" w:cs="仿宋"/>
          <w:sz w:val="30"/>
          <w:szCs w:val="30"/>
        </w:rPr>
        <w:t>，必须持有选房当日48小时内核酸检测阴性证明</w:t>
      </w:r>
      <w:r>
        <w:rPr>
          <w:rFonts w:hint="eastAsia" w:ascii="仿宋" w:hAnsi="仿宋" w:eastAsia="仿宋" w:cs="仿宋"/>
          <w:sz w:val="30"/>
          <w:szCs w:val="30"/>
          <w:lang w:val="en-US" w:eastAsia="zh-CN"/>
        </w:rPr>
        <w:t>后</w:t>
      </w:r>
      <w:r>
        <w:rPr>
          <w:rFonts w:hint="eastAsia" w:ascii="仿宋" w:hAnsi="仿宋" w:eastAsia="仿宋" w:cs="仿宋"/>
          <w:sz w:val="30"/>
          <w:szCs w:val="30"/>
        </w:rPr>
        <w:t>方可进入选房现场。</w:t>
      </w:r>
    </w:p>
    <w:p>
      <w:pPr>
        <w:ind w:firstLine="600" w:firstLineChars="200"/>
        <w:jc w:val="both"/>
        <w:rPr>
          <w:rFonts w:hint="eastAsia" w:ascii="仿宋" w:hAnsi="仿宋" w:eastAsia="仿宋" w:cs="仿宋"/>
          <w:sz w:val="30"/>
          <w:szCs w:val="30"/>
        </w:rPr>
      </w:pPr>
      <w:r>
        <w:rPr>
          <w:rFonts w:hint="eastAsia" w:ascii="仿宋" w:hAnsi="仿宋" w:eastAsia="仿宋" w:cs="仿宋"/>
          <w:sz w:val="30"/>
          <w:szCs w:val="30"/>
        </w:rPr>
        <w:t>（五）上述交通指引均来自百度地图查询结果，仅供参考，请结合自身情况</w:t>
      </w:r>
      <w:r>
        <w:rPr>
          <w:rFonts w:hint="eastAsia" w:ascii="仿宋" w:hAnsi="仿宋" w:eastAsia="仿宋" w:cs="仿宋"/>
          <w:sz w:val="30"/>
          <w:szCs w:val="30"/>
          <w:lang w:eastAsia="zh-CN"/>
        </w:rPr>
        <w:t>，</w:t>
      </w:r>
      <w:r>
        <w:rPr>
          <w:rFonts w:hint="eastAsia" w:ascii="仿宋" w:hAnsi="仿宋" w:eastAsia="仿宋" w:cs="仿宋"/>
          <w:sz w:val="30"/>
          <w:szCs w:val="30"/>
        </w:rPr>
        <w:t>合理安排出行路线。</w:t>
      </w:r>
    </w:p>
    <w:p>
      <w:pPr>
        <w:ind w:firstLine="600" w:firstLineChars="200"/>
        <w:jc w:val="both"/>
        <w:rPr>
          <w:rFonts w:hint="eastAsia" w:ascii="仿宋" w:hAnsi="仿宋" w:eastAsia="仿宋" w:cs="仿宋"/>
          <w:sz w:val="30"/>
          <w:szCs w:val="30"/>
        </w:rPr>
      </w:pPr>
    </w:p>
    <w:p>
      <w:pPr>
        <w:ind w:firstLine="4200" w:firstLineChars="1400"/>
        <w:jc w:val="left"/>
        <w:rPr>
          <w:rFonts w:ascii="仿宋" w:hAnsi="仿宋" w:eastAsia="仿宋" w:cs="仿宋"/>
          <w:sz w:val="30"/>
          <w:szCs w:val="30"/>
        </w:rPr>
      </w:pPr>
      <w:r>
        <w:rPr>
          <w:rFonts w:hint="eastAsia" w:ascii="仿宋" w:hAnsi="仿宋" w:eastAsia="仿宋" w:cs="仿宋"/>
          <w:sz w:val="30"/>
          <w:szCs w:val="30"/>
          <w:lang w:val="en-US" w:eastAsia="zh-CN"/>
        </w:rPr>
        <w:t>深圳市龙岗区住房和建设局</w:t>
      </w:r>
    </w:p>
    <w:p>
      <w:pPr>
        <w:ind w:firstLine="5106" w:firstLineChars="1702"/>
        <w:jc w:val="left"/>
        <w:rPr>
          <w:rFonts w:hint="eastAsia" w:ascii="仿宋" w:hAnsi="仿宋" w:eastAsia="仿宋" w:cs="仿宋"/>
          <w:sz w:val="30"/>
          <w:szCs w:val="30"/>
        </w:rPr>
      </w:pPr>
      <w:r>
        <w:rPr>
          <w:rFonts w:hint="eastAsia" w:ascii="仿宋" w:hAnsi="仿宋" w:eastAsia="仿宋" w:cs="仿宋"/>
          <w:sz w:val="30"/>
          <w:szCs w:val="30"/>
        </w:rPr>
        <w:t>2021年</w:t>
      </w:r>
      <w:r>
        <w:rPr>
          <w:rFonts w:hint="eastAsia" w:ascii="仿宋" w:hAnsi="仿宋" w:eastAsia="仿宋" w:cs="仿宋"/>
          <w:sz w:val="30"/>
          <w:szCs w:val="30"/>
          <w:lang w:val="en-US" w:eastAsia="zh-CN"/>
        </w:rPr>
        <w:t>11</w:t>
      </w:r>
      <w:r>
        <w:rPr>
          <w:rFonts w:hint="eastAsia" w:ascii="仿宋" w:hAnsi="仿宋" w:eastAsia="仿宋" w:cs="仿宋"/>
          <w:sz w:val="30"/>
          <w:szCs w:val="30"/>
        </w:rPr>
        <w:t>月</w:t>
      </w:r>
      <w:r>
        <w:rPr>
          <w:rFonts w:hint="eastAsia" w:ascii="仿宋" w:hAnsi="仿宋" w:eastAsia="仿宋" w:cs="仿宋"/>
          <w:sz w:val="30"/>
          <w:szCs w:val="30"/>
          <w:lang w:val="en-US" w:eastAsia="zh-CN"/>
        </w:rPr>
        <w:t>22</w:t>
      </w:r>
      <w:bookmarkStart w:id="0" w:name="_GoBack"/>
      <w:bookmarkEnd w:id="0"/>
      <w:r>
        <w:rPr>
          <w:rFonts w:hint="eastAsia" w:ascii="仿宋" w:hAnsi="仿宋" w:eastAsia="仿宋" w:cs="仿宋"/>
          <w:sz w:val="30"/>
          <w:szCs w:val="30"/>
        </w:rPr>
        <w:t>日</w:t>
      </w:r>
    </w:p>
    <w:p>
      <w:pPr>
        <w:ind w:firstLine="640"/>
        <w:jc w:val="center"/>
        <w:rPr>
          <w:rFonts w:hint="eastAsia" w:ascii="仿宋" w:hAnsi="仿宋" w:eastAsia="仿宋" w:cs="仿宋"/>
          <w:sz w:val="30"/>
          <w:szCs w:val="30"/>
          <w:lang w:val="en-US" w:eastAsia="zh-CN"/>
        </w:rPr>
      </w:pP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选房现场地点：龙岗区安居型商品房选房现场导航二维码</w:t>
      </w:r>
    </w:p>
    <w:p>
      <w:pPr>
        <w:jc w:val="center"/>
        <w:rPr>
          <w:rFonts w:hint="eastAsia" w:ascii="仿宋" w:hAnsi="仿宋" w:eastAsia="仿宋" w:cs="仿宋"/>
          <w:sz w:val="30"/>
          <w:szCs w:val="30"/>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1095375</wp:posOffset>
            </wp:positionH>
            <wp:positionV relativeFrom="paragraph">
              <wp:posOffset>245745</wp:posOffset>
            </wp:positionV>
            <wp:extent cx="3047365" cy="3047365"/>
            <wp:effectExtent l="0" t="0" r="635" b="635"/>
            <wp:wrapNone/>
            <wp:docPr id="1" name="图片 1" descr="fe2cf2832ef32efa8dc2e8fb513e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2cf2832ef32efa8dc2e8fb513e5fa"/>
                    <pic:cNvPicPr>
                      <a:picLocks noChangeAspect="1"/>
                    </pic:cNvPicPr>
                  </pic:nvPicPr>
                  <pic:blipFill>
                    <a:blip r:embed="rId11"/>
                    <a:stretch>
                      <a:fillRect/>
                    </a:stretch>
                  </pic:blipFill>
                  <pic:spPr>
                    <a:xfrm>
                      <a:off x="0" y="0"/>
                      <a:ext cx="3047365" cy="3047365"/>
                    </a:xfrm>
                    <a:prstGeom prst="rect">
                      <a:avLst/>
                    </a:prstGeom>
                  </pic:spPr>
                </pic:pic>
              </a:graphicData>
            </a:graphic>
          </wp:anchor>
        </w:drawing>
      </w:r>
    </w:p>
    <w:p>
      <w:pPr>
        <w:jc w:val="left"/>
        <w:rPr>
          <w:rFonts w:hint="eastAsia" w:ascii="黑体" w:hAnsi="黑体" w:eastAsia="黑体" w:cs="黑体"/>
          <w:b/>
          <w:bCs/>
          <w:sz w:val="36"/>
          <w:szCs w:val="36"/>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D25875"/>
    <w:multiLevelType w:val="singleLevel"/>
    <w:tmpl w:val="78D258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dit="trackedChange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A70E8"/>
    <w:rsid w:val="067B3832"/>
    <w:rsid w:val="0687061C"/>
    <w:rsid w:val="084B4203"/>
    <w:rsid w:val="123B272E"/>
    <w:rsid w:val="13C3697D"/>
    <w:rsid w:val="13CA7486"/>
    <w:rsid w:val="141E5575"/>
    <w:rsid w:val="14722135"/>
    <w:rsid w:val="18FE3D5D"/>
    <w:rsid w:val="1A8D2F38"/>
    <w:rsid w:val="1AFD5628"/>
    <w:rsid w:val="1B465780"/>
    <w:rsid w:val="2070397B"/>
    <w:rsid w:val="22412410"/>
    <w:rsid w:val="25F2114C"/>
    <w:rsid w:val="27147E6B"/>
    <w:rsid w:val="2E800632"/>
    <w:rsid w:val="30DC77F7"/>
    <w:rsid w:val="3258794F"/>
    <w:rsid w:val="348F184A"/>
    <w:rsid w:val="36546AFC"/>
    <w:rsid w:val="3C174FE6"/>
    <w:rsid w:val="3F210269"/>
    <w:rsid w:val="3F343B95"/>
    <w:rsid w:val="419F4DE4"/>
    <w:rsid w:val="472527C0"/>
    <w:rsid w:val="47DF25FF"/>
    <w:rsid w:val="4D363CA3"/>
    <w:rsid w:val="4EE95ADE"/>
    <w:rsid w:val="4FDF0393"/>
    <w:rsid w:val="500536CD"/>
    <w:rsid w:val="50E55CE5"/>
    <w:rsid w:val="53713B3F"/>
    <w:rsid w:val="549C2A9C"/>
    <w:rsid w:val="5AA62207"/>
    <w:rsid w:val="5C96373C"/>
    <w:rsid w:val="5DD5429A"/>
    <w:rsid w:val="5EE904DB"/>
    <w:rsid w:val="5F7F224C"/>
    <w:rsid w:val="65002C08"/>
    <w:rsid w:val="739C22F8"/>
    <w:rsid w:val="7B134037"/>
    <w:rsid w:val="7B7133A3"/>
    <w:rsid w:val="7C684E38"/>
    <w:rsid w:val="7EA235AD"/>
    <w:rsid w:val="7F490A26"/>
    <w:rsid w:val="7FE76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GIF"/><Relationship Id="rId5" Type="http://schemas.openxmlformats.org/officeDocument/2006/relationships/hyperlink" Target="https://map.baidu.com/dir/&#229;&#144;&#137;&#231;&#165;&#165;/&#229;&#164;&#169;&#230;&#152;&#138;&#229;&#141;&#142;&#229;&#186;&#173;&#230;&#139;&#155;&#229;&#149;&#134;&#228;&#184;&#173;&#229;&#191;&#131;/javascript:void(0);"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2021-09-06T07:41:00Z</dcterms:created>
  <dc:creator>winner</dc:creator>
  <cp:lastModifiedBy>王菜菜</cp:lastModifiedBy>
  <cp:lastPrinted>2021-09-09T08:42:00Z</cp:lastPrinted>
  <dcterms:modified xsi:type="dcterms:W3CDTF">2021-11-21T07:20:23Z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6DD3B6F5CD474375BC7930A8F9C1E594</vt:lpwstr>
  </property>
</Properties>
</file>