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民办公益性养老机构名称预先核准</w:t>
      </w:r>
      <w:r>
        <w:rPr>
          <w:rFonts w:hint="eastAsia"/>
          <w:sz w:val="32"/>
          <w:szCs w:val="32"/>
        </w:rPr>
        <w:t>办理流程图</w:t>
      </w:r>
    </w:p>
    <w:p/>
    <w:p>
      <w:r>
        <w:pict>
          <v:shape id="_x0000_s1026" o:spid="_x0000_s1026" o:spt="202" type="#_x0000_t202" style="position:absolute;left:0pt;margin-left:-6.4pt;margin-top:15.4pt;height:22.7pt;width:181.8pt;z-index:251660288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</w:t>
                  </w:r>
                  <w:r>
                    <w:rPr>
                      <w:rFonts w:hint="eastAsia"/>
                      <w:lang w:val="en-US" w:eastAsia="zh-CN"/>
                    </w:rPr>
                    <w:t>在广东政务服务网提交</w:t>
                  </w:r>
                  <w:r>
                    <w:rPr>
                      <w:rFonts w:hint="eastAsia"/>
                    </w:rPr>
                    <w:t>申请</w:t>
                  </w:r>
                </w:p>
                <w:p/>
              </w:txbxContent>
            </v:textbox>
          </v:shape>
        </w:pict>
      </w:r>
    </w:p>
    <w:p/>
    <w:p>
      <w:r>
        <w:pict>
          <v:shape id="_x0000_s1028" o:spid="_x0000_s1028" o:spt="32" type="#_x0000_t32" style="position:absolute;left:0pt;margin-left:55.2pt;margin-top:8.15pt;height:32.1pt;width:0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rPr>
          <w:rFonts w:hint="eastAsia"/>
        </w:rPr>
        <w:t xml:space="preserve">           </w:t>
      </w:r>
    </w:p>
    <w:p>
      <w:r>
        <w:pict>
          <v:shape id="_x0000_s1040" o:spid="_x0000_s1040" o:spt="202" type="#_x0000_t202" style="position:absolute;left:0pt;margin-left:230.7pt;margin-top:10.95pt;height:23.55pt;width:94.15pt;z-index:251674624;mso-width-relative:margin;mso-height-relative:margin;mso-height-percent:200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/>
                      <w:lang w:eastAsia="zh-CN"/>
                    </w:rPr>
                    <w:t>告知</w:t>
                  </w:r>
                  <w:r>
                    <w:rPr>
                      <w:rFonts w:hint="eastAsia"/>
                      <w:lang w:val="en-US" w:eastAsia="zh-CN"/>
                    </w:rPr>
                    <w:t>申请</w:t>
                  </w:r>
                  <w:r>
                    <w:rPr>
                      <w:rFonts w:hint="eastAsia"/>
                    </w:rPr>
                    <w:t>人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-6.65pt;margin-top:9.05pt;height:23.55pt;width:179.55pt;z-index:251661312;mso-width-relative:margin;mso-height-relative:margin;mso-height-percent:200;" filled="f" stroked="t" coordsize="21600,21600">
            <v:path/>
            <v:fill on="f" focussize="0,0"/>
            <v:stroke color="#000000" joinstyle="miter"/>
            <v:imagedata o:title=""/>
            <o:lock v:ext="edit" aspectratio="f"/>
            <v:textbox style="mso-fit-shape-to-text:t;">
              <w:txbxContent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审批服务科</w:t>
                  </w:r>
                  <w:r>
                    <w:rPr>
                      <w:rFonts w:hint="eastAsia"/>
                    </w:rPr>
                    <w:t>网上预审</w:t>
                  </w:r>
                  <w:r>
                    <w:rPr>
                      <w:rFonts w:hint="eastAsia"/>
                      <w:lang w:eastAsia="zh-CN"/>
                    </w:rPr>
                    <w:t>（</w:t>
                  </w:r>
                  <w:r>
                    <w:rPr>
                      <w:rFonts w:hint="eastAsia"/>
                      <w:lang w:val="en-US" w:eastAsia="zh-CN"/>
                    </w:rPr>
                    <w:t>2个工作日）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不通过</w:t>
      </w:r>
    </w:p>
    <w:p>
      <w:pPr>
        <w:spacing w:line="520" w:lineRule="exact"/>
      </w:pPr>
      <w:r>
        <w:pict>
          <v:shape id="_x0000_s1039" o:spid="_x0000_s1039" o:spt="32" type="#_x0000_t32" style="position:absolute;left:0pt;margin-left:174.9pt;margin-top:6.95pt;height:0pt;width:57.3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4" o:spid="_x0000_s1034" o:spt="32" type="#_x0000_t32" style="position:absolute;left:0pt;margin-left:55.2pt;margin-top:17pt;height:32.1pt;width:0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rPr>
          <w:rFonts w:hint="eastAsia"/>
        </w:rPr>
        <w:t xml:space="preserve">            通过</w:t>
      </w:r>
    </w:p>
    <w:p>
      <w:r>
        <w:pict>
          <v:shape id="_x0000_s1029" o:spid="_x0000_s1029" o:spt="202" type="#_x0000_t202" style="position:absolute;left:0pt;margin-left:-10.5pt;margin-top:6.9pt;height:39.15pt;width:133.15pt;z-index:251663360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>窗口接收纸质申请材料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  </w:t>
      </w:r>
    </w:p>
    <w:p>
      <w:pPr>
        <w:spacing w:line="500" w:lineRule="exact"/>
      </w:pPr>
      <w:r>
        <w:pict>
          <v:shape id="_x0000_s1035" o:spid="_x0000_s1035" o:spt="32" type="#_x0000_t32" style="position:absolute;left:0pt;margin-left:54.65pt;margin-top:16.8pt;height:32.1pt;width:0pt;z-index:25166950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ind w:firstLine="1260" w:firstLineChars="600"/>
      </w:pPr>
      <w:r>
        <w:rPr>
          <w:rFonts w:hint="eastAsia"/>
        </w:rPr>
        <w:t>流转至</w:t>
      </w:r>
      <w:r>
        <w:rPr>
          <w:rFonts w:hint="eastAsia"/>
          <w:lang w:val="en-US" w:eastAsia="zh-CN"/>
        </w:rPr>
        <w:t>养老服务</w:t>
      </w:r>
      <w:r>
        <w:rPr>
          <w:rFonts w:hint="eastAsia"/>
        </w:rPr>
        <w:t>科</w:t>
      </w:r>
    </w:p>
    <w:p>
      <w:r>
        <w:pict>
          <v:shape id="_x0000_s1046" o:spid="_x0000_s1046" o:spt="202" type="#_x0000_t202" style="position:absolute;left:0pt;margin-left:-19.7pt;margin-top:8.6pt;height:22.8pt;width:115pt;z-index:251678720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征求养老服务科意见见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153.85pt;margin-top:6.5pt;height:24.9pt;width:123.3pt;z-index:251687936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告知</w:t>
                  </w:r>
                  <w:r>
                    <w:rPr>
                      <w:rFonts w:hint="eastAsia"/>
                      <w:lang w:val="en-US" w:eastAsia="zh-CN"/>
                    </w:rPr>
                    <w:t>申请人不同意原因</w:t>
                  </w:r>
                </w:p>
              </w:txbxContent>
            </v:textbox>
          </v:shape>
        </w:pict>
      </w:r>
      <w:r>
        <w:pict>
          <v:shape id="_x0000_s1041" o:spid="_x0000_s1041" o:spt="32" type="#_x0000_t32" style="position:absolute;left:0pt;margin-left:96.55pt;margin-top:20.6pt;height:0pt;width:57.3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</w:rPr>
        <w:t xml:space="preserve">                     不同意</w:t>
      </w:r>
    </w:p>
    <w:p/>
    <w:p>
      <w:pPr>
        <w:rPr>
          <w:rFonts w:hint="default" w:eastAsiaTheme="minorEastAsia"/>
          <w:lang w:val="en-US" w:eastAsia="zh-CN"/>
        </w:rPr>
      </w:pPr>
      <w:r>
        <w:pict>
          <v:shape id="_x0000_s1036" o:spid="_x0000_s1036" o:spt="32" type="#_x0000_t32" style="position:absolute;left:0pt;margin-left:54.35pt;margin-top:1.7pt;height:35.45pt;width:0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</w:rPr>
        <w:t xml:space="preserve">         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          </w:t>
      </w:r>
      <w:r>
        <w:rPr>
          <w:rFonts w:hint="eastAsia"/>
          <w:lang w:val="en-US" w:eastAsia="zh-CN"/>
        </w:rPr>
        <w:t xml:space="preserve"> 同意</w:t>
      </w:r>
    </w:p>
    <w:p>
      <w:r>
        <w:pict>
          <v:shape id="_x0000_s1054" o:spid="_x0000_s1054" o:spt="202" type="#_x0000_t202" style="position:absolute;left:0pt;margin-left:-11.1pt;margin-top:4.45pt;height:22.8pt;width:113.2pt;z-index:251684864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审批服务科</w:t>
                  </w:r>
                  <w:r>
                    <w:rPr>
                      <w:rFonts w:hint="eastAsia"/>
                    </w:rPr>
                    <w:t>审批</w:t>
                  </w:r>
                </w:p>
              </w:txbxContent>
            </v:textbox>
          </v:shape>
        </w:pict>
      </w:r>
    </w:p>
    <w:p>
      <w:r>
        <w:pict>
          <v:shape id="_x0000_s1053" o:spid="_x0000_s1053" o:spt="32" type="#_x0000_t32" style="position:absolute;left:0pt;margin-left:56.6pt;margin-top:11.65pt;height:35.65pt;width:0pt;z-index:2516838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1155" w:firstLineChars="550"/>
      </w:pPr>
      <w:r>
        <w:rPr>
          <w:rFonts w:hint="eastAsia"/>
        </w:rPr>
        <w:t>同意</w:t>
      </w:r>
    </w:p>
    <w:p>
      <w:pPr>
        <w:ind w:firstLine="1155" w:firstLineChars="550"/>
      </w:pPr>
      <w:r>
        <w:rPr>
          <w:rFonts w:hint="eastAsia"/>
        </w:rPr>
        <w:t>流转至窗口</w:t>
      </w:r>
    </w:p>
    <w:p>
      <w:pPr>
        <w:ind w:firstLine="1155" w:firstLineChars="550"/>
      </w:pPr>
      <w:r>
        <w:pict>
          <v:shape id="_x0000_s1050" o:spid="_x0000_s1050" o:spt="202" type="#_x0000_t202" style="position:absolute;left:0pt;margin-left:-9.75pt;margin-top:0.5pt;height:38.4pt;width:133.15pt;z-index:25168179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窗口通知</w:t>
                  </w:r>
                  <w:r>
                    <w:rPr>
                      <w:rFonts w:hint="eastAsia"/>
                      <w:lang w:val="en-US" w:eastAsia="zh-CN"/>
                    </w:rPr>
                    <w:t>申请</w:t>
                  </w:r>
                  <w:r>
                    <w:rPr>
                      <w:rFonts w:hint="eastAsia"/>
                    </w:rPr>
                    <w:t>人</w:t>
                  </w:r>
                  <w:r>
                    <w:rPr>
                      <w:rFonts w:hint="eastAsia"/>
                      <w:lang w:val="en-US" w:eastAsia="zh-CN"/>
                    </w:rPr>
                    <w:t>至区行政服务大厅受理并办结</w:t>
                  </w:r>
                </w:p>
              </w:txbxContent>
            </v:textbox>
          </v:shape>
        </w:pict>
      </w:r>
    </w:p>
    <w:p>
      <w:pPr>
        <w:ind w:firstLine="1155" w:firstLineChars="550"/>
      </w:pPr>
    </w:p>
    <w:p>
      <w:r>
        <w:pict>
          <v:shape id="_x0000_s1056" o:spid="_x0000_s1056" o:spt="32" type="#_x0000_t32" style="position:absolute;left:0pt;margin-left:56.3pt;margin-top:9.2pt;height:29.3pt;width:0pt;z-index:2516869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shape id="_x0000_s1049" o:spid="_x0000_s1049" o:spt="202" type="#_x0000_t202" style="position:absolute;left:0pt;margin-left:-16.8pt;margin-top:8.7pt;height:23.55pt;width:144pt;z-index:251680768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出具开立临时账户通知书</w:t>
                  </w:r>
                </w:p>
              </w:txbxContent>
            </v:textbox>
          </v:shape>
        </w:pict>
      </w:r>
    </w:p>
    <w:p>
      <w:bookmarkStart w:id="0" w:name="_GoBack"/>
      <w:bookmarkEnd w:id="0"/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FE6"/>
    <w:rsid w:val="00072C44"/>
    <w:rsid w:val="000E6EB9"/>
    <w:rsid w:val="001765E5"/>
    <w:rsid w:val="00347E9F"/>
    <w:rsid w:val="00393134"/>
    <w:rsid w:val="003F75F4"/>
    <w:rsid w:val="00730354"/>
    <w:rsid w:val="00744C7F"/>
    <w:rsid w:val="007E7E60"/>
    <w:rsid w:val="00884E77"/>
    <w:rsid w:val="008928D0"/>
    <w:rsid w:val="009C22D4"/>
    <w:rsid w:val="00AF49C7"/>
    <w:rsid w:val="00B83C27"/>
    <w:rsid w:val="00C06888"/>
    <w:rsid w:val="00C31556"/>
    <w:rsid w:val="00CA096B"/>
    <w:rsid w:val="00DF2782"/>
    <w:rsid w:val="00E74DA9"/>
    <w:rsid w:val="00E92EE7"/>
    <w:rsid w:val="00F0325C"/>
    <w:rsid w:val="00F75FE6"/>
    <w:rsid w:val="00F76525"/>
    <w:rsid w:val="12981CC3"/>
    <w:rsid w:val="1A5C020B"/>
    <w:rsid w:val="2809002E"/>
    <w:rsid w:val="2CDC014F"/>
    <w:rsid w:val="756D44A2"/>
    <w:rsid w:val="75FA4E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34"/>
        <o:r id="V:Rule3" type="connector" idref="#_x0000_s1035"/>
        <o:r id="V:Rule4" type="connector" idref="#_x0000_s1036"/>
        <o:r id="V:Rule5" type="connector" idref="#_x0000_s1039"/>
        <o:r id="V:Rule6" type="connector" idref="#_x0000_s1041"/>
        <o:r id="V:Rule7" type="connector" idref="#_x0000_s1053"/>
        <o:r id="V:Rule8" type="connector" idref="#_x0000_s105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40"/>
    <customShpInfo spid="_x0000_s1027"/>
    <customShpInfo spid="_x0000_s1039"/>
    <customShpInfo spid="_x0000_s1034"/>
    <customShpInfo spid="_x0000_s1029"/>
    <customShpInfo spid="_x0000_s1035"/>
    <customShpInfo spid="_x0000_s1046"/>
    <customShpInfo spid="_x0000_s1058"/>
    <customShpInfo spid="_x0000_s1041"/>
    <customShpInfo spid="_x0000_s1036"/>
    <customShpInfo spid="_x0000_s1054"/>
    <customShpInfo spid="_x0000_s1053"/>
    <customShpInfo spid="_x0000_s1050"/>
    <customShpInfo spid="_x0000_s1056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2019-10-30T08:57:00Z</dcterms:created>
  <dc:creator>郑碧锋</dc:creator>
  <cp:lastModifiedBy>刘志辉</cp:lastModifiedBy>
  <cp:lastPrinted>2019-10-30T09:13:00Z</cp:lastPrinted>
  <dcterms:modified xsi:type="dcterms:W3CDTF">2021-09-16T08:35:27Z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